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footer34.xml" ContentType="application/vnd.openxmlformats-officedocument.wordprocessingml.footer+xml"/>
  <Override PartName="/word/header35.xml" ContentType="application/vnd.openxmlformats-officedocument.wordprocessingml.head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footer37.xml" ContentType="application/vnd.openxmlformats-officedocument.wordprocessingml.footer+xml"/>
  <Override PartName="/word/header38.xml" ContentType="application/vnd.openxmlformats-officedocument.wordprocessingml.head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footer4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app0.xml" ContentType="application/vnd.openxmlformats-officedocument.extended-properties+xml"/>
</Types>
</file>

<file path=_rels/.rels><?xml version="1.0" encoding="UTF-8" standalone="yes"?>
<Relationships xmlns="http://schemas.openxmlformats.org/package/2006/relationships"><Relationship Id="dc93c0f5c" Type="http://schemas.openxmlformats.org/officeDocument/2006/extended-properties" Target="docProps/app0.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40" w:type="dxa"/>
        <w:jc w:val="center"/>
        <w:tblLayout w:type="fixed"/>
        <w:tblCellMar>
          <w:left w:w="10" w:type="dxa"/>
          <w:right w:w="10" w:type="dxa"/>
        </w:tblCellMar>
        <w:tblLook w:val="04A0" w:firstRow="1" w:lastRow="0" w:firstColumn="1" w:lastColumn="0" w:noHBand="0" w:noVBand="1"/>
      </w:tblPr>
      <w:tblGrid>
        <w:gridCol w:w="10240"/>
      </w:tblGrid>
      <w:tr w:rsidR="0078396D">
        <w:tblPrEx>
          <w:tblCellMar>
            <w:top w:w="0" w:type="dxa"/>
            <w:bottom w:w="0" w:type="dxa"/>
          </w:tblCellMar>
        </w:tblPrEx>
        <w:trPr>
          <w:trHeight w:hRule="exact" w:val="80"/>
          <w:jc w:val="center"/>
        </w:trPr>
        <w:tc>
          <w:tcPr>
            <w:tcW w:w="10240" w:type="dxa"/>
            <w:tcBorders>
              <w:top w:val="single" w:sz="16" w:space="0" w:color="auto"/>
              <w:bottom w:val="single" w:sz="8" w:space="0" w:color="auto"/>
            </w:tcBorders>
            <w:tcMar>
              <w:left w:w="60" w:type="dxa"/>
              <w:right w:w="0" w:type="dxa"/>
            </w:tcMar>
            <w:vAlign w:val="bottom"/>
          </w:tcPr>
          <w:p w:rsidR="0078396D" w:rsidRDefault="0078396D">
            <w:pPr>
              <w:keepLines/>
            </w:pPr>
            <w:bookmarkStart w:id="0" w:name="Cover_Page"/>
            <w:bookmarkEnd w:id="0"/>
          </w:p>
        </w:tc>
      </w:tr>
    </w:tbl>
    <w:p w:rsidR="0078396D" w:rsidRDefault="0078396D">
      <w:pPr>
        <w:spacing w:before="60" w:line="288" w:lineRule="auto"/>
        <w:jc w:val="center"/>
        <w:rPr>
          <w:b/>
          <w:sz w:val="22"/>
        </w:rPr>
      </w:pPr>
    </w:p>
    <w:p w:rsidR="0078396D" w:rsidRDefault="00DD6E53">
      <w:pPr>
        <w:spacing w:line="288" w:lineRule="auto"/>
        <w:jc w:val="center"/>
        <w:rPr>
          <w:b/>
          <w:sz w:val="22"/>
        </w:rPr>
      </w:pPr>
      <w:r>
        <w:rPr>
          <w:b/>
          <w:sz w:val="22"/>
        </w:rPr>
        <w:t>UNITED STATES</w:t>
      </w:r>
    </w:p>
    <w:p w:rsidR="0078396D" w:rsidRDefault="00DD6E53">
      <w:pPr>
        <w:spacing w:line="288" w:lineRule="auto"/>
        <w:jc w:val="center"/>
        <w:rPr>
          <w:b/>
          <w:sz w:val="22"/>
        </w:rPr>
      </w:pPr>
      <w:r>
        <w:rPr>
          <w:b/>
          <w:sz w:val="22"/>
        </w:rPr>
        <w:t>SECURITIES AND EXCHANGE COMMISSION</w:t>
      </w:r>
    </w:p>
    <w:p w:rsidR="0078396D" w:rsidRDefault="00DD6E53">
      <w:pPr>
        <w:spacing w:line="288" w:lineRule="auto"/>
        <w:jc w:val="center"/>
        <w:rPr>
          <w:b/>
          <w:sz w:val="22"/>
        </w:rPr>
      </w:pPr>
      <w:r>
        <w:rPr>
          <w:b/>
          <w:sz w:val="22"/>
        </w:rPr>
        <w:t>Washington D.C. 20549</w:t>
      </w:r>
    </w:p>
    <w:p w:rsidR="0078396D" w:rsidRDefault="0078396D">
      <w:pPr>
        <w:spacing w:line="288" w:lineRule="auto"/>
        <w:jc w:val="both"/>
      </w:pPr>
    </w:p>
    <w:p w:rsidR="0078396D" w:rsidRDefault="00DD6E53">
      <w:pPr>
        <w:spacing w:line="288" w:lineRule="auto"/>
        <w:jc w:val="center"/>
        <w:rPr>
          <w:b/>
          <w:sz w:val="28"/>
        </w:rPr>
      </w:pPr>
      <w:r>
        <w:rPr>
          <w:b/>
          <w:sz w:val="28"/>
        </w:rPr>
        <w:t>FORM 10-Q</w:t>
      </w:r>
    </w:p>
    <w:p w:rsidR="0078396D" w:rsidRDefault="00DD6E53">
      <w:pPr>
        <w:spacing w:after="140"/>
        <w:jc w:val="both"/>
      </w:pPr>
      <w:r>
        <w:t> (Mark One)</w:t>
      </w:r>
    </w:p>
    <w:tbl>
      <w:tblPr>
        <w:tblW w:w="10240" w:type="dxa"/>
        <w:tblInd w:w="60" w:type="dxa"/>
        <w:tblLayout w:type="fixed"/>
        <w:tblCellMar>
          <w:left w:w="10" w:type="dxa"/>
          <w:right w:w="10" w:type="dxa"/>
        </w:tblCellMar>
        <w:tblLook w:val="04A0" w:firstRow="1" w:lastRow="0" w:firstColumn="1" w:lastColumn="0" w:noHBand="0" w:noVBand="1"/>
      </w:tblPr>
      <w:tblGrid>
        <w:gridCol w:w="440"/>
        <w:gridCol w:w="9800"/>
      </w:tblGrid>
      <w:tr w:rsidR="0078396D">
        <w:tblPrEx>
          <w:tblCellMar>
            <w:top w:w="0" w:type="dxa"/>
            <w:bottom w:w="0" w:type="dxa"/>
          </w:tblCellMar>
        </w:tblPrEx>
        <w:trPr>
          <w:trHeight w:hRule="exact" w:val="300"/>
        </w:trPr>
        <w:tc>
          <w:tcPr>
            <w:tcW w:w="440" w:type="dxa"/>
            <w:tcMar>
              <w:left w:w="60" w:type="dxa"/>
              <w:right w:w="40" w:type="dxa"/>
            </w:tcMar>
          </w:tcPr>
          <w:p w:rsidR="0078396D" w:rsidRDefault="00DD6E53">
            <w:pPr>
              <w:keepLines/>
              <w:spacing w:before="40" w:after="40"/>
              <w:rPr>
                <w:rFonts w:ascii="Wingdings" w:eastAsia="Wingdings" w:hAnsi="Wingdings" w:cs="Wingdings"/>
              </w:rPr>
            </w:pPr>
            <w:r>
              <w:rPr>
                <w:rFonts w:ascii="Wingdings" w:eastAsia="Wingdings" w:hAnsi="Wingdings" w:cs="Wingdings"/>
                <w:color w:val="000000"/>
              </w:rPr>
              <w:t>x</w:t>
            </w:r>
          </w:p>
        </w:tc>
        <w:tc>
          <w:tcPr>
            <w:tcW w:w="9800" w:type="dxa"/>
            <w:tcMar>
              <w:left w:w="60" w:type="dxa"/>
              <w:right w:w="40" w:type="dxa"/>
            </w:tcMar>
          </w:tcPr>
          <w:p w:rsidR="0078396D" w:rsidRDefault="00DD6E53">
            <w:pPr>
              <w:keepLines/>
              <w:spacing w:before="40" w:after="40"/>
            </w:pPr>
            <w:r>
              <w:rPr>
                <w:color w:val="000000"/>
              </w:rPr>
              <w:t>QUARTERLY REPORT PURSUANT TO SECTION 13 OR 15(d) OF THE SECURITIES EXCHANGE ACT OF 1934</w:t>
            </w:r>
          </w:p>
        </w:tc>
      </w:tr>
    </w:tbl>
    <w:p w:rsidR="0078396D" w:rsidRDefault="00DD6E53">
      <w:pPr>
        <w:spacing w:before="180" w:after="260"/>
        <w:jc w:val="center"/>
      </w:pPr>
      <w:r>
        <w:t>For the quarterly period ended March 31, 2020</w:t>
      </w:r>
    </w:p>
    <w:tbl>
      <w:tblPr>
        <w:tblW w:w="10240" w:type="dxa"/>
        <w:tblInd w:w="60" w:type="dxa"/>
        <w:tblLayout w:type="fixed"/>
        <w:tblCellMar>
          <w:left w:w="10" w:type="dxa"/>
          <w:right w:w="10" w:type="dxa"/>
        </w:tblCellMar>
        <w:tblLook w:val="04A0" w:firstRow="1" w:lastRow="0" w:firstColumn="1" w:lastColumn="0" w:noHBand="0" w:noVBand="1"/>
      </w:tblPr>
      <w:tblGrid>
        <w:gridCol w:w="440"/>
        <w:gridCol w:w="9800"/>
      </w:tblGrid>
      <w:tr w:rsidR="0078396D">
        <w:tblPrEx>
          <w:tblCellMar>
            <w:top w:w="0" w:type="dxa"/>
            <w:bottom w:w="0" w:type="dxa"/>
          </w:tblCellMar>
        </w:tblPrEx>
        <w:trPr>
          <w:trHeight w:hRule="exact" w:val="300"/>
        </w:trPr>
        <w:tc>
          <w:tcPr>
            <w:tcW w:w="440" w:type="dxa"/>
            <w:tcMar>
              <w:left w:w="60" w:type="dxa"/>
              <w:right w:w="40" w:type="dxa"/>
            </w:tcMar>
          </w:tcPr>
          <w:p w:rsidR="0078396D" w:rsidRDefault="00DD6E53">
            <w:pPr>
              <w:keepLines/>
              <w:spacing w:before="40" w:after="40"/>
              <w:rPr>
                <w:rFonts w:ascii="Wingdings" w:eastAsia="Wingdings" w:hAnsi="Wingdings" w:cs="Wingdings"/>
              </w:rPr>
            </w:pPr>
            <w:r>
              <w:rPr>
                <w:rFonts w:ascii="Wingdings" w:eastAsia="Wingdings" w:hAnsi="Wingdings" w:cs="Wingdings"/>
                <w:color w:val="000000"/>
              </w:rPr>
              <w:t>o</w:t>
            </w:r>
          </w:p>
        </w:tc>
        <w:tc>
          <w:tcPr>
            <w:tcW w:w="9800" w:type="dxa"/>
            <w:tcMar>
              <w:left w:w="60" w:type="dxa"/>
              <w:right w:w="40" w:type="dxa"/>
            </w:tcMar>
          </w:tcPr>
          <w:p w:rsidR="0078396D" w:rsidRDefault="00DD6E53">
            <w:pPr>
              <w:keepLines/>
              <w:spacing w:before="40" w:after="40"/>
            </w:pPr>
            <w:r>
              <w:rPr>
                <w:color w:val="000000"/>
              </w:rPr>
              <w:t>TRANSITION REPORT PURSUANT TO SECTION 13 OR 15(d) OF THE SECURITIES EXCHANGE ACT OF 1934</w:t>
            </w:r>
          </w:p>
        </w:tc>
      </w:tr>
    </w:tbl>
    <w:p w:rsidR="0078396D" w:rsidRDefault="00DD6E53">
      <w:pPr>
        <w:spacing w:before="180" w:line="288" w:lineRule="auto"/>
        <w:jc w:val="center"/>
      </w:pPr>
      <w:r>
        <w:t> For the transition period from _________________ to _________________</w:t>
      </w:r>
    </w:p>
    <w:p w:rsidR="0078396D" w:rsidRDefault="0078396D">
      <w:pPr>
        <w:spacing w:line="288" w:lineRule="auto"/>
        <w:jc w:val="both"/>
      </w:pPr>
    </w:p>
    <w:p w:rsidR="0078396D" w:rsidRDefault="00DD6E53">
      <w:pPr>
        <w:spacing w:line="288" w:lineRule="auto"/>
        <w:jc w:val="center"/>
      </w:pPr>
      <w:r>
        <w:t>Commission File No.: 001-37703</w:t>
      </w:r>
    </w:p>
    <w:p w:rsidR="0078396D" w:rsidRDefault="0078396D">
      <w:pPr>
        <w:spacing w:line="288" w:lineRule="auto"/>
        <w:jc w:val="both"/>
      </w:pPr>
    </w:p>
    <w:p w:rsidR="0078396D" w:rsidRDefault="00DD6E53">
      <w:pPr>
        <w:spacing w:line="288" w:lineRule="auto"/>
        <w:jc w:val="center"/>
        <w:rPr>
          <w:b/>
          <w:sz w:val="36"/>
        </w:rPr>
      </w:pPr>
      <w:r>
        <w:rPr>
          <w:b/>
          <w:sz w:val="36"/>
        </w:rPr>
        <w:t>IZEA WORLDWIDE, INC.</w:t>
      </w:r>
    </w:p>
    <w:p w:rsidR="0078396D" w:rsidRDefault="00DD6E53">
      <w:pPr>
        <w:spacing w:after="260"/>
        <w:jc w:val="center"/>
      </w:pPr>
      <w:r>
        <w:t>(Exact name of registrant as specified in</w:t>
      </w:r>
      <w:r>
        <w:t xml:space="preserve"> its charter)</w:t>
      </w:r>
    </w:p>
    <w:tbl>
      <w:tblPr>
        <w:tblW w:w="10240" w:type="dxa"/>
        <w:tblInd w:w="60" w:type="dxa"/>
        <w:tblLayout w:type="fixed"/>
        <w:tblCellMar>
          <w:left w:w="10" w:type="dxa"/>
          <w:right w:w="10" w:type="dxa"/>
        </w:tblCellMar>
        <w:tblLook w:val="04A0" w:firstRow="1" w:lastRow="0" w:firstColumn="1" w:lastColumn="0" w:noHBand="0" w:noVBand="1"/>
      </w:tblPr>
      <w:tblGrid>
        <w:gridCol w:w="4900"/>
        <w:gridCol w:w="440"/>
        <w:gridCol w:w="4900"/>
      </w:tblGrid>
      <w:tr w:rsidR="0078396D">
        <w:tblPrEx>
          <w:tblCellMar>
            <w:top w:w="0" w:type="dxa"/>
            <w:bottom w:w="0" w:type="dxa"/>
          </w:tblCellMar>
        </w:tblPrEx>
        <w:trPr>
          <w:trHeight w:hRule="exact" w:val="300"/>
        </w:trPr>
        <w:tc>
          <w:tcPr>
            <w:tcW w:w="4900" w:type="dxa"/>
            <w:tcBorders>
              <w:bottom w:val="single" w:sz="8" w:space="0" w:color="auto"/>
            </w:tcBorders>
            <w:tcMar>
              <w:left w:w="60" w:type="dxa"/>
              <w:right w:w="60" w:type="dxa"/>
            </w:tcMar>
            <w:vAlign w:val="bottom"/>
          </w:tcPr>
          <w:p w:rsidR="0078396D" w:rsidRDefault="00DD6E53">
            <w:pPr>
              <w:keepNext/>
              <w:keepLines/>
              <w:spacing w:before="40" w:after="40"/>
              <w:jc w:val="center"/>
              <w:rPr>
                <w:b/>
              </w:rPr>
            </w:pPr>
            <w:r>
              <w:rPr>
                <w:b/>
                <w:color w:val="000000"/>
              </w:rPr>
              <w:t>Nevada</w:t>
            </w:r>
          </w:p>
        </w:tc>
        <w:tc>
          <w:tcPr>
            <w:tcW w:w="440" w:type="dxa"/>
            <w:tcMar>
              <w:left w:w="60" w:type="dxa"/>
              <w:right w:w="0" w:type="dxa"/>
            </w:tcMar>
            <w:vAlign w:val="bottom"/>
          </w:tcPr>
          <w:p w:rsidR="0078396D" w:rsidRDefault="0078396D">
            <w:pPr>
              <w:keepNext/>
              <w:keepLines/>
              <w:spacing w:before="40" w:after="40"/>
            </w:pPr>
          </w:p>
        </w:tc>
        <w:tc>
          <w:tcPr>
            <w:tcW w:w="4900" w:type="dxa"/>
            <w:tcBorders>
              <w:bottom w:val="single" w:sz="8" w:space="0" w:color="auto"/>
            </w:tcBorders>
            <w:tcMar>
              <w:left w:w="60" w:type="dxa"/>
              <w:right w:w="60" w:type="dxa"/>
            </w:tcMar>
            <w:vAlign w:val="bottom"/>
          </w:tcPr>
          <w:p w:rsidR="0078396D" w:rsidRDefault="00DD6E53">
            <w:pPr>
              <w:keepNext/>
              <w:keepLines/>
              <w:spacing w:before="40" w:after="40"/>
              <w:jc w:val="center"/>
              <w:rPr>
                <w:b/>
              </w:rPr>
            </w:pPr>
            <w:r>
              <w:rPr>
                <w:b/>
                <w:color w:val="000000"/>
              </w:rPr>
              <w:t>37-1530765</w:t>
            </w:r>
          </w:p>
        </w:tc>
      </w:tr>
      <w:tr w:rsidR="0078396D">
        <w:tblPrEx>
          <w:tblCellMar>
            <w:top w:w="0" w:type="dxa"/>
            <w:bottom w:w="0" w:type="dxa"/>
          </w:tblCellMar>
        </w:tblPrEx>
        <w:trPr>
          <w:trHeight w:hRule="exact" w:val="500"/>
        </w:trPr>
        <w:tc>
          <w:tcPr>
            <w:tcW w:w="4900" w:type="dxa"/>
            <w:tcMar>
              <w:left w:w="60" w:type="dxa"/>
              <w:right w:w="60" w:type="dxa"/>
            </w:tcMar>
            <w:vAlign w:val="bottom"/>
          </w:tcPr>
          <w:p w:rsidR="0078396D" w:rsidRDefault="00DD6E53">
            <w:pPr>
              <w:keepLines/>
              <w:spacing w:before="40"/>
              <w:jc w:val="center"/>
            </w:pPr>
            <w:r>
              <w:t>(State or other jurisdiction of</w:t>
            </w:r>
          </w:p>
          <w:p w:rsidR="0078396D" w:rsidRDefault="00DD6E53">
            <w:pPr>
              <w:keepLines/>
              <w:spacing w:after="40"/>
              <w:jc w:val="center"/>
            </w:pPr>
            <w:r>
              <w:t>incorporation or organization)</w:t>
            </w:r>
          </w:p>
        </w:tc>
        <w:tc>
          <w:tcPr>
            <w:tcW w:w="440" w:type="dxa"/>
            <w:tcMar>
              <w:left w:w="60" w:type="dxa"/>
              <w:right w:w="0" w:type="dxa"/>
            </w:tcMar>
            <w:vAlign w:val="bottom"/>
          </w:tcPr>
          <w:p w:rsidR="0078396D" w:rsidRDefault="0078396D">
            <w:pPr>
              <w:keepLines/>
              <w:spacing w:before="40" w:after="40"/>
            </w:pPr>
          </w:p>
        </w:tc>
        <w:tc>
          <w:tcPr>
            <w:tcW w:w="4900" w:type="dxa"/>
            <w:tcMar>
              <w:left w:w="60" w:type="dxa"/>
              <w:right w:w="60" w:type="dxa"/>
            </w:tcMar>
            <w:vAlign w:val="bottom"/>
          </w:tcPr>
          <w:p w:rsidR="0078396D" w:rsidRDefault="00DD6E53">
            <w:pPr>
              <w:keepLines/>
              <w:spacing w:before="40"/>
              <w:jc w:val="center"/>
            </w:pPr>
            <w:r>
              <w:t>(I.R.S. Employer</w:t>
            </w:r>
          </w:p>
          <w:p w:rsidR="0078396D" w:rsidRDefault="00DD6E53">
            <w:pPr>
              <w:keepLines/>
              <w:spacing w:after="40"/>
              <w:jc w:val="center"/>
            </w:pPr>
            <w:r>
              <w:t>Identification No.)</w:t>
            </w:r>
          </w:p>
        </w:tc>
      </w:tr>
    </w:tbl>
    <w:p w:rsidR="0078396D" w:rsidRDefault="0078396D">
      <w:pPr>
        <w:spacing w:line="180" w:lineRule="exact"/>
      </w:pPr>
    </w:p>
    <w:tbl>
      <w:tblPr>
        <w:tblW w:w="10240" w:type="dxa"/>
        <w:tblInd w:w="60" w:type="dxa"/>
        <w:tblLayout w:type="fixed"/>
        <w:tblCellMar>
          <w:left w:w="10" w:type="dxa"/>
          <w:right w:w="10" w:type="dxa"/>
        </w:tblCellMar>
        <w:tblLook w:val="04A0" w:firstRow="1" w:lastRow="0" w:firstColumn="1" w:lastColumn="0" w:noHBand="0" w:noVBand="1"/>
      </w:tblPr>
      <w:tblGrid>
        <w:gridCol w:w="4900"/>
        <w:gridCol w:w="440"/>
        <w:gridCol w:w="4900"/>
      </w:tblGrid>
      <w:tr w:rsidR="0078396D">
        <w:tblPrEx>
          <w:tblCellMar>
            <w:top w:w="0" w:type="dxa"/>
            <w:bottom w:w="0" w:type="dxa"/>
          </w:tblCellMar>
        </w:tblPrEx>
        <w:trPr>
          <w:trHeight w:hRule="exact" w:val="500"/>
        </w:trPr>
        <w:tc>
          <w:tcPr>
            <w:tcW w:w="4900" w:type="dxa"/>
            <w:tcBorders>
              <w:bottom w:val="single" w:sz="8" w:space="0" w:color="auto"/>
            </w:tcBorders>
            <w:tcMar>
              <w:left w:w="60" w:type="dxa"/>
              <w:right w:w="60" w:type="dxa"/>
            </w:tcMar>
            <w:vAlign w:val="bottom"/>
          </w:tcPr>
          <w:p w:rsidR="0078396D" w:rsidRDefault="00DD6E53">
            <w:pPr>
              <w:keepNext/>
              <w:keepLines/>
              <w:spacing w:before="40"/>
              <w:jc w:val="center"/>
              <w:rPr>
                <w:b/>
              </w:rPr>
            </w:pPr>
            <w:r>
              <w:rPr>
                <w:b/>
              </w:rPr>
              <w:t>501 N. Orlando Avenue, Ste 313, PMB 247</w:t>
            </w:r>
          </w:p>
          <w:p w:rsidR="0078396D" w:rsidRDefault="00DD6E53">
            <w:pPr>
              <w:keepNext/>
              <w:keepLines/>
              <w:spacing w:after="40"/>
              <w:jc w:val="center"/>
              <w:rPr>
                <w:b/>
              </w:rPr>
            </w:pPr>
            <w:r>
              <w:rPr>
                <w:b/>
              </w:rPr>
              <w:t>Winter Park, FL</w:t>
            </w:r>
          </w:p>
        </w:tc>
        <w:tc>
          <w:tcPr>
            <w:tcW w:w="440" w:type="dxa"/>
            <w:tcMar>
              <w:left w:w="60" w:type="dxa"/>
              <w:right w:w="0" w:type="dxa"/>
            </w:tcMar>
            <w:vAlign w:val="bottom"/>
          </w:tcPr>
          <w:p w:rsidR="0078396D" w:rsidRDefault="0078396D">
            <w:pPr>
              <w:keepNext/>
              <w:keepLines/>
              <w:spacing w:before="40" w:after="40"/>
            </w:pPr>
          </w:p>
        </w:tc>
        <w:tc>
          <w:tcPr>
            <w:tcW w:w="4900" w:type="dxa"/>
            <w:tcBorders>
              <w:bottom w:val="single" w:sz="8" w:space="0" w:color="auto"/>
            </w:tcBorders>
            <w:tcMar>
              <w:left w:w="60" w:type="dxa"/>
              <w:right w:w="60" w:type="dxa"/>
            </w:tcMar>
            <w:vAlign w:val="bottom"/>
          </w:tcPr>
          <w:p w:rsidR="0078396D" w:rsidRDefault="00DD6E53">
            <w:pPr>
              <w:keepNext/>
              <w:keepLines/>
              <w:spacing w:before="40" w:after="40"/>
              <w:jc w:val="center"/>
              <w:rPr>
                <w:b/>
              </w:rPr>
            </w:pPr>
            <w:r>
              <w:rPr>
                <w:b/>
                <w:color w:val="000000"/>
              </w:rPr>
              <w:t>32789</w:t>
            </w:r>
          </w:p>
        </w:tc>
      </w:tr>
      <w:tr w:rsidR="0078396D">
        <w:tblPrEx>
          <w:tblCellMar>
            <w:top w:w="0" w:type="dxa"/>
            <w:bottom w:w="0" w:type="dxa"/>
          </w:tblCellMar>
        </w:tblPrEx>
        <w:trPr>
          <w:trHeight w:hRule="exact" w:val="300"/>
        </w:trPr>
        <w:tc>
          <w:tcPr>
            <w:tcW w:w="4900" w:type="dxa"/>
            <w:tcMar>
              <w:left w:w="60" w:type="dxa"/>
              <w:right w:w="60" w:type="dxa"/>
            </w:tcMar>
          </w:tcPr>
          <w:p w:rsidR="0078396D" w:rsidRDefault="00DD6E53">
            <w:pPr>
              <w:keepLines/>
              <w:spacing w:before="40" w:after="40"/>
              <w:jc w:val="center"/>
              <w:rPr>
                <w:sz w:val="18"/>
              </w:rPr>
            </w:pPr>
            <w:r>
              <w:rPr>
                <w:color w:val="000000"/>
                <w:sz w:val="18"/>
              </w:rPr>
              <w:t>(Address of principal executive offices)</w:t>
            </w:r>
          </w:p>
        </w:tc>
        <w:tc>
          <w:tcPr>
            <w:tcW w:w="440" w:type="dxa"/>
            <w:tcMar>
              <w:left w:w="60" w:type="dxa"/>
              <w:right w:w="0" w:type="dxa"/>
            </w:tcMar>
            <w:vAlign w:val="bottom"/>
          </w:tcPr>
          <w:p w:rsidR="0078396D" w:rsidRDefault="0078396D">
            <w:pPr>
              <w:keepLines/>
              <w:spacing w:before="40" w:after="40"/>
            </w:pPr>
          </w:p>
        </w:tc>
        <w:tc>
          <w:tcPr>
            <w:tcW w:w="4900" w:type="dxa"/>
            <w:tcMar>
              <w:left w:w="60" w:type="dxa"/>
              <w:right w:w="60" w:type="dxa"/>
            </w:tcMar>
          </w:tcPr>
          <w:p w:rsidR="0078396D" w:rsidRDefault="00DD6E53">
            <w:pPr>
              <w:keepLines/>
              <w:spacing w:before="40" w:after="40"/>
              <w:jc w:val="center"/>
              <w:rPr>
                <w:sz w:val="18"/>
              </w:rPr>
            </w:pPr>
            <w:r>
              <w:rPr>
                <w:color w:val="000000"/>
                <w:sz w:val="18"/>
              </w:rPr>
              <w:t>(Zip Code)</w:t>
            </w:r>
          </w:p>
        </w:tc>
      </w:tr>
    </w:tbl>
    <w:p w:rsidR="0078396D" w:rsidRDefault="00DD6E53">
      <w:pPr>
        <w:spacing w:before="180" w:line="288" w:lineRule="auto"/>
        <w:jc w:val="center"/>
      </w:pPr>
      <w:r>
        <w:t xml:space="preserve">Registrant’s telephone number, including area code:   </w:t>
      </w:r>
      <w:r>
        <w:rPr>
          <w:b/>
        </w:rPr>
        <w:t>(407) 674-6911</w:t>
      </w:r>
    </w:p>
    <w:p w:rsidR="0078396D" w:rsidRDefault="00DD6E53">
      <w:pPr>
        <w:spacing w:before="120" w:line="288" w:lineRule="auto"/>
        <w:jc w:val="center"/>
      </w:pPr>
      <w:r>
        <w:t xml:space="preserve">Former address, if changed since last report:  </w:t>
      </w:r>
      <w:r>
        <w:rPr>
          <w:b/>
        </w:rPr>
        <w:t>480 N. Orlando Avenue, Suite 200, Winter Park, FL 32789</w:t>
      </w:r>
    </w:p>
    <w:p w:rsidR="0078396D" w:rsidRDefault="00DD6E53">
      <w:pPr>
        <w:spacing w:before="120" w:after="140"/>
        <w:jc w:val="both"/>
        <w:rPr>
          <w:sz w:val="18"/>
        </w:rPr>
      </w:pPr>
      <w:r>
        <w:rPr>
          <w:sz w:val="18"/>
        </w:rPr>
        <w:t>Securities registered pursuant to Section 12(b) of the Act:</w:t>
      </w:r>
    </w:p>
    <w:tbl>
      <w:tblPr>
        <w:tblW w:w="10240" w:type="dxa"/>
        <w:jc w:val="center"/>
        <w:tblLayout w:type="fixed"/>
        <w:tblCellMar>
          <w:left w:w="10" w:type="dxa"/>
          <w:right w:w="10" w:type="dxa"/>
        </w:tblCellMar>
        <w:tblLook w:val="04A0" w:firstRow="1" w:lastRow="0" w:firstColumn="1" w:lastColumn="0" w:noHBand="0" w:noVBand="1"/>
      </w:tblPr>
      <w:tblGrid>
        <w:gridCol w:w="4400"/>
        <w:gridCol w:w="100"/>
        <w:gridCol w:w="1660"/>
        <w:gridCol w:w="100"/>
        <w:gridCol w:w="3980"/>
      </w:tblGrid>
      <w:tr w:rsidR="0078396D">
        <w:tblPrEx>
          <w:tblCellMar>
            <w:top w:w="0" w:type="dxa"/>
            <w:bottom w:w="0" w:type="dxa"/>
          </w:tblCellMar>
        </w:tblPrEx>
        <w:trPr>
          <w:trHeight w:hRule="exact" w:val="400"/>
          <w:jc w:val="center"/>
        </w:trPr>
        <w:tc>
          <w:tcPr>
            <w:tcW w:w="4400" w:type="dxa"/>
            <w:tcBorders>
              <w:bottom w:val="single" w:sz="8" w:space="0" w:color="auto"/>
            </w:tcBorders>
            <w:tcMar>
              <w:left w:w="60" w:type="dxa"/>
              <w:right w:w="60" w:type="dxa"/>
            </w:tcMar>
            <w:vAlign w:val="bottom"/>
          </w:tcPr>
          <w:p w:rsidR="0078396D" w:rsidRDefault="00DD6E53">
            <w:pPr>
              <w:keepNext/>
              <w:keepLines/>
              <w:spacing w:before="40" w:after="40"/>
              <w:jc w:val="center"/>
            </w:pPr>
            <w:r>
              <w:rPr>
                <w:color w:val="000000"/>
              </w:rPr>
              <w:t>Title of each class</w:t>
            </w:r>
          </w:p>
        </w:tc>
        <w:tc>
          <w:tcPr>
            <w:tcW w:w="100" w:type="dxa"/>
            <w:tcMar>
              <w:left w:w="0" w:type="dxa"/>
              <w:right w:w="0" w:type="dxa"/>
            </w:tcMar>
            <w:vAlign w:val="bottom"/>
          </w:tcPr>
          <w:p w:rsidR="0078396D" w:rsidRDefault="0078396D">
            <w:pPr>
              <w:keepNext/>
              <w:keepLines/>
              <w:spacing w:before="40" w:after="40"/>
            </w:pPr>
          </w:p>
        </w:tc>
        <w:tc>
          <w:tcPr>
            <w:tcW w:w="1660" w:type="dxa"/>
            <w:tcBorders>
              <w:bottom w:val="single" w:sz="8" w:space="0" w:color="auto"/>
            </w:tcBorders>
            <w:tcMar>
              <w:left w:w="60" w:type="dxa"/>
              <w:right w:w="60" w:type="dxa"/>
            </w:tcMar>
            <w:vAlign w:val="bottom"/>
          </w:tcPr>
          <w:p w:rsidR="0078396D" w:rsidRDefault="00DD6E53">
            <w:pPr>
              <w:keepNext/>
              <w:keepLines/>
              <w:spacing w:before="40" w:after="40"/>
              <w:jc w:val="center"/>
            </w:pPr>
            <w:r>
              <w:rPr>
                <w:color w:val="000000"/>
              </w:rPr>
              <w:t>Trading Symbol(s)</w:t>
            </w:r>
          </w:p>
        </w:tc>
        <w:tc>
          <w:tcPr>
            <w:tcW w:w="100" w:type="dxa"/>
            <w:tcMar>
              <w:left w:w="0" w:type="dxa"/>
              <w:right w:w="0" w:type="dxa"/>
            </w:tcMar>
            <w:vAlign w:val="bottom"/>
          </w:tcPr>
          <w:p w:rsidR="0078396D" w:rsidRDefault="0078396D">
            <w:pPr>
              <w:keepNext/>
              <w:keepLines/>
              <w:spacing w:before="40" w:after="40"/>
            </w:pPr>
          </w:p>
        </w:tc>
        <w:tc>
          <w:tcPr>
            <w:tcW w:w="3980" w:type="dxa"/>
            <w:tcBorders>
              <w:bottom w:val="single" w:sz="8" w:space="0" w:color="auto"/>
            </w:tcBorders>
            <w:tcMar>
              <w:left w:w="60" w:type="dxa"/>
              <w:right w:w="60" w:type="dxa"/>
            </w:tcMar>
            <w:vAlign w:val="bottom"/>
          </w:tcPr>
          <w:p w:rsidR="0078396D" w:rsidRDefault="00DD6E53">
            <w:pPr>
              <w:keepNext/>
              <w:keepLines/>
              <w:spacing w:before="40" w:after="40"/>
              <w:jc w:val="center"/>
            </w:pPr>
            <w:r>
              <w:rPr>
                <w:color w:val="000000"/>
              </w:rPr>
              <w:t>Name of each exchange on which registered</w:t>
            </w:r>
          </w:p>
        </w:tc>
      </w:tr>
      <w:tr w:rsidR="0078396D">
        <w:tblPrEx>
          <w:tblCellMar>
            <w:top w:w="0" w:type="dxa"/>
            <w:bottom w:w="0" w:type="dxa"/>
          </w:tblCellMar>
        </w:tblPrEx>
        <w:trPr>
          <w:trHeight w:hRule="exact" w:val="300"/>
          <w:jc w:val="center"/>
        </w:trPr>
        <w:tc>
          <w:tcPr>
            <w:tcW w:w="4400" w:type="dxa"/>
            <w:tcMar>
              <w:left w:w="60" w:type="dxa"/>
              <w:right w:w="60" w:type="dxa"/>
            </w:tcMar>
          </w:tcPr>
          <w:p w:rsidR="0078396D" w:rsidRDefault="00DD6E53">
            <w:pPr>
              <w:keepLines/>
              <w:spacing w:before="40" w:after="40"/>
              <w:jc w:val="center"/>
              <w:rPr>
                <w:b/>
              </w:rPr>
            </w:pPr>
            <w:r>
              <w:rPr>
                <w:b/>
                <w:color w:val="000000"/>
              </w:rPr>
              <w:t>Common Stock, par value $0.0001 per share</w:t>
            </w:r>
          </w:p>
        </w:tc>
        <w:tc>
          <w:tcPr>
            <w:tcW w:w="100" w:type="dxa"/>
            <w:tcMar>
              <w:left w:w="0" w:type="dxa"/>
              <w:right w:w="0" w:type="dxa"/>
            </w:tcMar>
            <w:vAlign w:val="bottom"/>
          </w:tcPr>
          <w:p w:rsidR="0078396D" w:rsidRDefault="0078396D">
            <w:pPr>
              <w:keepLines/>
              <w:spacing w:before="40" w:after="40"/>
            </w:pPr>
          </w:p>
        </w:tc>
        <w:tc>
          <w:tcPr>
            <w:tcW w:w="1660" w:type="dxa"/>
            <w:tcMar>
              <w:left w:w="60" w:type="dxa"/>
              <w:right w:w="60" w:type="dxa"/>
            </w:tcMar>
            <w:vAlign w:val="bottom"/>
          </w:tcPr>
          <w:p w:rsidR="0078396D" w:rsidRDefault="00DD6E53">
            <w:pPr>
              <w:keepLines/>
              <w:spacing w:before="40" w:after="40"/>
              <w:jc w:val="center"/>
              <w:rPr>
                <w:b/>
              </w:rPr>
            </w:pPr>
            <w:r>
              <w:rPr>
                <w:b/>
                <w:color w:val="000000"/>
              </w:rPr>
              <w:t>IZEA</w:t>
            </w:r>
          </w:p>
        </w:tc>
        <w:tc>
          <w:tcPr>
            <w:tcW w:w="100" w:type="dxa"/>
            <w:tcMar>
              <w:left w:w="0" w:type="dxa"/>
              <w:right w:w="0" w:type="dxa"/>
            </w:tcMar>
            <w:vAlign w:val="bottom"/>
          </w:tcPr>
          <w:p w:rsidR="0078396D" w:rsidRDefault="0078396D">
            <w:pPr>
              <w:keepLines/>
              <w:spacing w:before="40" w:after="40"/>
            </w:pPr>
          </w:p>
        </w:tc>
        <w:tc>
          <w:tcPr>
            <w:tcW w:w="3980" w:type="dxa"/>
            <w:tcMar>
              <w:left w:w="60" w:type="dxa"/>
              <w:right w:w="60" w:type="dxa"/>
            </w:tcMar>
          </w:tcPr>
          <w:p w:rsidR="0078396D" w:rsidRDefault="00DD6E53">
            <w:pPr>
              <w:keepLines/>
              <w:spacing w:before="40" w:after="40"/>
              <w:jc w:val="center"/>
              <w:rPr>
                <w:b/>
              </w:rPr>
            </w:pPr>
            <w:r>
              <w:rPr>
                <w:b/>
                <w:color w:val="000000"/>
              </w:rPr>
              <w:t>The Nasdaq Capital Market</w:t>
            </w:r>
          </w:p>
        </w:tc>
      </w:tr>
    </w:tbl>
    <w:p w:rsidR="0078396D" w:rsidRDefault="00DD6E53">
      <w:pPr>
        <w:spacing w:before="180" w:line="288" w:lineRule="auto"/>
        <w:rPr>
          <w:sz w:val="18"/>
        </w:rPr>
      </w:pPr>
      <w:r>
        <w:rPr>
          <w:sz w:val="18"/>
        </w:rPr>
        <w:t>Indicate by check mark whether the registrant (1) has filed all reports required to be filed by Section 13 or 15(d) of the Securities Exchange Act of 1934 during the preceding 12 months (or for such shorter period that the registrant was required to file s</w:t>
      </w:r>
      <w:r>
        <w:rPr>
          <w:sz w:val="18"/>
        </w:rPr>
        <w:t xml:space="preserve">uch reports), and (2) has been subject to such filing requirements for the past 90 days.   Yes  </w:t>
      </w:r>
      <w:r>
        <w:rPr>
          <w:rFonts w:ascii="Wingdings" w:eastAsia="Wingdings" w:hAnsi="Wingdings" w:cs="Wingdings"/>
          <w:sz w:val="18"/>
        </w:rPr>
        <w:t>x</w:t>
      </w:r>
      <w:r>
        <w:rPr>
          <w:sz w:val="18"/>
        </w:rPr>
        <w:t xml:space="preserve">  No  </w:t>
      </w:r>
      <w:r>
        <w:rPr>
          <w:rFonts w:ascii="Wingdings" w:eastAsia="Wingdings" w:hAnsi="Wingdings" w:cs="Wingdings"/>
          <w:sz w:val="18"/>
        </w:rPr>
        <w:t>o</w:t>
      </w:r>
    </w:p>
    <w:p w:rsidR="0078396D" w:rsidRDefault="00DD6E53">
      <w:pPr>
        <w:spacing w:before="120" w:line="288" w:lineRule="auto"/>
        <w:rPr>
          <w:sz w:val="18"/>
        </w:rPr>
      </w:pPr>
      <w:r>
        <w:rPr>
          <w:sz w:val="18"/>
        </w:rPr>
        <w:t>Indicate by check mark whether the registrant has submitted electronically every Interactive Data File required to be submitted pursuant to Rule 405 of</w:t>
      </w:r>
      <w:r>
        <w:rPr>
          <w:sz w:val="18"/>
        </w:rPr>
        <w:t xml:space="preserve"> Regulation S-T during the preceding 12 months (or for such shorter period that the registrant was required to submit and post such files).  Yes  </w:t>
      </w:r>
      <w:r>
        <w:rPr>
          <w:rFonts w:ascii="Wingdings" w:eastAsia="Wingdings" w:hAnsi="Wingdings" w:cs="Wingdings"/>
          <w:sz w:val="18"/>
        </w:rPr>
        <w:t>x</w:t>
      </w:r>
      <w:r>
        <w:rPr>
          <w:sz w:val="18"/>
        </w:rPr>
        <w:t xml:space="preserve">    No  </w:t>
      </w:r>
      <w:r>
        <w:rPr>
          <w:rFonts w:ascii="Wingdings" w:eastAsia="Wingdings" w:hAnsi="Wingdings" w:cs="Wingdings"/>
          <w:sz w:val="18"/>
        </w:rPr>
        <w:t>o</w:t>
      </w:r>
    </w:p>
    <w:p w:rsidR="0078396D" w:rsidRDefault="00DD6E53">
      <w:pPr>
        <w:spacing w:before="120" w:after="200" w:line="288" w:lineRule="auto"/>
        <w:rPr>
          <w:sz w:val="18"/>
        </w:rPr>
      </w:pPr>
      <w:r>
        <w:rPr>
          <w:sz w:val="18"/>
        </w:rPr>
        <w:t>Indicate by check mark whether the registrant is a large accelerated filer, an accelerated filer, a</w:t>
      </w:r>
      <w:r>
        <w:rPr>
          <w:sz w:val="18"/>
        </w:rPr>
        <w:t xml:space="preserve"> non-accelerated filer, a smaller reporting company, or an emerging growth company. See the definitions of “large accelerated filer,” “accelerated filer,” “smaller reporting company,” and “emerging growth company” in Rule 12b-2 of the Exchange Act.</w:t>
      </w:r>
    </w:p>
    <w:tbl>
      <w:tblPr>
        <w:tblW w:w="10240" w:type="dxa"/>
        <w:tblInd w:w="60" w:type="dxa"/>
        <w:tblLayout w:type="fixed"/>
        <w:tblCellMar>
          <w:left w:w="10" w:type="dxa"/>
          <w:right w:w="10" w:type="dxa"/>
        </w:tblCellMar>
        <w:tblLook w:val="04A0" w:firstRow="1" w:lastRow="0" w:firstColumn="1" w:lastColumn="0" w:noHBand="0" w:noVBand="1"/>
      </w:tblPr>
      <w:tblGrid>
        <w:gridCol w:w="2800"/>
        <w:gridCol w:w="4620"/>
        <w:gridCol w:w="2820"/>
      </w:tblGrid>
      <w:tr w:rsidR="0078396D">
        <w:tblPrEx>
          <w:tblCellMar>
            <w:top w:w="0" w:type="dxa"/>
            <w:bottom w:w="0" w:type="dxa"/>
          </w:tblCellMar>
        </w:tblPrEx>
        <w:trPr>
          <w:trHeight w:hRule="exact" w:val="280"/>
        </w:trPr>
        <w:tc>
          <w:tcPr>
            <w:tcW w:w="2800" w:type="dxa"/>
            <w:tcMar>
              <w:left w:w="60" w:type="dxa"/>
              <w:right w:w="40" w:type="dxa"/>
            </w:tcMar>
            <w:vAlign w:val="bottom"/>
          </w:tcPr>
          <w:p w:rsidR="0078396D" w:rsidRDefault="00DD6E53">
            <w:pPr>
              <w:keepNext/>
              <w:keepLines/>
              <w:spacing w:before="40" w:after="40"/>
              <w:rPr>
                <w:sz w:val="18"/>
              </w:rPr>
            </w:pPr>
            <w:r>
              <w:rPr>
                <w:sz w:val="18"/>
              </w:rPr>
              <w:t>Large a</w:t>
            </w:r>
            <w:r>
              <w:rPr>
                <w:sz w:val="18"/>
              </w:rPr>
              <w:t xml:space="preserve">ccelerated filer  </w:t>
            </w:r>
            <w:r>
              <w:rPr>
                <w:rFonts w:ascii="Wingdings" w:eastAsia="Wingdings" w:hAnsi="Wingdings" w:cs="Wingdings"/>
                <w:sz w:val="18"/>
              </w:rPr>
              <w:t>o</w:t>
            </w:r>
          </w:p>
        </w:tc>
        <w:tc>
          <w:tcPr>
            <w:tcW w:w="4620" w:type="dxa"/>
            <w:tcMar>
              <w:left w:w="60" w:type="dxa"/>
              <w:right w:w="0" w:type="dxa"/>
            </w:tcMar>
          </w:tcPr>
          <w:p w:rsidR="0078396D" w:rsidRDefault="0078396D">
            <w:pPr>
              <w:keepNext/>
              <w:keepLines/>
              <w:spacing w:before="40" w:after="40"/>
            </w:pPr>
          </w:p>
        </w:tc>
        <w:tc>
          <w:tcPr>
            <w:tcW w:w="2820" w:type="dxa"/>
            <w:tcMar>
              <w:left w:w="60" w:type="dxa"/>
              <w:right w:w="40" w:type="dxa"/>
            </w:tcMar>
            <w:vAlign w:val="bottom"/>
          </w:tcPr>
          <w:p w:rsidR="0078396D" w:rsidRDefault="00DD6E53">
            <w:pPr>
              <w:keepNext/>
              <w:keepLines/>
              <w:spacing w:before="40" w:after="40"/>
              <w:rPr>
                <w:sz w:val="18"/>
              </w:rPr>
            </w:pPr>
            <w:r>
              <w:rPr>
                <w:sz w:val="18"/>
              </w:rPr>
              <w:t xml:space="preserve">Accelerated filer  </w:t>
            </w:r>
            <w:r>
              <w:rPr>
                <w:rFonts w:ascii="Wingdings" w:eastAsia="Wingdings" w:hAnsi="Wingdings" w:cs="Wingdings"/>
                <w:sz w:val="18"/>
              </w:rPr>
              <w:t>o</w:t>
            </w:r>
          </w:p>
        </w:tc>
      </w:tr>
      <w:tr w:rsidR="0078396D">
        <w:tblPrEx>
          <w:tblCellMar>
            <w:top w:w="0" w:type="dxa"/>
            <w:bottom w:w="0" w:type="dxa"/>
          </w:tblCellMar>
        </w:tblPrEx>
        <w:trPr>
          <w:trHeight w:hRule="exact" w:val="280"/>
        </w:trPr>
        <w:tc>
          <w:tcPr>
            <w:tcW w:w="2800" w:type="dxa"/>
            <w:tcMar>
              <w:left w:w="60" w:type="dxa"/>
              <w:right w:w="40" w:type="dxa"/>
            </w:tcMar>
            <w:vAlign w:val="bottom"/>
          </w:tcPr>
          <w:p w:rsidR="0078396D" w:rsidRDefault="00DD6E53">
            <w:pPr>
              <w:keepNext/>
              <w:keepLines/>
              <w:spacing w:before="40" w:after="40"/>
              <w:rPr>
                <w:sz w:val="18"/>
              </w:rPr>
            </w:pPr>
            <w:r>
              <w:rPr>
                <w:sz w:val="18"/>
              </w:rPr>
              <w:t xml:space="preserve">Non-accelerated filer   </w:t>
            </w:r>
            <w:r>
              <w:rPr>
                <w:rFonts w:ascii="Wingdings" w:eastAsia="Wingdings" w:hAnsi="Wingdings" w:cs="Wingdings"/>
                <w:sz w:val="18"/>
              </w:rPr>
              <w:t>x</w:t>
            </w:r>
          </w:p>
        </w:tc>
        <w:tc>
          <w:tcPr>
            <w:tcW w:w="4620" w:type="dxa"/>
            <w:tcMar>
              <w:left w:w="60" w:type="dxa"/>
              <w:right w:w="0" w:type="dxa"/>
            </w:tcMar>
          </w:tcPr>
          <w:p w:rsidR="0078396D" w:rsidRDefault="0078396D">
            <w:pPr>
              <w:keepNext/>
              <w:keepLines/>
              <w:spacing w:before="40" w:after="40"/>
            </w:pPr>
          </w:p>
        </w:tc>
        <w:tc>
          <w:tcPr>
            <w:tcW w:w="2820" w:type="dxa"/>
            <w:tcMar>
              <w:left w:w="60" w:type="dxa"/>
              <w:right w:w="40" w:type="dxa"/>
            </w:tcMar>
            <w:vAlign w:val="bottom"/>
          </w:tcPr>
          <w:p w:rsidR="0078396D" w:rsidRDefault="00DD6E53">
            <w:pPr>
              <w:keepNext/>
              <w:keepLines/>
              <w:spacing w:before="40" w:after="40"/>
              <w:rPr>
                <w:sz w:val="18"/>
              </w:rPr>
            </w:pPr>
            <w:r>
              <w:rPr>
                <w:sz w:val="18"/>
              </w:rPr>
              <w:t xml:space="preserve">Smaller reporting company </w:t>
            </w:r>
            <w:r>
              <w:rPr>
                <w:rFonts w:ascii="Wingdings" w:eastAsia="Wingdings" w:hAnsi="Wingdings" w:cs="Wingdings"/>
                <w:sz w:val="18"/>
              </w:rPr>
              <w:t>x</w:t>
            </w:r>
          </w:p>
        </w:tc>
      </w:tr>
      <w:tr w:rsidR="0078396D">
        <w:tblPrEx>
          <w:tblCellMar>
            <w:top w:w="0" w:type="dxa"/>
            <w:bottom w:w="0" w:type="dxa"/>
          </w:tblCellMar>
        </w:tblPrEx>
        <w:trPr>
          <w:trHeight w:hRule="exact" w:val="280"/>
        </w:trPr>
        <w:tc>
          <w:tcPr>
            <w:tcW w:w="2800" w:type="dxa"/>
            <w:tcMar>
              <w:left w:w="60" w:type="dxa"/>
              <w:right w:w="0" w:type="dxa"/>
            </w:tcMar>
            <w:vAlign w:val="bottom"/>
          </w:tcPr>
          <w:p w:rsidR="0078396D" w:rsidRDefault="0078396D">
            <w:pPr>
              <w:keepLines/>
              <w:spacing w:before="40" w:after="40"/>
            </w:pPr>
          </w:p>
        </w:tc>
        <w:tc>
          <w:tcPr>
            <w:tcW w:w="4620" w:type="dxa"/>
            <w:tcMar>
              <w:left w:w="60" w:type="dxa"/>
              <w:right w:w="0" w:type="dxa"/>
            </w:tcMar>
          </w:tcPr>
          <w:p w:rsidR="0078396D" w:rsidRDefault="0078396D">
            <w:pPr>
              <w:keepLines/>
              <w:spacing w:before="40" w:after="40"/>
            </w:pPr>
          </w:p>
        </w:tc>
        <w:tc>
          <w:tcPr>
            <w:tcW w:w="2820" w:type="dxa"/>
            <w:tcMar>
              <w:left w:w="60" w:type="dxa"/>
              <w:right w:w="40" w:type="dxa"/>
            </w:tcMar>
            <w:vAlign w:val="bottom"/>
          </w:tcPr>
          <w:p w:rsidR="0078396D" w:rsidRDefault="00DD6E53">
            <w:pPr>
              <w:keepLines/>
              <w:spacing w:before="40" w:after="40"/>
              <w:rPr>
                <w:sz w:val="18"/>
              </w:rPr>
            </w:pPr>
            <w:r>
              <w:rPr>
                <w:sz w:val="18"/>
              </w:rPr>
              <w:t xml:space="preserve">Emerging growth company </w:t>
            </w:r>
            <w:r>
              <w:rPr>
                <w:rFonts w:ascii="Wingdings" w:eastAsia="Wingdings" w:hAnsi="Wingdings" w:cs="Wingdings"/>
                <w:sz w:val="18"/>
              </w:rPr>
              <w:t>o</w:t>
            </w:r>
          </w:p>
        </w:tc>
      </w:tr>
    </w:tbl>
    <w:p w:rsidR="0078396D" w:rsidRDefault="00DD6E53">
      <w:pPr>
        <w:spacing w:before="180" w:line="288" w:lineRule="auto"/>
        <w:rPr>
          <w:sz w:val="18"/>
        </w:rPr>
      </w:pPr>
      <w:r>
        <w:rPr>
          <w:sz w:val="18"/>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Wingdings" w:eastAsia="Wingdings" w:hAnsi="Wingdings" w:cs="Wingdings"/>
          <w:sz w:val="18"/>
        </w:rPr>
        <w:t>o</w:t>
      </w:r>
    </w:p>
    <w:p w:rsidR="0078396D" w:rsidRDefault="00DD6E53">
      <w:pPr>
        <w:spacing w:before="120" w:line="288" w:lineRule="auto"/>
        <w:rPr>
          <w:sz w:val="18"/>
        </w:rPr>
      </w:pPr>
      <w:r>
        <w:rPr>
          <w:sz w:val="18"/>
        </w:rPr>
        <w:t>Ind</w:t>
      </w:r>
      <w:r>
        <w:rPr>
          <w:sz w:val="18"/>
        </w:rPr>
        <w:t>icate by check mark whether the registrant is a shell company (as defined in Rule 12b-2 of the Exchange Act).  Yes  </w:t>
      </w:r>
      <w:r>
        <w:rPr>
          <w:rFonts w:ascii="Wingdings" w:eastAsia="Wingdings" w:hAnsi="Wingdings" w:cs="Wingdings"/>
          <w:sz w:val="18"/>
        </w:rPr>
        <w:t>o</w:t>
      </w:r>
      <w:r>
        <w:rPr>
          <w:sz w:val="18"/>
        </w:rPr>
        <w:t xml:space="preserve">   No  </w:t>
      </w:r>
      <w:r>
        <w:rPr>
          <w:rFonts w:ascii="Wingdings" w:eastAsia="Wingdings" w:hAnsi="Wingdings" w:cs="Wingdings"/>
          <w:sz w:val="18"/>
        </w:rPr>
        <w:t>x</w:t>
      </w:r>
    </w:p>
    <w:p w:rsidR="0078396D" w:rsidRDefault="00DD6E53">
      <w:pPr>
        <w:spacing w:before="120" w:line="288" w:lineRule="auto"/>
        <w:jc w:val="both"/>
        <w:rPr>
          <w:sz w:val="18"/>
        </w:rPr>
      </w:pPr>
      <w:r>
        <w:rPr>
          <w:sz w:val="18"/>
        </w:rPr>
        <w:t>As of May 12, 2020, there were 35,103,429 shares of our common stock outstanding.</w:t>
      </w:r>
    </w:p>
    <w:p w:rsidR="0078396D" w:rsidRDefault="0078396D">
      <w:pPr>
        <w:sectPr w:rsidR="0078396D">
          <w:headerReference w:type="default" r:id="rId7"/>
          <w:footerReference w:type="default" r:id="rId8"/>
          <w:pgSz w:w="12240" w:h="15840"/>
          <w:pgMar w:top="860" w:right="1000" w:bottom="860" w:left="1000" w:header="160" w:footer="660" w:gutter="0"/>
          <w:pgNumType w:chapSep="period"/>
          <w:cols w:space="720"/>
        </w:sectPr>
      </w:pPr>
    </w:p>
    <w:p w:rsidR="0078396D" w:rsidRDefault="0078396D">
      <w:pPr>
        <w:spacing w:line="288" w:lineRule="auto"/>
      </w:pPr>
      <w:bookmarkStart w:id="1" w:name="Table_of_Contents"/>
      <w:bookmarkEnd w:id="1"/>
    </w:p>
    <w:p w:rsidR="0078396D" w:rsidRDefault="0078396D">
      <w:pPr>
        <w:spacing w:line="288" w:lineRule="auto"/>
      </w:pPr>
    </w:p>
    <w:p w:rsidR="0078396D" w:rsidRDefault="00DD6E53">
      <w:pPr>
        <w:tabs>
          <w:tab w:val="left" w:pos="6930"/>
          <w:tab w:val="left" w:pos="7200"/>
          <w:tab w:val="left" w:pos="7920"/>
          <w:tab w:val="left" w:pos="8640"/>
          <w:tab w:val="left" w:pos="9360"/>
          <w:tab w:val="left" w:pos="10080"/>
          <w:tab w:val="left" w:pos="10800"/>
          <w:tab w:val="left" w:pos="11520"/>
        </w:tabs>
        <w:spacing w:line="288" w:lineRule="auto"/>
        <w:jc w:val="center"/>
      </w:pPr>
      <w:r>
        <w:t>Quarterly Report on Form 10-Q for the period ended March 31, 2020</w:t>
      </w:r>
    </w:p>
    <w:p w:rsidR="0078396D" w:rsidRDefault="0078396D">
      <w:pPr>
        <w:spacing w:line="288" w:lineRule="auto"/>
        <w:jc w:val="center"/>
      </w:pPr>
    </w:p>
    <w:p w:rsidR="0078396D" w:rsidRDefault="00DD6E53">
      <w:pPr>
        <w:spacing w:line="288" w:lineRule="auto"/>
        <w:jc w:val="center"/>
      </w:pPr>
      <w:r>
        <w:t>Table of Contents</w:t>
      </w:r>
    </w:p>
    <w:p w:rsidR="0078396D" w:rsidRDefault="0078396D">
      <w:pPr>
        <w:spacing w:after="140"/>
        <w:jc w:val="both"/>
      </w:pPr>
    </w:p>
    <w:tbl>
      <w:tblPr>
        <w:tblW w:w="10240" w:type="dxa"/>
        <w:tblInd w:w="60" w:type="dxa"/>
        <w:tblLayout w:type="fixed"/>
        <w:tblCellMar>
          <w:left w:w="10" w:type="dxa"/>
          <w:right w:w="10" w:type="dxa"/>
        </w:tblCellMar>
        <w:tblLook w:val="04A0" w:firstRow="1" w:lastRow="0" w:firstColumn="1" w:lastColumn="0" w:noHBand="0" w:noVBand="1"/>
      </w:tblPr>
      <w:tblGrid>
        <w:gridCol w:w="9520"/>
        <w:gridCol w:w="720"/>
      </w:tblGrid>
      <w:tr w:rsidR="0078396D">
        <w:tblPrEx>
          <w:tblCellMar>
            <w:top w:w="0" w:type="dxa"/>
            <w:bottom w:w="0" w:type="dxa"/>
          </w:tblCellMar>
        </w:tblPrEx>
        <w:trPr>
          <w:trHeight w:hRule="exact" w:val="300"/>
        </w:trPr>
        <w:tc>
          <w:tcPr>
            <w:tcW w:w="9520" w:type="dxa"/>
            <w:tcMar>
              <w:left w:w="60" w:type="dxa"/>
              <w:right w:w="0" w:type="dxa"/>
            </w:tcMar>
            <w:vAlign w:val="bottom"/>
          </w:tcPr>
          <w:p w:rsidR="0078396D" w:rsidRDefault="0078396D">
            <w:pPr>
              <w:keepNext/>
              <w:keepLines/>
              <w:spacing w:before="40" w:after="40"/>
            </w:pPr>
          </w:p>
        </w:tc>
        <w:tc>
          <w:tcPr>
            <w:tcW w:w="720" w:type="dxa"/>
            <w:tcMar>
              <w:left w:w="60" w:type="dxa"/>
              <w:right w:w="60" w:type="dxa"/>
            </w:tcMar>
            <w:vAlign w:val="bottom"/>
          </w:tcPr>
          <w:p w:rsidR="0078396D" w:rsidRDefault="00DD6E53">
            <w:pPr>
              <w:keepNext/>
              <w:keepLines/>
              <w:spacing w:before="40" w:after="40"/>
              <w:jc w:val="center"/>
            </w:pPr>
            <w:r>
              <w:rPr>
                <w:color w:val="000000"/>
              </w:rPr>
              <w:t>Page</w:t>
            </w:r>
          </w:p>
        </w:tc>
      </w:tr>
      <w:tr w:rsidR="0078396D">
        <w:tblPrEx>
          <w:tblCellMar>
            <w:top w:w="0" w:type="dxa"/>
            <w:bottom w:w="0" w:type="dxa"/>
          </w:tblCellMar>
        </w:tblPrEx>
        <w:trPr>
          <w:trHeight w:hRule="exact" w:val="280"/>
        </w:trPr>
        <w:tc>
          <w:tcPr>
            <w:tcW w:w="9520" w:type="dxa"/>
            <w:tcMar>
              <w:left w:w="60" w:type="dxa"/>
              <w:right w:w="40" w:type="dxa"/>
            </w:tcMar>
            <w:vAlign w:val="bottom"/>
          </w:tcPr>
          <w:p w:rsidR="0078396D" w:rsidRDefault="00DD6E53">
            <w:pPr>
              <w:keepNext/>
              <w:keepLines/>
              <w:spacing w:before="40" w:after="40"/>
            </w:pPr>
            <w:r>
              <w:rPr>
                <w:color w:val="000000"/>
              </w:rPr>
              <w:t>PART I. FINANCIAL INFORMATION</w:t>
            </w:r>
          </w:p>
        </w:tc>
        <w:tc>
          <w:tcPr>
            <w:tcW w:w="720" w:type="dxa"/>
            <w:tcMar>
              <w:left w:w="60" w:type="dxa"/>
              <w:right w:w="60" w:type="dxa"/>
            </w:tcMar>
            <w:vAlign w:val="bottom"/>
          </w:tcPr>
          <w:p w:rsidR="0078396D" w:rsidRDefault="0078396D">
            <w:pPr>
              <w:keepNext/>
              <w:keepLines/>
              <w:spacing w:before="40" w:after="40"/>
            </w:pPr>
          </w:p>
        </w:tc>
      </w:tr>
      <w:tr w:rsidR="0078396D">
        <w:tblPrEx>
          <w:tblCellMar>
            <w:top w:w="0" w:type="dxa"/>
            <w:bottom w:w="0" w:type="dxa"/>
          </w:tblCellMar>
        </w:tblPrEx>
        <w:trPr>
          <w:trHeight w:hRule="exact" w:val="280"/>
        </w:trPr>
        <w:tc>
          <w:tcPr>
            <w:tcW w:w="9520" w:type="dxa"/>
            <w:tcMar>
              <w:left w:w="420" w:type="dxa"/>
              <w:right w:w="40" w:type="dxa"/>
            </w:tcMar>
            <w:vAlign w:val="bottom"/>
          </w:tcPr>
          <w:p w:rsidR="0078396D" w:rsidRDefault="00DD6E53">
            <w:pPr>
              <w:keepNext/>
              <w:keepLines/>
              <w:spacing w:before="40" w:after="40"/>
            </w:pPr>
            <w:hyperlink w:anchor="Item_1__Financial_Statements">
              <w:r>
                <w:rPr>
                  <w:color w:val="0000FF"/>
                  <w:u w:val="single" w:color="0000FF"/>
                </w:rPr>
                <w:t>Item 1.     Financial Statements</w:t>
              </w:r>
            </w:hyperlink>
          </w:p>
        </w:tc>
        <w:tc>
          <w:tcPr>
            <w:tcW w:w="720" w:type="dxa"/>
            <w:tcMar>
              <w:left w:w="60" w:type="dxa"/>
              <w:right w:w="60" w:type="dxa"/>
            </w:tcMar>
            <w:vAlign w:val="bottom"/>
          </w:tcPr>
          <w:p w:rsidR="0078396D" w:rsidRDefault="0078396D">
            <w:pPr>
              <w:keepNext/>
              <w:keepLines/>
              <w:spacing w:before="40" w:after="40"/>
            </w:pPr>
          </w:p>
        </w:tc>
      </w:tr>
      <w:tr w:rsidR="0078396D">
        <w:tblPrEx>
          <w:tblCellMar>
            <w:top w:w="0" w:type="dxa"/>
            <w:bottom w:w="0" w:type="dxa"/>
          </w:tblCellMar>
        </w:tblPrEx>
        <w:trPr>
          <w:trHeight w:hRule="exact" w:val="280"/>
        </w:trPr>
        <w:tc>
          <w:tcPr>
            <w:tcW w:w="9520" w:type="dxa"/>
            <w:tcMar>
              <w:left w:w="780" w:type="dxa"/>
              <w:right w:w="40" w:type="dxa"/>
            </w:tcMar>
            <w:vAlign w:val="bottom"/>
          </w:tcPr>
          <w:p w:rsidR="0078396D" w:rsidRDefault="00DD6E53">
            <w:pPr>
              <w:keepNext/>
              <w:keepLines/>
              <w:spacing w:before="40" w:after="40"/>
            </w:pPr>
            <w:hyperlink w:anchor="Consolidated_Balance_Sheets">
              <w:r>
                <w:rPr>
                  <w:color w:val="0000FF"/>
                  <w:u w:val="single" w:color="0000FF"/>
                </w:rPr>
                <w:t>Unaudited Consolidated Balance Sheets as of March 31, 2020 and December 31, 2019</w:t>
              </w:r>
            </w:hyperlink>
          </w:p>
        </w:tc>
        <w:tc>
          <w:tcPr>
            <w:tcW w:w="720" w:type="dxa"/>
            <w:tcMar>
              <w:left w:w="60" w:type="dxa"/>
              <w:right w:w="60" w:type="dxa"/>
            </w:tcMar>
            <w:vAlign w:val="bottom"/>
          </w:tcPr>
          <w:p w:rsidR="0078396D" w:rsidRDefault="00DD6E53">
            <w:pPr>
              <w:keepNext/>
              <w:keepLines/>
              <w:jc w:val="center"/>
            </w:pPr>
            <w:r>
              <w:rPr>
                <w:color w:val="0000FF"/>
                <w:u w:val="single" w:color="0000FF"/>
              </w:rPr>
              <w:fldChar w:fldCharType="begin"/>
            </w:r>
            <w:r>
              <w:rPr>
                <w:color w:val="0000FF"/>
                <w:u w:val="single" w:color="0000FF"/>
              </w:rPr>
              <w:instrText>PAGEREF Consolidated_Balance_Sheets</w:instrText>
            </w:r>
            <w:r>
              <w:rPr>
                <w:color w:val="0000FF"/>
                <w:u w:val="single" w:color="0000FF"/>
              </w:rPr>
              <w:fldChar w:fldCharType="separate"/>
            </w:r>
            <w:r>
              <w:rPr>
                <w:color w:val="0000FF"/>
                <w:u w:val="single" w:color="0000FF"/>
              </w:rPr>
              <w:t>1</w:t>
            </w:r>
            <w:r>
              <w:rPr>
                <w:color w:val="0000FF"/>
                <w:u w:val="single" w:color="0000FF"/>
              </w:rPr>
              <w:fldChar w:fldCharType="end"/>
            </w:r>
          </w:p>
        </w:tc>
      </w:tr>
      <w:tr w:rsidR="0078396D">
        <w:tblPrEx>
          <w:tblCellMar>
            <w:top w:w="0" w:type="dxa"/>
            <w:bottom w:w="0" w:type="dxa"/>
          </w:tblCellMar>
        </w:tblPrEx>
        <w:trPr>
          <w:trHeight w:hRule="exact" w:val="500"/>
        </w:trPr>
        <w:tc>
          <w:tcPr>
            <w:tcW w:w="9520" w:type="dxa"/>
            <w:tcMar>
              <w:left w:w="780" w:type="dxa"/>
              <w:right w:w="40" w:type="dxa"/>
            </w:tcMar>
            <w:vAlign w:val="bottom"/>
          </w:tcPr>
          <w:p w:rsidR="0078396D" w:rsidRDefault="00DD6E53">
            <w:pPr>
              <w:keepNext/>
              <w:keepLines/>
              <w:spacing w:before="40" w:after="40"/>
            </w:pPr>
            <w:hyperlink w:anchor="Consolidated_Statements_of_Operations">
              <w:r>
                <w:rPr>
                  <w:color w:val="0000FF"/>
                  <w:u w:val="single" w:color="0000FF"/>
                </w:rPr>
                <w:t>Unaudited Consolidated Statements of Operations for the Three Months Ended March 31, 2020 and 2019</w:t>
              </w:r>
            </w:hyperlink>
          </w:p>
        </w:tc>
        <w:tc>
          <w:tcPr>
            <w:tcW w:w="720" w:type="dxa"/>
            <w:tcMar>
              <w:left w:w="60" w:type="dxa"/>
              <w:right w:w="60" w:type="dxa"/>
            </w:tcMar>
            <w:vAlign w:val="bottom"/>
          </w:tcPr>
          <w:p w:rsidR="0078396D" w:rsidRDefault="00DD6E53">
            <w:pPr>
              <w:keepNext/>
              <w:keepLines/>
              <w:spacing w:before="40" w:after="40"/>
              <w:jc w:val="center"/>
            </w:pPr>
            <w:r>
              <w:rPr>
                <w:color w:val="0000FF"/>
                <w:u w:val="single" w:color="0000FF"/>
              </w:rPr>
              <w:fldChar w:fldCharType="begin"/>
            </w:r>
            <w:r>
              <w:rPr>
                <w:color w:val="0000FF"/>
                <w:u w:val="single" w:color="0000FF"/>
              </w:rPr>
              <w:instrText>PAGEREF Consolidated_Statements_of_Operations</w:instrText>
            </w:r>
            <w:r>
              <w:rPr>
                <w:color w:val="0000FF"/>
                <w:u w:val="single" w:color="0000FF"/>
              </w:rPr>
              <w:fldChar w:fldCharType="separate"/>
            </w:r>
            <w:r>
              <w:rPr>
                <w:color w:val="0000FF"/>
                <w:u w:val="single" w:color="0000FF"/>
              </w:rPr>
              <w:t>2</w:t>
            </w:r>
            <w:r>
              <w:rPr>
                <w:color w:val="0000FF"/>
                <w:u w:val="single" w:color="0000FF"/>
              </w:rPr>
              <w:fldChar w:fldCharType="end"/>
            </w:r>
          </w:p>
        </w:tc>
      </w:tr>
      <w:tr w:rsidR="0078396D">
        <w:tblPrEx>
          <w:tblCellMar>
            <w:top w:w="0" w:type="dxa"/>
            <w:bottom w:w="0" w:type="dxa"/>
          </w:tblCellMar>
        </w:tblPrEx>
        <w:trPr>
          <w:trHeight w:hRule="exact" w:val="500"/>
        </w:trPr>
        <w:tc>
          <w:tcPr>
            <w:tcW w:w="9520" w:type="dxa"/>
            <w:tcMar>
              <w:left w:w="780" w:type="dxa"/>
              <w:right w:w="40" w:type="dxa"/>
            </w:tcMar>
            <w:vAlign w:val="bottom"/>
          </w:tcPr>
          <w:p w:rsidR="0078396D" w:rsidRDefault="00DD6E53">
            <w:pPr>
              <w:keepNext/>
              <w:keepLines/>
              <w:spacing w:before="40" w:after="40"/>
            </w:pPr>
            <w:hyperlink w:anchor="Consolidated_Statement_of_Stockholders__">
              <w:r>
                <w:rPr>
                  <w:color w:val="0000FF"/>
                  <w:u w:val="single" w:color="0000FF"/>
                </w:rPr>
                <w:t>Unaudited Consolidated Statements of Stockholders’ Equity for the Three Months Ended March 31, 2020 and 2019</w:t>
              </w:r>
            </w:hyperlink>
          </w:p>
        </w:tc>
        <w:tc>
          <w:tcPr>
            <w:tcW w:w="720" w:type="dxa"/>
            <w:tcMar>
              <w:left w:w="60" w:type="dxa"/>
              <w:right w:w="60" w:type="dxa"/>
            </w:tcMar>
            <w:vAlign w:val="bottom"/>
          </w:tcPr>
          <w:p w:rsidR="0078396D" w:rsidRDefault="00DD6E53">
            <w:pPr>
              <w:keepNext/>
              <w:keepLines/>
              <w:spacing w:before="40" w:after="40"/>
              <w:jc w:val="center"/>
            </w:pPr>
            <w:r>
              <w:rPr>
                <w:color w:val="0000FF"/>
                <w:u w:val="single" w:color="0000FF"/>
              </w:rPr>
              <w:fldChar w:fldCharType="begin"/>
            </w:r>
            <w:r>
              <w:rPr>
                <w:color w:val="0000FF"/>
                <w:u w:val="single" w:color="0000FF"/>
              </w:rPr>
              <w:instrText>PAGEREF Consolidated_Statement_of_Stockholders__</w:instrText>
            </w:r>
            <w:r>
              <w:rPr>
                <w:color w:val="0000FF"/>
                <w:u w:val="single" w:color="0000FF"/>
              </w:rPr>
              <w:fldChar w:fldCharType="separate"/>
            </w:r>
            <w:r>
              <w:rPr>
                <w:color w:val="0000FF"/>
                <w:u w:val="single" w:color="0000FF"/>
              </w:rPr>
              <w:t>3</w:t>
            </w:r>
            <w:r>
              <w:rPr>
                <w:color w:val="0000FF"/>
                <w:u w:val="single" w:color="0000FF"/>
              </w:rPr>
              <w:fldChar w:fldCharType="end"/>
            </w:r>
          </w:p>
        </w:tc>
      </w:tr>
      <w:tr w:rsidR="0078396D">
        <w:tblPrEx>
          <w:tblCellMar>
            <w:top w:w="0" w:type="dxa"/>
            <w:bottom w:w="0" w:type="dxa"/>
          </w:tblCellMar>
        </w:tblPrEx>
        <w:trPr>
          <w:trHeight w:hRule="exact" w:val="280"/>
        </w:trPr>
        <w:tc>
          <w:tcPr>
            <w:tcW w:w="9520" w:type="dxa"/>
            <w:tcMar>
              <w:left w:w="780" w:type="dxa"/>
              <w:right w:w="40" w:type="dxa"/>
            </w:tcMar>
            <w:vAlign w:val="bottom"/>
          </w:tcPr>
          <w:p w:rsidR="0078396D" w:rsidRDefault="00DD6E53">
            <w:pPr>
              <w:keepNext/>
              <w:keepLines/>
              <w:spacing w:before="40" w:after="40"/>
            </w:pPr>
            <w:hyperlink w:anchor="Consolidated_Statements_of_Cash_Flows">
              <w:r>
                <w:rPr>
                  <w:color w:val="0000FF"/>
                  <w:u w:val="single" w:color="0000FF"/>
                </w:rPr>
                <w:t>Unaudited Consolidated Statements of Cash Flows for the Three Months Ended March 31, 2020 and 2019</w:t>
              </w:r>
            </w:hyperlink>
          </w:p>
        </w:tc>
        <w:tc>
          <w:tcPr>
            <w:tcW w:w="720" w:type="dxa"/>
            <w:tcMar>
              <w:left w:w="60" w:type="dxa"/>
              <w:right w:w="60" w:type="dxa"/>
            </w:tcMar>
            <w:vAlign w:val="bottom"/>
          </w:tcPr>
          <w:p w:rsidR="0078396D" w:rsidRDefault="00DD6E53">
            <w:pPr>
              <w:keepNext/>
              <w:keepLines/>
              <w:jc w:val="center"/>
            </w:pPr>
            <w:r>
              <w:rPr>
                <w:color w:val="0000FF"/>
                <w:u w:val="single" w:color="0000FF"/>
              </w:rPr>
              <w:fldChar w:fldCharType="begin"/>
            </w:r>
            <w:r>
              <w:rPr>
                <w:color w:val="0000FF"/>
                <w:u w:val="single" w:color="0000FF"/>
              </w:rPr>
              <w:instrText>PAGEREF Consolidated_Statements_of_Cash_Flows</w:instrText>
            </w:r>
            <w:r>
              <w:rPr>
                <w:color w:val="0000FF"/>
                <w:u w:val="single" w:color="0000FF"/>
              </w:rPr>
              <w:fldChar w:fldCharType="separate"/>
            </w:r>
            <w:r>
              <w:rPr>
                <w:color w:val="0000FF"/>
                <w:u w:val="single" w:color="0000FF"/>
              </w:rPr>
              <w:t>4</w:t>
            </w:r>
            <w:r>
              <w:rPr>
                <w:color w:val="0000FF"/>
                <w:u w:val="single" w:color="0000FF"/>
              </w:rPr>
              <w:fldChar w:fldCharType="end"/>
            </w:r>
          </w:p>
        </w:tc>
      </w:tr>
      <w:tr w:rsidR="0078396D">
        <w:tblPrEx>
          <w:tblCellMar>
            <w:top w:w="0" w:type="dxa"/>
            <w:bottom w:w="0" w:type="dxa"/>
          </w:tblCellMar>
        </w:tblPrEx>
        <w:trPr>
          <w:trHeight w:hRule="exact" w:val="280"/>
        </w:trPr>
        <w:tc>
          <w:tcPr>
            <w:tcW w:w="9520" w:type="dxa"/>
            <w:tcMar>
              <w:left w:w="780" w:type="dxa"/>
              <w:right w:w="40" w:type="dxa"/>
            </w:tcMar>
            <w:vAlign w:val="bottom"/>
          </w:tcPr>
          <w:p w:rsidR="0078396D" w:rsidRDefault="00DD6E53">
            <w:pPr>
              <w:keepNext/>
              <w:keepLines/>
              <w:spacing w:before="40" w:after="40"/>
            </w:pPr>
            <w:hyperlink w:anchor="Notes_to_the_Consolidated_Financial_Stat">
              <w:r>
                <w:rPr>
                  <w:color w:val="0000FF"/>
                  <w:u w:val="single" w:color="0000FF"/>
                </w:rPr>
                <w:t>Notes to the Unaudited Consolidated Financial Statements</w:t>
              </w:r>
            </w:hyperlink>
          </w:p>
        </w:tc>
        <w:tc>
          <w:tcPr>
            <w:tcW w:w="720" w:type="dxa"/>
            <w:tcMar>
              <w:left w:w="60" w:type="dxa"/>
              <w:right w:w="60" w:type="dxa"/>
            </w:tcMar>
            <w:vAlign w:val="bottom"/>
          </w:tcPr>
          <w:p w:rsidR="0078396D" w:rsidRDefault="00DD6E53">
            <w:pPr>
              <w:keepNext/>
              <w:keepLines/>
              <w:jc w:val="center"/>
            </w:pPr>
            <w:r>
              <w:rPr>
                <w:color w:val="0000FF"/>
                <w:u w:val="single" w:color="0000FF"/>
              </w:rPr>
              <w:fldChar w:fldCharType="begin"/>
            </w:r>
            <w:r>
              <w:rPr>
                <w:color w:val="0000FF"/>
                <w:u w:val="single" w:color="0000FF"/>
              </w:rPr>
              <w:instrText>PAGEREF Notes_to_the_Consolidated_Financial_Stat</w:instrText>
            </w:r>
            <w:r>
              <w:rPr>
                <w:color w:val="0000FF"/>
                <w:u w:val="single" w:color="0000FF"/>
              </w:rPr>
              <w:fldChar w:fldCharType="separate"/>
            </w:r>
            <w:r>
              <w:rPr>
                <w:color w:val="0000FF"/>
                <w:u w:val="single" w:color="0000FF"/>
              </w:rPr>
              <w:t>5</w:t>
            </w:r>
            <w:r>
              <w:rPr>
                <w:color w:val="0000FF"/>
                <w:u w:val="single" w:color="0000FF"/>
              </w:rPr>
              <w:fldChar w:fldCharType="end"/>
            </w:r>
          </w:p>
        </w:tc>
      </w:tr>
      <w:tr w:rsidR="0078396D">
        <w:tblPrEx>
          <w:tblCellMar>
            <w:top w:w="0" w:type="dxa"/>
            <w:bottom w:w="0" w:type="dxa"/>
          </w:tblCellMar>
        </w:tblPrEx>
        <w:trPr>
          <w:trHeight w:hRule="exact" w:val="280"/>
        </w:trPr>
        <w:tc>
          <w:tcPr>
            <w:tcW w:w="9520" w:type="dxa"/>
            <w:tcMar>
              <w:left w:w="420" w:type="dxa"/>
              <w:right w:w="40" w:type="dxa"/>
            </w:tcMar>
            <w:vAlign w:val="bottom"/>
          </w:tcPr>
          <w:p w:rsidR="0078396D" w:rsidRDefault="00DD6E53">
            <w:pPr>
              <w:keepNext/>
              <w:keepLines/>
              <w:spacing w:before="40" w:after="40"/>
            </w:pPr>
            <w:hyperlink w:anchor="Item_2__Management_s_Discussion_and_Anal">
              <w:r>
                <w:rPr>
                  <w:color w:val="0000FF"/>
                  <w:u w:val="single" w:color="0000FF"/>
                </w:rPr>
                <w:t>Item 2.     Managemen</w:t>
              </w:r>
              <w:r>
                <w:rPr>
                  <w:color w:val="0000FF"/>
                  <w:u w:val="single" w:color="0000FF"/>
                </w:rPr>
                <w:t>t’s Discussion and Analysis of Financial Condition and Results of Operations</w:t>
              </w:r>
            </w:hyperlink>
          </w:p>
        </w:tc>
        <w:tc>
          <w:tcPr>
            <w:tcW w:w="720" w:type="dxa"/>
            <w:tcMar>
              <w:left w:w="60" w:type="dxa"/>
              <w:right w:w="60" w:type="dxa"/>
            </w:tcMar>
            <w:vAlign w:val="bottom"/>
          </w:tcPr>
          <w:p w:rsidR="0078396D" w:rsidRDefault="00DD6E53">
            <w:pPr>
              <w:keepNext/>
              <w:keepLines/>
              <w:jc w:val="center"/>
            </w:pPr>
            <w:r>
              <w:rPr>
                <w:color w:val="0000FF"/>
                <w:u w:val="single" w:color="0000FF"/>
              </w:rPr>
              <w:fldChar w:fldCharType="begin"/>
            </w:r>
            <w:r>
              <w:rPr>
                <w:color w:val="0000FF"/>
                <w:u w:val="single" w:color="0000FF"/>
              </w:rPr>
              <w:instrText>PAGEREF Item_2__Management_s_Discussion_and_Anal</w:instrText>
            </w:r>
            <w:r>
              <w:rPr>
                <w:color w:val="0000FF"/>
                <w:u w:val="single" w:color="0000FF"/>
              </w:rPr>
              <w:fldChar w:fldCharType="separate"/>
            </w:r>
            <w:r>
              <w:rPr>
                <w:color w:val="0000FF"/>
                <w:u w:val="single" w:color="0000FF"/>
              </w:rPr>
              <w:t>23</w:t>
            </w:r>
            <w:r>
              <w:rPr>
                <w:color w:val="0000FF"/>
                <w:u w:val="single" w:color="0000FF"/>
              </w:rPr>
              <w:fldChar w:fldCharType="end"/>
            </w:r>
          </w:p>
        </w:tc>
      </w:tr>
      <w:tr w:rsidR="0078396D">
        <w:tblPrEx>
          <w:tblCellMar>
            <w:top w:w="0" w:type="dxa"/>
            <w:bottom w:w="0" w:type="dxa"/>
          </w:tblCellMar>
        </w:tblPrEx>
        <w:trPr>
          <w:trHeight w:hRule="exact" w:val="280"/>
        </w:trPr>
        <w:tc>
          <w:tcPr>
            <w:tcW w:w="9520" w:type="dxa"/>
            <w:tcMar>
              <w:left w:w="420" w:type="dxa"/>
              <w:right w:w="40" w:type="dxa"/>
            </w:tcMar>
            <w:vAlign w:val="bottom"/>
          </w:tcPr>
          <w:p w:rsidR="0078396D" w:rsidRDefault="00DD6E53">
            <w:pPr>
              <w:keepNext/>
              <w:keepLines/>
              <w:spacing w:before="40" w:after="40"/>
            </w:pPr>
            <w:hyperlink w:anchor="Item_3__Quantitive_and_Qualitatve_Disclo">
              <w:r>
                <w:rPr>
                  <w:color w:val="0000FF"/>
                  <w:u w:val="single" w:color="0000FF"/>
                </w:rPr>
                <w:t>Item 3.     Quantitative and Qualitative Disclosures About Ma</w:t>
              </w:r>
              <w:r>
                <w:rPr>
                  <w:color w:val="0000FF"/>
                  <w:u w:val="single" w:color="0000FF"/>
                </w:rPr>
                <w:t>rket Risk</w:t>
              </w:r>
            </w:hyperlink>
          </w:p>
        </w:tc>
        <w:tc>
          <w:tcPr>
            <w:tcW w:w="720" w:type="dxa"/>
            <w:tcMar>
              <w:left w:w="60" w:type="dxa"/>
              <w:right w:w="60" w:type="dxa"/>
            </w:tcMar>
            <w:vAlign w:val="bottom"/>
          </w:tcPr>
          <w:p w:rsidR="0078396D" w:rsidRDefault="00DD6E53">
            <w:pPr>
              <w:keepNext/>
              <w:keepLines/>
              <w:jc w:val="center"/>
            </w:pPr>
            <w:r>
              <w:rPr>
                <w:color w:val="0000FF"/>
                <w:u w:val="single" w:color="0000FF"/>
              </w:rPr>
              <w:fldChar w:fldCharType="begin"/>
            </w:r>
            <w:r>
              <w:rPr>
                <w:color w:val="0000FF"/>
                <w:u w:val="single" w:color="0000FF"/>
              </w:rPr>
              <w:instrText>PAGEREF Item_3__Quantitive_and_Qualitatve_Disclo</w:instrText>
            </w:r>
            <w:r>
              <w:rPr>
                <w:color w:val="0000FF"/>
                <w:u w:val="single" w:color="0000FF"/>
              </w:rPr>
              <w:fldChar w:fldCharType="separate"/>
            </w:r>
            <w:r>
              <w:rPr>
                <w:color w:val="0000FF"/>
                <w:u w:val="single" w:color="0000FF"/>
              </w:rPr>
              <w:t>33</w:t>
            </w:r>
            <w:r>
              <w:rPr>
                <w:color w:val="0000FF"/>
                <w:u w:val="single" w:color="0000FF"/>
              </w:rPr>
              <w:fldChar w:fldCharType="end"/>
            </w:r>
          </w:p>
        </w:tc>
      </w:tr>
      <w:tr w:rsidR="0078396D">
        <w:tblPrEx>
          <w:tblCellMar>
            <w:top w:w="0" w:type="dxa"/>
            <w:bottom w:w="0" w:type="dxa"/>
          </w:tblCellMar>
        </w:tblPrEx>
        <w:trPr>
          <w:trHeight w:hRule="exact" w:val="280"/>
        </w:trPr>
        <w:tc>
          <w:tcPr>
            <w:tcW w:w="9520" w:type="dxa"/>
            <w:tcMar>
              <w:left w:w="420" w:type="dxa"/>
              <w:right w:w="40" w:type="dxa"/>
            </w:tcMar>
            <w:vAlign w:val="bottom"/>
          </w:tcPr>
          <w:p w:rsidR="0078396D" w:rsidRDefault="00DD6E53">
            <w:pPr>
              <w:keepNext/>
              <w:keepLines/>
              <w:spacing w:before="40" w:after="40"/>
            </w:pPr>
            <w:hyperlink w:anchor="Item_4__Controls_and_Procedures">
              <w:r>
                <w:rPr>
                  <w:color w:val="0000FF"/>
                  <w:u w:val="single" w:color="0000FF"/>
                </w:rPr>
                <w:t>Item 4.     Controls and Procedures</w:t>
              </w:r>
            </w:hyperlink>
          </w:p>
        </w:tc>
        <w:tc>
          <w:tcPr>
            <w:tcW w:w="720" w:type="dxa"/>
            <w:tcMar>
              <w:left w:w="60" w:type="dxa"/>
              <w:right w:w="60" w:type="dxa"/>
            </w:tcMar>
            <w:vAlign w:val="bottom"/>
          </w:tcPr>
          <w:p w:rsidR="0078396D" w:rsidRDefault="00DD6E53">
            <w:pPr>
              <w:keepNext/>
              <w:keepLines/>
              <w:jc w:val="center"/>
            </w:pPr>
            <w:r>
              <w:rPr>
                <w:color w:val="0000FF"/>
                <w:u w:val="single" w:color="0000FF"/>
              </w:rPr>
              <w:fldChar w:fldCharType="begin"/>
            </w:r>
            <w:r>
              <w:rPr>
                <w:color w:val="0000FF"/>
                <w:u w:val="single" w:color="0000FF"/>
              </w:rPr>
              <w:instrText>PAGEREF Item_4__Controls_and_Procedures</w:instrText>
            </w:r>
            <w:r>
              <w:rPr>
                <w:color w:val="0000FF"/>
                <w:u w:val="single" w:color="0000FF"/>
              </w:rPr>
              <w:fldChar w:fldCharType="separate"/>
            </w:r>
            <w:r>
              <w:rPr>
                <w:color w:val="0000FF"/>
                <w:u w:val="single" w:color="0000FF"/>
              </w:rPr>
              <w:t>33</w:t>
            </w:r>
            <w:r>
              <w:rPr>
                <w:color w:val="0000FF"/>
                <w:u w:val="single" w:color="0000FF"/>
              </w:rPr>
              <w:fldChar w:fldCharType="end"/>
            </w:r>
          </w:p>
        </w:tc>
      </w:tr>
      <w:tr w:rsidR="0078396D">
        <w:tblPrEx>
          <w:tblCellMar>
            <w:top w:w="0" w:type="dxa"/>
            <w:bottom w:w="0" w:type="dxa"/>
          </w:tblCellMar>
        </w:tblPrEx>
        <w:trPr>
          <w:trHeight w:hRule="exact" w:val="280"/>
        </w:trPr>
        <w:tc>
          <w:tcPr>
            <w:tcW w:w="9520" w:type="dxa"/>
            <w:tcMar>
              <w:left w:w="60" w:type="dxa"/>
              <w:right w:w="0" w:type="dxa"/>
            </w:tcMar>
            <w:vAlign w:val="bottom"/>
          </w:tcPr>
          <w:p w:rsidR="0078396D" w:rsidRDefault="0078396D">
            <w:pPr>
              <w:keepNext/>
              <w:keepLines/>
              <w:spacing w:before="40" w:after="40"/>
            </w:pPr>
          </w:p>
        </w:tc>
        <w:tc>
          <w:tcPr>
            <w:tcW w:w="720" w:type="dxa"/>
            <w:tcMar>
              <w:left w:w="60" w:type="dxa"/>
              <w:right w:w="60" w:type="dxa"/>
            </w:tcMar>
            <w:vAlign w:val="bottom"/>
          </w:tcPr>
          <w:p w:rsidR="0078396D" w:rsidRDefault="0078396D">
            <w:pPr>
              <w:keepNext/>
              <w:keepLines/>
              <w:spacing w:before="40" w:after="40"/>
            </w:pPr>
          </w:p>
        </w:tc>
      </w:tr>
      <w:tr w:rsidR="0078396D">
        <w:tblPrEx>
          <w:tblCellMar>
            <w:top w:w="0" w:type="dxa"/>
            <w:bottom w:w="0" w:type="dxa"/>
          </w:tblCellMar>
        </w:tblPrEx>
        <w:trPr>
          <w:trHeight w:hRule="exact" w:val="280"/>
        </w:trPr>
        <w:tc>
          <w:tcPr>
            <w:tcW w:w="9520" w:type="dxa"/>
            <w:tcMar>
              <w:left w:w="60" w:type="dxa"/>
              <w:right w:w="40" w:type="dxa"/>
            </w:tcMar>
            <w:vAlign w:val="bottom"/>
          </w:tcPr>
          <w:p w:rsidR="0078396D" w:rsidRDefault="00DD6E53">
            <w:pPr>
              <w:keepNext/>
              <w:keepLines/>
              <w:spacing w:before="40" w:after="40"/>
            </w:pPr>
            <w:r>
              <w:rPr>
                <w:color w:val="000000"/>
              </w:rPr>
              <w:t>PART II. OTHER INFORMATION</w:t>
            </w:r>
          </w:p>
        </w:tc>
        <w:tc>
          <w:tcPr>
            <w:tcW w:w="720" w:type="dxa"/>
            <w:tcMar>
              <w:left w:w="60" w:type="dxa"/>
              <w:right w:w="60" w:type="dxa"/>
            </w:tcMar>
            <w:vAlign w:val="bottom"/>
          </w:tcPr>
          <w:p w:rsidR="0078396D" w:rsidRDefault="0078396D">
            <w:pPr>
              <w:keepNext/>
              <w:keepLines/>
              <w:spacing w:before="40" w:after="40"/>
            </w:pPr>
          </w:p>
        </w:tc>
      </w:tr>
      <w:tr w:rsidR="0078396D">
        <w:tblPrEx>
          <w:tblCellMar>
            <w:top w:w="0" w:type="dxa"/>
            <w:bottom w:w="0" w:type="dxa"/>
          </w:tblCellMar>
        </w:tblPrEx>
        <w:trPr>
          <w:trHeight w:hRule="exact" w:val="300"/>
        </w:trPr>
        <w:tc>
          <w:tcPr>
            <w:tcW w:w="9520" w:type="dxa"/>
            <w:tcMar>
              <w:left w:w="420" w:type="dxa"/>
              <w:right w:w="40" w:type="dxa"/>
            </w:tcMar>
            <w:vAlign w:val="bottom"/>
          </w:tcPr>
          <w:p w:rsidR="0078396D" w:rsidRDefault="00DD6E53">
            <w:pPr>
              <w:keepNext/>
              <w:keepLines/>
              <w:spacing w:before="40" w:after="40"/>
            </w:pPr>
            <w:hyperlink w:anchor="Item_1__Legal_Proceedings">
              <w:r>
                <w:rPr>
                  <w:color w:val="0000FF"/>
                  <w:u w:val="single" w:color="0000FF"/>
                </w:rPr>
                <w:t>Item 1.     Legal Proceedings</w:t>
              </w:r>
            </w:hyperlink>
          </w:p>
        </w:tc>
        <w:tc>
          <w:tcPr>
            <w:tcW w:w="720" w:type="dxa"/>
            <w:tcMar>
              <w:left w:w="60" w:type="dxa"/>
              <w:right w:w="60" w:type="dxa"/>
            </w:tcMar>
            <w:vAlign w:val="bottom"/>
          </w:tcPr>
          <w:p w:rsidR="0078396D" w:rsidRDefault="00DD6E53">
            <w:pPr>
              <w:keepNext/>
              <w:keepLines/>
              <w:jc w:val="center"/>
            </w:pPr>
            <w:r>
              <w:rPr>
                <w:color w:val="0000FF"/>
                <w:u w:val="single" w:color="0000FF"/>
              </w:rPr>
              <w:fldChar w:fldCharType="begin"/>
            </w:r>
            <w:r>
              <w:rPr>
                <w:color w:val="0000FF"/>
                <w:u w:val="single" w:color="0000FF"/>
              </w:rPr>
              <w:instrText>PAGEREF Item_1__Legal_Proceedings</w:instrText>
            </w:r>
            <w:r>
              <w:rPr>
                <w:color w:val="0000FF"/>
                <w:u w:val="single" w:color="0000FF"/>
              </w:rPr>
              <w:fldChar w:fldCharType="separate"/>
            </w:r>
            <w:r>
              <w:rPr>
                <w:color w:val="0000FF"/>
                <w:u w:val="single" w:color="0000FF"/>
              </w:rPr>
              <w:t>35</w:t>
            </w:r>
            <w:r>
              <w:rPr>
                <w:color w:val="0000FF"/>
                <w:u w:val="single" w:color="0000FF"/>
              </w:rPr>
              <w:fldChar w:fldCharType="end"/>
            </w:r>
          </w:p>
        </w:tc>
      </w:tr>
      <w:tr w:rsidR="0078396D">
        <w:tblPrEx>
          <w:tblCellMar>
            <w:top w:w="0" w:type="dxa"/>
            <w:bottom w:w="0" w:type="dxa"/>
          </w:tblCellMar>
        </w:tblPrEx>
        <w:trPr>
          <w:trHeight w:hRule="exact" w:val="280"/>
        </w:trPr>
        <w:tc>
          <w:tcPr>
            <w:tcW w:w="9520" w:type="dxa"/>
            <w:tcMar>
              <w:left w:w="420" w:type="dxa"/>
              <w:right w:w="40" w:type="dxa"/>
            </w:tcMar>
            <w:vAlign w:val="bottom"/>
          </w:tcPr>
          <w:p w:rsidR="0078396D" w:rsidRDefault="00DD6E53">
            <w:pPr>
              <w:keepNext/>
              <w:keepLines/>
              <w:spacing w:before="40" w:after="40"/>
            </w:pPr>
            <w:hyperlink w:anchor="Item_1A__Risk_Factors">
              <w:r>
                <w:rPr>
                  <w:color w:val="0000FF"/>
                  <w:u w:val="single" w:color="0000FF"/>
                </w:rPr>
                <w:t>Item 1A.  Risk Factors</w:t>
              </w:r>
            </w:hyperlink>
          </w:p>
        </w:tc>
        <w:tc>
          <w:tcPr>
            <w:tcW w:w="720" w:type="dxa"/>
            <w:tcMar>
              <w:left w:w="60" w:type="dxa"/>
              <w:right w:w="60" w:type="dxa"/>
            </w:tcMar>
            <w:vAlign w:val="bottom"/>
          </w:tcPr>
          <w:p w:rsidR="0078396D" w:rsidRDefault="00DD6E53">
            <w:pPr>
              <w:keepNext/>
              <w:keepLines/>
              <w:jc w:val="center"/>
            </w:pPr>
            <w:r>
              <w:rPr>
                <w:color w:val="0000FF"/>
                <w:u w:val="single" w:color="0000FF"/>
              </w:rPr>
              <w:fldChar w:fldCharType="begin"/>
            </w:r>
            <w:r>
              <w:rPr>
                <w:color w:val="0000FF"/>
                <w:u w:val="single" w:color="0000FF"/>
              </w:rPr>
              <w:instrText>PAGEREF Item_1A__Risk_Factors</w:instrText>
            </w:r>
            <w:r>
              <w:rPr>
                <w:color w:val="0000FF"/>
                <w:u w:val="single" w:color="0000FF"/>
              </w:rPr>
              <w:fldChar w:fldCharType="separate"/>
            </w:r>
            <w:r>
              <w:rPr>
                <w:color w:val="0000FF"/>
                <w:u w:val="single" w:color="0000FF"/>
              </w:rPr>
              <w:t>36</w:t>
            </w:r>
            <w:r>
              <w:rPr>
                <w:color w:val="0000FF"/>
                <w:u w:val="single" w:color="0000FF"/>
              </w:rPr>
              <w:fldChar w:fldCharType="end"/>
            </w:r>
          </w:p>
        </w:tc>
      </w:tr>
      <w:tr w:rsidR="0078396D">
        <w:tblPrEx>
          <w:tblCellMar>
            <w:top w:w="0" w:type="dxa"/>
            <w:bottom w:w="0" w:type="dxa"/>
          </w:tblCellMar>
        </w:tblPrEx>
        <w:trPr>
          <w:trHeight w:hRule="exact" w:val="280"/>
        </w:trPr>
        <w:tc>
          <w:tcPr>
            <w:tcW w:w="9520" w:type="dxa"/>
            <w:tcMar>
              <w:left w:w="420" w:type="dxa"/>
              <w:right w:w="40" w:type="dxa"/>
            </w:tcMar>
            <w:vAlign w:val="bottom"/>
          </w:tcPr>
          <w:p w:rsidR="0078396D" w:rsidRDefault="00DD6E53">
            <w:pPr>
              <w:keepNext/>
              <w:keepLines/>
              <w:spacing w:before="40" w:after="40"/>
            </w:pPr>
            <w:hyperlink w:anchor="Item_2__Unregistered_Sales_of_Equity_Sec">
              <w:r>
                <w:rPr>
                  <w:color w:val="0000FF"/>
                  <w:u w:val="single" w:color="0000FF"/>
                </w:rPr>
                <w:t>Item 2.     Unregistered Sales of Equity Securities and Use of Proceeds</w:t>
              </w:r>
            </w:hyperlink>
          </w:p>
        </w:tc>
        <w:tc>
          <w:tcPr>
            <w:tcW w:w="720" w:type="dxa"/>
            <w:tcMar>
              <w:left w:w="60" w:type="dxa"/>
              <w:right w:w="60" w:type="dxa"/>
            </w:tcMar>
            <w:vAlign w:val="bottom"/>
          </w:tcPr>
          <w:p w:rsidR="0078396D" w:rsidRDefault="00DD6E53">
            <w:pPr>
              <w:keepNext/>
              <w:keepLines/>
              <w:jc w:val="center"/>
            </w:pPr>
            <w:r>
              <w:rPr>
                <w:color w:val="0000FF"/>
                <w:u w:val="single" w:color="0000FF"/>
              </w:rPr>
              <w:fldChar w:fldCharType="begin"/>
            </w:r>
            <w:r>
              <w:rPr>
                <w:color w:val="0000FF"/>
                <w:u w:val="single" w:color="0000FF"/>
              </w:rPr>
              <w:instrText>PAGEREF Item_2__Unregistered_Sales_of_Equity_Sec</w:instrText>
            </w:r>
            <w:r>
              <w:rPr>
                <w:color w:val="0000FF"/>
                <w:u w:val="single" w:color="0000FF"/>
              </w:rPr>
              <w:fldChar w:fldCharType="separate"/>
            </w:r>
            <w:r>
              <w:rPr>
                <w:color w:val="0000FF"/>
                <w:u w:val="single" w:color="0000FF"/>
              </w:rPr>
              <w:t>38</w:t>
            </w:r>
            <w:r>
              <w:rPr>
                <w:color w:val="0000FF"/>
                <w:u w:val="single" w:color="0000FF"/>
              </w:rPr>
              <w:fldChar w:fldCharType="end"/>
            </w:r>
          </w:p>
        </w:tc>
      </w:tr>
      <w:tr w:rsidR="0078396D">
        <w:tblPrEx>
          <w:tblCellMar>
            <w:top w:w="0" w:type="dxa"/>
            <w:bottom w:w="0" w:type="dxa"/>
          </w:tblCellMar>
        </w:tblPrEx>
        <w:trPr>
          <w:trHeight w:hRule="exact" w:val="280"/>
        </w:trPr>
        <w:tc>
          <w:tcPr>
            <w:tcW w:w="9520" w:type="dxa"/>
            <w:tcMar>
              <w:left w:w="420" w:type="dxa"/>
              <w:right w:w="40" w:type="dxa"/>
            </w:tcMar>
            <w:vAlign w:val="bottom"/>
          </w:tcPr>
          <w:p w:rsidR="0078396D" w:rsidRDefault="00DD6E53">
            <w:pPr>
              <w:keepNext/>
              <w:keepLines/>
              <w:spacing w:before="40" w:after="40"/>
            </w:pPr>
            <w:hyperlink w:anchor="Item_3__Defaults_Upon_Senior_Securities">
              <w:r>
                <w:rPr>
                  <w:color w:val="0000FF"/>
                  <w:u w:val="single" w:color="0000FF"/>
                </w:rPr>
                <w:t>Item 3.     Defaults Upon Senior Securities</w:t>
              </w:r>
            </w:hyperlink>
          </w:p>
        </w:tc>
        <w:tc>
          <w:tcPr>
            <w:tcW w:w="720" w:type="dxa"/>
            <w:tcMar>
              <w:left w:w="60" w:type="dxa"/>
              <w:right w:w="60" w:type="dxa"/>
            </w:tcMar>
            <w:vAlign w:val="bottom"/>
          </w:tcPr>
          <w:p w:rsidR="0078396D" w:rsidRDefault="00DD6E53">
            <w:pPr>
              <w:keepNext/>
              <w:keepLines/>
              <w:jc w:val="center"/>
            </w:pPr>
            <w:r>
              <w:rPr>
                <w:color w:val="0000FF"/>
                <w:u w:val="single" w:color="0000FF"/>
              </w:rPr>
              <w:fldChar w:fldCharType="begin"/>
            </w:r>
            <w:r>
              <w:rPr>
                <w:color w:val="0000FF"/>
                <w:u w:val="single" w:color="0000FF"/>
              </w:rPr>
              <w:instrText>PAGEREF Item_2__Unregistered_Sales_of_Equity_Sec</w:instrText>
            </w:r>
            <w:r>
              <w:rPr>
                <w:color w:val="0000FF"/>
                <w:u w:val="single" w:color="0000FF"/>
              </w:rPr>
              <w:fldChar w:fldCharType="separate"/>
            </w:r>
            <w:r>
              <w:rPr>
                <w:color w:val="0000FF"/>
                <w:u w:val="single" w:color="0000FF"/>
              </w:rPr>
              <w:t>38</w:t>
            </w:r>
            <w:r>
              <w:rPr>
                <w:color w:val="0000FF"/>
                <w:u w:val="single" w:color="0000FF"/>
              </w:rPr>
              <w:fldChar w:fldCharType="end"/>
            </w:r>
          </w:p>
        </w:tc>
      </w:tr>
      <w:tr w:rsidR="0078396D">
        <w:tblPrEx>
          <w:tblCellMar>
            <w:top w:w="0" w:type="dxa"/>
            <w:bottom w:w="0" w:type="dxa"/>
          </w:tblCellMar>
        </w:tblPrEx>
        <w:trPr>
          <w:trHeight w:hRule="exact" w:val="280"/>
        </w:trPr>
        <w:tc>
          <w:tcPr>
            <w:tcW w:w="9520" w:type="dxa"/>
            <w:tcMar>
              <w:left w:w="420" w:type="dxa"/>
              <w:right w:w="40" w:type="dxa"/>
            </w:tcMar>
            <w:vAlign w:val="bottom"/>
          </w:tcPr>
          <w:p w:rsidR="0078396D" w:rsidRDefault="00DD6E53">
            <w:pPr>
              <w:keepNext/>
              <w:keepLines/>
              <w:spacing w:before="40" w:after="40"/>
            </w:pPr>
            <w:hyperlink w:anchor="Item_4__Mine_Safety_Disclosures">
              <w:r>
                <w:rPr>
                  <w:color w:val="0000FF"/>
                  <w:u w:val="single" w:color="0000FF"/>
                </w:rPr>
                <w:t>Item 4.     Mine Safety Disclosures</w:t>
              </w:r>
            </w:hyperlink>
          </w:p>
        </w:tc>
        <w:tc>
          <w:tcPr>
            <w:tcW w:w="720" w:type="dxa"/>
            <w:tcMar>
              <w:left w:w="60" w:type="dxa"/>
              <w:right w:w="60" w:type="dxa"/>
            </w:tcMar>
            <w:vAlign w:val="bottom"/>
          </w:tcPr>
          <w:p w:rsidR="0078396D" w:rsidRDefault="00DD6E53">
            <w:pPr>
              <w:keepNext/>
              <w:keepLines/>
              <w:jc w:val="center"/>
            </w:pPr>
            <w:r>
              <w:rPr>
                <w:color w:val="0000FF"/>
                <w:u w:val="single" w:color="0000FF"/>
              </w:rPr>
              <w:fldChar w:fldCharType="begin"/>
            </w:r>
            <w:r>
              <w:rPr>
                <w:color w:val="0000FF"/>
                <w:u w:val="single" w:color="0000FF"/>
              </w:rPr>
              <w:instrText>PAGEREF</w:instrText>
            </w:r>
            <w:r>
              <w:rPr>
                <w:color w:val="0000FF"/>
                <w:u w:val="single" w:color="0000FF"/>
              </w:rPr>
              <w:instrText xml:space="preserve"> Item_4__Mine_Safety_Disclosures</w:instrText>
            </w:r>
            <w:r>
              <w:rPr>
                <w:color w:val="0000FF"/>
                <w:u w:val="single" w:color="0000FF"/>
              </w:rPr>
              <w:fldChar w:fldCharType="separate"/>
            </w:r>
            <w:r>
              <w:rPr>
                <w:color w:val="0000FF"/>
                <w:u w:val="single" w:color="0000FF"/>
              </w:rPr>
              <w:t>38</w:t>
            </w:r>
            <w:r>
              <w:rPr>
                <w:color w:val="0000FF"/>
                <w:u w:val="single" w:color="0000FF"/>
              </w:rPr>
              <w:fldChar w:fldCharType="end"/>
            </w:r>
          </w:p>
        </w:tc>
      </w:tr>
      <w:tr w:rsidR="0078396D">
        <w:tblPrEx>
          <w:tblCellMar>
            <w:top w:w="0" w:type="dxa"/>
            <w:bottom w:w="0" w:type="dxa"/>
          </w:tblCellMar>
        </w:tblPrEx>
        <w:trPr>
          <w:trHeight w:hRule="exact" w:val="280"/>
        </w:trPr>
        <w:tc>
          <w:tcPr>
            <w:tcW w:w="9520" w:type="dxa"/>
            <w:tcMar>
              <w:left w:w="420" w:type="dxa"/>
              <w:right w:w="40" w:type="dxa"/>
            </w:tcMar>
            <w:vAlign w:val="bottom"/>
          </w:tcPr>
          <w:p w:rsidR="0078396D" w:rsidRDefault="00DD6E53">
            <w:pPr>
              <w:keepNext/>
              <w:keepLines/>
              <w:spacing w:before="40" w:after="40"/>
            </w:pPr>
            <w:hyperlink w:anchor="Item_5___Other_Information">
              <w:r>
                <w:rPr>
                  <w:color w:val="0000FF"/>
                  <w:u w:val="single" w:color="0000FF"/>
                </w:rPr>
                <w:t>Item 5.     Other Information</w:t>
              </w:r>
            </w:hyperlink>
          </w:p>
        </w:tc>
        <w:tc>
          <w:tcPr>
            <w:tcW w:w="720" w:type="dxa"/>
            <w:tcMar>
              <w:left w:w="60" w:type="dxa"/>
              <w:right w:w="60" w:type="dxa"/>
            </w:tcMar>
            <w:vAlign w:val="bottom"/>
          </w:tcPr>
          <w:p w:rsidR="0078396D" w:rsidRDefault="00DD6E53">
            <w:pPr>
              <w:keepNext/>
              <w:keepLines/>
              <w:jc w:val="center"/>
            </w:pPr>
            <w:r>
              <w:rPr>
                <w:color w:val="0000FF"/>
                <w:u w:val="single" w:color="0000FF"/>
              </w:rPr>
              <w:fldChar w:fldCharType="begin"/>
            </w:r>
            <w:r>
              <w:rPr>
                <w:color w:val="0000FF"/>
                <w:u w:val="single" w:color="0000FF"/>
              </w:rPr>
              <w:instrText>PAGEREF Item_5___Other_Information</w:instrText>
            </w:r>
            <w:r>
              <w:rPr>
                <w:color w:val="0000FF"/>
                <w:u w:val="single" w:color="0000FF"/>
              </w:rPr>
              <w:fldChar w:fldCharType="separate"/>
            </w:r>
            <w:r>
              <w:rPr>
                <w:color w:val="0000FF"/>
                <w:u w:val="single" w:color="0000FF"/>
              </w:rPr>
              <w:t>38</w:t>
            </w:r>
            <w:r>
              <w:rPr>
                <w:color w:val="0000FF"/>
                <w:u w:val="single" w:color="0000FF"/>
              </w:rPr>
              <w:fldChar w:fldCharType="end"/>
            </w:r>
          </w:p>
        </w:tc>
      </w:tr>
      <w:tr w:rsidR="0078396D">
        <w:tblPrEx>
          <w:tblCellMar>
            <w:top w:w="0" w:type="dxa"/>
            <w:bottom w:w="0" w:type="dxa"/>
          </w:tblCellMar>
        </w:tblPrEx>
        <w:trPr>
          <w:trHeight w:hRule="exact" w:val="280"/>
        </w:trPr>
        <w:tc>
          <w:tcPr>
            <w:tcW w:w="9520" w:type="dxa"/>
            <w:tcMar>
              <w:left w:w="420" w:type="dxa"/>
              <w:right w:w="40" w:type="dxa"/>
            </w:tcMar>
            <w:vAlign w:val="bottom"/>
          </w:tcPr>
          <w:p w:rsidR="0078396D" w:rsidRDefault="00DD6E53">
            <w:pPr>
              <w:keepNext/>
              <w:keepLines/>
              <w:spacing w:before="40" w:after="40"/>
            </w:pPr>
            <w:hyperlink w:anchor="Item_6__Exhibits">
              <w:r>
                <w:rPr>
                  <w:color w:val="0000FF"/>
                  <w:u w:val="single" w:color="0000FF"/>
                </w:rPr>
                <w:t>Item 6.     Exhibits</w:t>
              </w:r>
            </w:hyperlink>
          </w:p>
        </w:tc>
        <w:tc>
          <w:tcPr>
            <w:tcW w:w="720" w:type="dxa"/>
            <w:tcMar>
              <w:left w:w="60" w:type="dxa"/>
              <w:right w:w="60" w:type="dxa"/>
            </w:tcMar>
            <w:vAlign w:val="bottom"/>
          </w:tcPr>
          <w:p w:rsidR="0078396D" w:rsidRDefault="00DD6E53">
            <w:pPr>
              <w:keepNext/>
              <w:keepLines/>
              <w:jc w:val="center"/>
            </w:pPr>
            <w:r>
              <w:rPr>
                <w:color w:val="0000FF"/>
                <w:u w:val="single" w:color="0000FF"/>
              </w:rPr>
              <w:fldChar w:fldCharType="begin"/>
            </w:r>
            <w:r>
              <w:rPr>
                <w:color w:val="0000FF"/>
                <w:u w:val="single" w:color="0000FF"/>
              </w:rPr>
              <w:instrText>PAGEREF Item_6__Exhibits</w:instrText>
            </w:r>
            <w:r>
              <w:rPr>
                <w:color w:val="0000FF"/>
                <w:u w:val="single" w:color="0000FF"/>
              </w:rPr>
              <w:fldChar w:fldCharType="separate"/>
            </w:r>
            <w:r>
              <w:rPr>
                <w:color w:val="0000FF"/>
                <w:u w:val="single" w:color="0000FF"/>
              </w:rPr>
              <w:t>39</w:t>
            </w:r>
            <w:r>
              <w:rPr>
                <w:color w:val="0000FF"/>
                <w:u w:val="single" w:color="0000FF"/>
              </w:rPr>
              <w:fldChar w:fldCharType="end"/>
            </w:r>
          </w:p>
        </w:tc>
      </w:tr>
      <w:tr w:rsidR="0078396D">
        <w:tblPrEx>
          <w:tblCellMar>
            <w:top w:w="0" w:type="dxa"/>
            <w:bottom w:w="0" w:type="dxa"/>
          </w:tblCellMar>
        </w:tblPrEx>
        <w:trPr>
          <w:trHeight w:hRule="exact" w:val="280"/>
        </w:trPr>
        <w:tc>
          <w:tcPr>
            <w:tcW w:w="9520" w:type="dxa"/>
            <w:tcMar>
              <w:left w:w="60" w:type="dxa"/>
              <w:right w:w="0" w:type="dxa"/>
            </w:tcMar>
            <w:vAlign w:val="bottom"/>
          </w:tcPr>
          <w:p w:rsidR="0078396D" w:rsidRDefault="0078396D">
            <w:pPr>
              <w:keepNext/>
              <w:keepLines/>
              <w:spacing w:before="40" w:after="40"/>
            </w:pPr>
          </w:p>
        </w:tc>
        <w:tc>
          <w:tcPr>
            <w:tcW w:w="720" w:type="dxa"/>
            <w:tcMar>
              <w:left w:w="60" w:type="dxa"/>
              <w:right w:w="60" w:type="dxa"/>
            </w:tcMar>
            <w:vAlign w:val="bottom"/>
          </w:tcPr>
          <w:p w:rsidR="0078396D" w:rsidRDefault="0078396D">
            <w:pPr>
              <w:keepNext/>
              <w:keepLines/>
              <w:spacing w:before="40" w:after="40"/>
            </w:pPr>
          </w:p>
        </w:tc>
      </w:tr>
      <w:tr w:rsidR="0078396D">
        <w:tblPrEx>
          <w:tblCellMar>
            <w:top w:w="0" w:type="dxa"/>
            <w:bottom w:w="0" w:type="dxa"/>
          </w:tblCellMar>
        </w:tblPrEx>
        <w:trPr>
          <w:trHeight w:hRule="exact" w:val="280"/>
        </w:trPr>
        <w:tc>
          <w:tcPr>
            <w:tcW w:w="9520" w:type="dxa"/>
            <w:tcMar>
              <w:left w:w="60" w:type="dxa"/>
              <w:right w:w="40" w:type="dxa"/>
            </w:tcMar>
            <w:vAlign w:val="bottom"/>
          </w:tcPr>
          <w:p w:rsidR="0078396D" w:rsidRDefault="00DD6E53">
            <w:pPr>
              <w:keepLines/>
              <w:spacing w:before="40" w:after="40"/>
            </w:pPr>
            <w:hyperlink w:anchor="Signatures">
              <w:r>
                <w:rPr>
                  <w:color w:val="0000FF"/>
                  <w:u w:val="single" w:color="0000FF"/>
                </w:rPr>
                <w:t>Signatures</w:t>
              </w:r>
            </w:hyperlink>
          </w:p>
        </w:tc>
        <w:tc>
          <w:tcPr>
            <w:tcW w:w="720" w:type="dxa"/>
            <w:tcMar>
              <w:left w:w="60" w:type="dxa"/>
              <w:right w:w="60" w:type="dxa"/>
            </w:tcMar>
            <w:vAlign w:val="bottom"/>
          </w:tcPr>
          <w:p w:rsidR="0078396D" w:rsidRDefault="00DD6E53">
            <w:pPr>
              <w:keepLines/>
              <w:jc w:val="center"/>
            </w:pPr>
            <w:r>
              <w:rPr>
                <w:color w:val="0000FF"/>
                <w:u w:val="single" w:color="0000FF"/>
              </w:rPr>
              <w:fldChar w:fldCharType="begin"/>
            </w:r>
            <w:r>
              <w:rPr>
                <w:color w:val="0000FF"/>
                <w:u w:val="single" w:color="0000FF"/>
              </w:rPr>
              <w:instrText>PAGEREF Signatures</w:instrText>
            </w:r>
            <w:r>
              <w:rPr>
                <w:color w:val="0000FF"/>
                <w:u w:val="single" w:color="0000FF"/>
              </w:rPr>
              <w:fldChar w:fldCharType="separate"/>
            </w:r>
            <w:r>
              <w:rPr>
                <w:color w:val="0000FF"/>
                <w:u w:val="single" w:color="0000FF"/>
              </w:rPr>
              <w:t>40</w:t>
            </w:r>
            <w:r>
              <w:rPr>
                <w:color w:val="0000FF"/>
                <w:u w:val="single" w:color="0000FF"/>
              </w:rPr>
              <w:fldChar w:fldCharType="end"/>
            </w:r>
          </w:p>
        </w:tc>
      </w:tr>
    </w:tbl>
    <w:p w:rsidR="0078396D" w:rsidRDefault="0078396D">
      <w:pPr>
        <w:spacing w:before="60" w:line="288" w:lineRule="auto"/>
      </w:pPr>
    </w:p>
    <w:p w:rsidR="0078396D" w:rsidRDefault="0078396D">
      <w:pPr>
        <w:spacing w:line="288" w:lineRule="auto"/>
      </w:pPr>
    </w:p>
    <w:p w:rsidR="0078396D" w:rsidRDefault="0078396D">
      <w:pPr>
        <w:sectPr w:rsidR="0078396D">
          <w:headerReference w:type="default" r:id="rId9"/>
          <w:footerReference w:type="default" r:id="rId10"/>
          <w:pgSz w:w="12240" w:h="15840"/>
          <w:pgMar w:top="860" w:right="1000" w:bottom="860" w:left="1000" w:header="160" w:footer="460" w:gutter="0"/>
          <w:pgNumType w:fmt="lowerRoman" w:start="1" w:chapSep="period"/>
          <w:cols w:space="720"/>
        </w:sectPr>
      </w:pPr>
    </w:p>
    <w:p w:rsidR="0078396D" w:rsidRDefault="00DD6E53">
      <w:pPr>
        <w:spacing w:line="288" w:lineRule="auto"/>
        <w:jc w:val="center"/>
        <w:rPr>
          <w:b/>
        </w:rPr>
      </w:pPr>
      <w:r>
        <w:rPr>
          <w:b/>
        </w:rPr>
        <w:lastRenderedPageBreak/>
        <w:t>PART I – FINANCIAL INFORMATION</w:t>
      </w:r>
      <w:bookmarkStart w:id="2" w:name="PART_I"/>
      <w:bookmarkEnd w:id="2"/>
    </w:p>
    <w:p w:rsidR="0078396D" w:rsidRDefault="0078396D">
      <w:pPr>
        <w:spacing w:line="288" w:lineRule="auto"/>
        <w:jc w:val="center"/>
        <w:rPr>
          <w:b/>
        </w:rPr>
      </w:pPr>
    </w:p>
    <w:p w:rsidR="0078396D" w:rsidRDefault="0078396D">
      <w:pPr>
        <w:sectPr w:rsidR="0078396D">
          <w:headerReference w:type="default" r:id="rId11"/>
          <w:footerReference w:type="default" r:id="rId12"/>
          <w:pgSz w:w="12240" w:h="15840"/>
          <w:pgMar w:top="860" w:right="1000" w:bottom="860" w:left="1000" w:header="160" w:footer="460" w:gutter="0"/>
          <w:pgNumType w:start="1" w:chapSep="period"/>
          <w:cols w:space="720"/>
        </w:sectPr>
      </w:pPr>
    </w:p>
    <w:p w:rsidR="0078396D" w:rsidRDefault="00DD6E53">
      <w:pPr>
        <w:spacing w:line="288" w:lineRule="auto"/>
        <w:rPr>
          <w:b/>
        </w:rPr>
      </w:pPr>
      <w:r>
        <w:rPr>
          <w:b/>
        </w:rPr>
        <w:t>ITEM 1 – FINANCIAL STATEMENTS</w:t>
      </w:r>
      <w:bookmarkStart w:id="3" w:name="Item_1__Financial_Statements"/>
      <w:bookmarkEnd w:id="3"/>
    </w:p>
    <w:p w:rsidR="0078396D" w:rsidRDefault="0078396D">
      <w:pPr>
        <w:spacing w:line="288" w:lineRule="auto"/>
        <w:rPr>
          <w:b/>
        </w:rPr>
      </w:pPr>
    </w:p>
    <w:p w:rsidR="0078396D" w:rsidRDefault="0078396D">
      <w:pPr>
        <w:sectPr w:rsidR="0078396D">
          <w:headerReference w:type="default" r:id="rId13"/>
          <w:footerReference w:type="default" r:id="rId14"/>
          <w:type w:val="continuous"/>
          <w:pgSz w:w="12240" w:h="15840"/>
          <w:pgMar w:top="860" w:right="1000" w:bottom="860" w:left="1000" w:header="160" w:footer="460" w:gutter="0"/>
          <w:pgNumType w:chapSep="period"/>
          <w:cols w:space="720"/>
        </w:sectPr>
      </w:pPr>
    </w:p>
    <w:p w:rsidR="0078396D" w:rsidRDefault="00DD6E53">
      <w:pPr>
        <w:spacing w:line="288" w:lineRule="auto"/>
        <w:jc w:val="center"/>
      </w:pPr>
      <w:r>
        <w:t>IZEA Worldwide, Inc.</w:t>
      </w:r>
      <w:bookmarkStart w:id="4" w:name="Consolidated_Balance_Sheets"/>
      <w:bookmarkEnd w:id="4"/>
    </w:p>
    <w:p w:rsidR="0078396D" w:rsidRDefault="00DD6E53">
      <w:pPr>
        <w:spacing w:line="288" w:lineRule="auto"/>
        <w:jc w:val="center"/>
      </w:pPr>
      <w:r>
        <w:t>Unaudited Consolidated Balance Sheets</w:t>
      </w:r>
    </w:p>
    <w:p w:rsidR="0078396D" w:rsidRDefault="0078396D">
      <w:pPr>
        <w:spacing w:after="140"/>
        <w:jc w:val="center"/>
      </w:pPr>
    </w:p>
    <w:tbl>
      <w:tblPr>
        <w:tblW w:w="10240" w:type="dxa"/>
        <w:tblInd w:w="60" w:type="dxa"/>
        <w:tblLayout w:type="fixed"/>
        <w:tblCellMar>
          <w:left w:w="10" w:type="dxa"/>
          <w:right w:w="10" w:type="dxa"/>
        </w:tblCellMar>
        <w:tblLook w:val="04A0" w:firstRow="1" w:lastRow="0" w:firstColumn="1" w:lastColumn="0" w:noHBand="0" w:noVBand="1"/>
      </w:tblPr>
      <w:tblGrid>
        <w:gridCol w:w="7160"/>
        <w:gridCol w:w="110"/>
        <w:gridCol w:w="1313"/>
        <w:gridCol w:w="77"/>
        <w:gridCol w:w="80"/>
        <w:gridCol w:w="110"/>
        <w:gridCol w:w="1313"/>
        <w:gridCol w:w="77"/>
      </w:tblGrid>
      <w:tr w:rsidR="00C138E3" w:rsidTr="00C138E3">
        <w:tblPrEx>
          <w:tblCellMar>
            <w:top w:w="0" w:type="dxa"/>
            <w:bottom w:w="0" w:type="dxa"/>
          </w:tblCellMar>
        </w:tblPrEx>
        <w:trPr>
          <w:trHeight w:hRule="exact" w:val="460"/>
        </w:trPr>
        <w:tc>
          <w:tcPr>
            <w:tcW w:w="7160" w:type="dxa"/>
            <w:tcMar>
              <w:left w:w="60" w:type="dxa"/>
              <w:right w:w="0" w:type="dxa"/>
            </w:tcMar>
            <w:vAlign w:val="bottom"/>
          </w:tcPr>
          <w:p w:rsidR="0078396D" w:rsidRDefault="0078396D">
            <w:pPr>
              <w:keepNext/>
              <w:keepLines/>
              <w:spacing w:before="40" w:after="40"/>
            </w:pPr>
          </w:p>
        </w:tc>
        <w:tc>
          <w:tcPr>
            <w:tcW w:w="0" w:type="dxa"/>
            <w:gridSpan w:val="3"/>
            <w:tcBorders>
              <w:bottom w:val="single" w:sz="8" w:space="0" w:color="auto"/>
            </w:tcBorders>
            <w:tcMar>
              <w:left w:w="60" w:type="dxa"/>
              <w:right w:w="60" w:type="dxa"/>
            </w:tcMar>
            <w:vAlign w:val="bottom"/>
          </w:tcPr>
          <w:p w:rsidR="0078396D" w:rsidRDefault="00DD6E53">
            <w:pPr>
              <w:keepNext/>
              <w:keepLines/>
              <w:spacing w:before="40" w:after="40"/>
              <w:jc w:val="center"/>
              <w:rPr>
                <w:sz w:val="18"/>
              </w:rPr>
            </w:pPr>
            <w:r>
              <w:rPr>
                <w:color w:val="000000"/>
                <w:sz w:val="18"/>
              </w:rPr>
              <w:t>March 31,</w:t>
            </w:r>
            <w:r>
              <w:rPr>
                <w:color w:val="000000"/>
                <w:sz w:val="18"/>
              </w:rPr>
              <w:br/>
              <w:t xml:space="preserve"> 2020</w:t>
            </w:r>
          </w:p>
        </w:tc>
        <w:tc>
          <w:tcPr>
            <w:tcW w:w="80" w:type="dxa"/>
            <w:tcMar>
              <w:left w:w="60" w:type="dxa"/>
              <w:right w:w="0" w:type="dxa"/>
            </w:tcMar>
          </w:tcPr>
          <w:p w:rsidR="0078396D" w:rsidRDefault="0078396D">
            <w:pPr>
              <w:keepNext/>
              <w:keepLines/>
              <w:spacing w:before="40" w:after="40"/>
            </w:pPr>
          </w:p>
        </w:tc>
        <w:tc>
          <w:tcPr>
            <w:tcW w:w="0" w:type="dxa"/>
            <w:gridSpan w:val="3"/>
            <w:tcBorders>
              <w:bottom w:val="single" w:sz="8" w:space="0" w:color="auto"/>
            </w:tcBorders>
            <w:tcMar>
              <w:left w:w="60" w:type="dxa"/>
              <w:right w:w="60" w:type="dxa"/>
            </w:tcMar>
            <w:vAlign w:val="bottom"/>
          </w:tcPr>
          <w:p w:rsidR="0078396D" w:rsidRDefault="00DD6E53">
            <w:pPr>
              <w:keepNext/>
              <w:keepLines/>
              <w:spacing w:before="40" w:after="40"/>
              <w:jc w:val="center"/>
              <w:rPr>
                <w:sz w:val="18"/>
              </w:rPr>
            </w:pPr>
            <w:r>
              <w:rPr>
                <w:color w:val="000000"/>
                <w:sz w:val="18"/>
              </w:rPr>
              <w:t>December 31,</w:t>
            </w:r>
            <w:r>
              <w:rPr>
                <w:color w:val="000000"/>
                <w:sz w:val="18"/>
              </w:rPr>
              <w:br/>
              <w:t xml:space="preserve"> 2019</w:t>
            </w:r>
          </w:p>
        </w:tc>
      </w:tr>
      <w:tr w:rsidR="00C138E3" w:rsidTr="00C138E3">
        <w:tblPrEx>
          <w:tblCellMar>
            <w:top w:w="0" w:type="dxa"/>
            <w:bottom w:w="0" w:type="dxa"/>
          </w:tblCellMar>
        </w:tblPrEx>
        <w:trPr>
          <w:trHeight w:hRule="exact" w:val="280"/>
        </w:trPr>
        <w:tc>
          <w:tcPr>
            <w:tcW w:w="7160" w:type="dxa"/>
            <w:tcMar>
              <w:left w:w="60" w:type="dxa"/>
              <w:right w:w="60" w:type="dxa"/>
            </w:tcMar>
            <w:vAlign w:val="bottom"/>
          </w:tcPr>
          <w:p w:rsidR="0078396D" w:rsidRDefault="00DD6E53">
            <w:pPr>
              <w:keepNext/>
              <w:keepLines/>
              <w:spacing w:before="40" w:after="40"/>
              <w:jc w:val="center"/>
              <w:rPr>
                <w:b/>
              </w:rPr>
            </w:pPr>
            <w:r>
              <w:rPr>
                <w:b/>
                <w:color w:val="000000"/>
              </w:rPr>
              <w:t>Assets</w:t>
            </w:r>
          </w:p>
        </w:tc>
        <w:tc>
          <w:tcPr>
            <w:tcW w:w="0" w:type="dxa"/>
            <w:gridSpan w:val="3"/>
            <w:tcMar>
              <w:left w:w="60" w:type="dxa"/>
              <w:right w:w="0" w:type="dxa"/>
            </w:tcMar>
            <w:vAlign w:val="bottom"/>
          </w:tcPr>
          <w:p w:rsidR="0078396D" w:rsidRDefault="0078396D">
            <w:pPr>
              <w:keepNext/>
              <w:keepLines/>
              <w:spacing w:before="40" w:after="40"/>
            </w:pPr>
          </w:p>
        </w:tc>
        <w:tc>
          <w:tcPr>
            <w:tcW w:w="80" w:type="dxa"/>
            <w:tcMar>
              <w:left w:w="60" w:type="dxa"/>
              <w:right w:w="0" w:type="dxa"/>
            </w:tcMar>
            <w:vAlign w:val="bottom"/>
          </w:tcPr>
          <w:p w:rsidR="0078396D" w:rsidRDefault="0078396D">
            <w:pPr>
              <w:keepNext/>
              <w:keepLines/>
              <w:spacing w:before="40" w:after="40"/>
            </w:pPr>
          </w:p>
        </w:tc>
        <w:tc>
          <w:tcPr>
            <w:tcW w:w="0" w:type="dxa"/>
            <w:gridSpan w:val="3"/>
            <w:tcMar>
              <w:left w:w="60" w:type="dxa"/>
              <w:right w:w="0" w:type="dxa"/>
            </w:tcMar>
            <w:vAlign w:val="bottom"/>
          </w:tcPr>
          <w:p w:rsidR="0078396D" w:rsidRDefault="0078396D">
            <w:pPr>
              <w:keepNext/>
              <w:keepLines/>
              <w:spacing w:before="40" w:after="40"/>
            </w:pPr>
          </w:p>
        </w:tc>
      </w:tr>
      <w:tr w:rsidR="00C138E3" w:rsidTr="00C138E3">
        <w:tblPrEx>
          <w:tblCellMar>
            <w:top w:w="0" w:type="dxa"/>
            <w:bottom w:w="0" w:type="dxa"/>
          </w:tblCellMar>
        </w:tblPrEx>
        <w:trPr>
          <w:trHeight w:hRule="exact" w:val="280"/>
        </w:trPr>
        <w:tc>
          <w:tcPr>
            <w:tcW w:w="7160" w:type="dxa"/>
            <w:tcMar>
              <w:left w:w="60" w:type="dxa"/>
              <w:right w:w="40" w:type="dxa"/>
            </w:tcMar>
            <w:vAlign w:val="bottom"/>
          </w:tcPr>
          <w:p w:rsidR="0078396D" w:rsidRDefault="00DD6E53">
            <w:pPr>
              <w:keepNext/>
              <w:keepLines/>
              <w:spacing w:before="40" w:after="40"/>
            </w:pPr>
            <w:r>
              <w:rPr>
                <w:color w:val="000000"/>
              </w:rPr>
              <w:t>Current assets:</w:t>
            </w:r>
          </w:p>
        </w:tc>
        <w:tc>
          <w:tcPr>
            <w:tcW w:w="0" w:type="dxa"/>
            <w:gridSpan w:val="3"/>
            <w:tcMar>
              <w:left w:w="60" w:type="dxa"/>
              <w:right w:w="0" w:type="dxa"/>
            </w:tcMar>
            <w:vAlign w:val="bottom"/>
          </w:tcPr>
          <w:p w:rsidR="0078396D" w:rsidRDefault="0078396D">
            <w:pPr>
              <w:keepNext/>
              <w:keepLines/>
              <w:spacing w:before="40" w:after="40"/>
            </w:pPr>
          </w:p>
        </w:tc>
        <w:tc>
          <w:tcPr>
            <w:tcW w:w="80" w:type="dxa"/>
            <w:tcMar>
              <w:left w:w="60" w:type="dxa"/>
              <w:right w:w="0" w:type="dxa"/>
            </w:tcMar>
            <w:vAlign w:val="bottom"/>
          </w:tcPr>
          <w:p w:rsidR="0078396D" w:rsidRDefault="0078396D">
            <w:pPr>
              <w:keepNext/>
              <w:keepLines/>
              <w:spacing w:before="40" w:after="40"/>
            </w:pPr>
          </w:p>
        </w:tc>
        <w:tc>
          <w:tcPr>
            <w:tcW w:w="0" w:type="dxa"/>
            <w:gridSpan w:val="3"/>
            <w:tcMar>
              <w:left w:w="60" w:type="dxa"/>
              <w:right w:w="0" w:type="dxa"/>
            </w:tcMar>
            <w:vAlign w:val="bottom"/>
          </w:tcPr>
          <w:p w:rsidR="0078396D" w:rsidRDefault="0078396D">
            <w:pPr>
              <w:keepNext/>
              <w:keepLines/>
              <w:spacing w:before="40" w:after="40"/>
            </w:pPr>
          </w:p>
        </w:tc>
      </w:tr>
      <w:tr w:rsidR="0078396D">
        <w:tblPrEx>
          <w:tblCellMar>
            <w:top w:w="0" w:type="dxa"/>
            <w:bottom w:w="0" w:type="dxa"/>
          </w:tblCellMar>
        </w:tblPrEx>
        <w:trPr>
          <w:trHeight w:hRule="exact" w:val="280"/>
        </w:trPr>
        <w:tc>
          <w:tcPr>
            <w:tcW w:w="7160" w:type="dxa"/>
            <w:tcMar>
              <w:left w:w="300" w:type="dxa"/>
              <w:right w:w="40" w:type="dxa"/>
            </w:tcMar>
            <w:vAlign w:val="bottom"/>
          </w:tcPr>
          <w:p w:rsidR="0078396D" w:rsidRDefault="00DD6E53">
            <w:pPr>
              <w:keepNext/>
              <w:keepLines/>
              <w:spacing w:before="40" w:after="40"/>
            </w:pPr>
            <w:r>
              <w:rPr>
                <w:color w:val="000000"/>
              </w:rPr>
              <w:t>Cash and cash equivalents</w:t>
            </w:r>
          </w:p>
        </w:tc>
        <w:tc>
          <w:tcPr>
            <w:tcW w:w="110" w:type="dxa"/>
            <w:tcMar>
              <w:left w:w="0" w:type="dxa"/>
              <w:right w:w="0" w:type="dxa"/>
            </w:tcMar>
            <w:vAlign w:val="bottom"/>
          </w:tcPr>
          <w:p w:rsidR="0078396D" w:rsidRDefault="00DD6E53">
            <w:pPr>
              <w:keepNext/>
              <w:keepLines/>
              <w:spacing w:before="40" w:after="40"/>
            </w:pPr>
            <w:r>
              <w:rPr>
                <w:color w:val="000000"/>
              </w:rPr>
              <w:t>$</w:t>
            </w:r>
          </w:p>
        </w:tc>
        <w:tc>
          <w:tcPr>
            <w:tcW w:w="1313" w:type="dxa"/>
            <w:tcMar>
              <w:left w:w="0" w:type="dxa"/>
              <w:right w:w="0" w:type="dxa"/>
            </w:tcMar>
            <w:vAlign w:val="bottom"/>
          </w:tcPr>
          <w:p w:rsidR="0078396D" w:rsidRDefault="00DD6E53">
            <w:pPr>
              <w:keepNext/>
              <w:keepLines/>
              <w:spacing w:before="40" w:after="40"/>
              <w:jc w:val="right"/>
            </w:pPr>
            <w:r>
              <w:rPr>
                <w:color w:val="000000"/>
              </w:rPr>
              <w:t>5,634,441</w:t>
            </w:r>
          </w:p>
        </w:tc>
        <w:tc>
          <w:tcPr>
            <w:tcW w:w="77" w:type="dxa"/>
            <w:tcMar>
              <w:left w:w="0" w:type="dxa"/>
              <w:right w:w="0" w:type="dxa"/>
            </w:tcMar>
          </w:tcPr>
          <w:p w:rsidR="0078396D" w:rsidRDefault="0078396D"/>
        </w:tc>
        <w:tc>
          <w:tcPr>
            <w:tcW w:w="80" w:type="dxa"/>
            <w:tcMar>
              <w:left w:w="0" w:type="dxa"/>
              <w:right w:w="60" w:type="dxa"/>
            </w:tcMar>
            <w:vAlign w:val="bottom"/>
          </w:tcPr>
          <w:p w:rsidR="0078396D" w:rsidRDefault="0078396D">
            <w:pPr>
              <w:keepNext/>
              <w:keepLines/>
              <w:spacing w:before="40" w:after="40"/>
            </w:pPr>
          </w:p>
        </w:tc>
        <w:tc>
          <w:tcPr>
            <w:tcW w:w="110" w:type="dxa"/>
            <w:tcMar>
              <w:left w:w="0" w:type="dxa"/>
              <w:right w:w="0" w:type="dxa"/>
            </w:tcMar>
            <w:vAlign w:val="bottom"/>
          </w:tcPr>
          <w:p w:rsidR="0078396D" w:rsidRDefault="00DD6E53">
            <w:pPr>
              <w:keepNext/>
              <w:keepLines/>
              <w:spacing w:before="40" w:after="40"/>
            </w:pPr>
            <w:r>
              <w:rPr>
                <w:color w:val="000000"/>
              </w:rPr>
              <w:t>$</w:t>
            </w:r>
          </w:p>
        </w:tc>
        <w:tc>
          <w:tcPr>
            <w:tcW w:w="1313" w:type="dxa"/>
            <w:tcMar>
              <w:left w:w="0" w:type="dxa"/>
              <w:right w:w="0" w:type="dxa"/>
            </w:tcMar>
            <w:vAlign w:val="bottom"/>
          </w:tcPr>
          <w:p w:rsidR="0078396D" w:rsidRDefault="00DD6E53">
            <w:pPr>
              <w:keepNext/>
              <w:keepLines/>
              <w:spacing w:before="40" w:after="40"/>
              <w:jc w:val="right"/>
            </w:pPr>
            <w:r>
              <w:rPr>
                <w:color w:val="000000"/>
              </w:rPr>
              <w:t>5,884,629</w:t>
            </w:r>
          </w:p>
        </w:tc>
        <w:tc>
          <w:tcPr>
            <w:tcW w:w="77" w:type="dxa"/>
            <w:tcMar>
              <w:left w:w="0" w:type="dxa"/>
              <w:right w:w="0" w:type="dxa"/>
            </w:tcMar>
          </w:tcPr>
          <w:p w:rsidR="0078396D" w:rsidRDefault="0078396D"/>
        </w:tc>
      </w:tr>
      <w:tr w:rsidR="00C138E3" w:rsidTr="00C138E3">
        <w:tblPrEx>
          <w:tblCellMar>
            <w:top w:w="0" w:type="dxa"/>
            <w:bottom w:w="0" w:type="dxa"/>
          </w:tblCellMar>
        </w:tblPrEx>
        <w:trPr>
          <w:trHeight w:hRule="exact" w:val="280"/>
        </w:trPr>
        <w:tc>
          <w:tcPr>
            <w:tcW w:w="7160" w:type="dxa"/>
            <w:tcMar>
              <w:left w:w="300" w:type="dxa"/>
              <w:right w:w="40" w:type="dxa"/>
            </w:tcMar>
            <w:vAlign w:val="bottom"/>
          </w:tcPr>
          <w:p w:rsidR="0078396D" w:rsidRDefault="00DD6E53">
            <w:pPr>
              <w:keepNext/>
              <w:keepLines/>
              <w:spacing w:before="40" w:after="40"/>
            </w:pPr>
            <w:r>
              <w:rPr>
                <w:color w:val="000000"/>
              </w:rPr>
              <w:t>Accounts receivable, net</w:t>
            </w:r>
          </w:p>
        </w:tc>
        <w:tc>
          <w:tcPr>
            <w:tcW w:w="1423" w:type="dxa"/>
            <w:gridSpan w:val="2"/>
            <w:tcMar>
              <w:left w:w="0" w:type="dxa"/>
              <w:right w:w="0" w:type="dxa"/>
            </w:tcMar>
            <w:vAlign w:val="bottom"/>
          </w:tcPr>
          <w:p w:rsidR="0078396D" w:rsidRDefault="00DD6E53">
            <w:pPr>
              <w:keepNext/>
              <w:keepLines/>
              <w:spacing w:before="40" w:after="40"/>
              <w:jc w:val="right"/>
            </w:pPr>
            <w:r>
              <w:rPr>
                <w:color w:val="000000"/>
              </w:rPr>
              <w:t>3,977,571</w:t>
            </w:r>
          </w:p>
        </w:tc>
        <w:tc>
          <w:tcPr>
            <w:tcW w:w="77" w:type="dxa"/>
            <w:tcMar>
              <w:left w:w="0" w:type="dxa"/>
              <w:right w:w="0" w:type="dxa"/>
            </w:tcMar>
          </w:tcPr>
          <w:p w:rsidR="0078396D" w:rsidRDefault="0078396D"/>
        </w:tc>
        <w:tc>
          <w:tcPr>
            <w:tcW w:w="80" w:type="dxa"/>
            <w:tcMar>
              <w:left w:w="0" w:type="dxa"/>
              <w:right w:w="60" w:type="dxa"/>
            </w:tcMar>
            <w:vAlign w:val="bottom"/>
          </w:tcPr>
          <w:p w:rsidR="0078396D" w:rsidRDefault="0078396D">
            <w:pPr>
              <w:keepNext/>
              <w:keepLines/>
              <w:spacing w:before="40" w:after="40"/>
            </w:pPr>
          </w:p>
        </w:tc>
        <w:tc>
          <w:tcPr>
            <w:tcW w:w="1423" w:type="dxa"/>
            <w:gridSpan w:val="2"/>
            <w:tcMar>
              <w:left w:w="0" w:type="dxa"/>
              <w:right w:w="0" w:type="dxa"/>
            </w:tcMar>
            <w:vAlign w:val="bottom"/>
          </w:tcPr>
          <w:p w:rsidR="0078396D" w:rsidRDefault="00DD6E53">
            <w:pPr>
              <w:keepNext/>
              <w:keepLines/>
              <w:spacing w:before="40" w:after="40"/>
              <w:jc w:val="right"/>
            </w:pPr>
            <w:r>
              <w:rPr>
                <w:color w:val="000000"/>
              </w:rPr>
              <w:t>5,596,719</w:t>
            </w:r>
          </w:p>
        </w:tc>
        <w:tc>
          <w:tcPr>
            <w:tcW w:w="77" w:type="dxa"/>
            <w:tcMar>
              <w:left w:w="0" w:type="dxa"/>
              <w:right w:w="0" w:type="dxa"/>
            </w:tcMar>
          </w:tcPr>
          <w:p w:rsidR="0078396D" w:rsidRDefault="0078396D"/>
        </w:tc>
      </w:tr>
      <w:tr w:rsidR="00C138E3" w:rsidTr="00C138E3">
        <w:tblPrEx>
          <w:tblCellMar>
            <w:top w:w="0" w:type="dxa"/>
            <w:bottom w:w="0" w:type="dxa"/>
          </w:tblCellMar>
        </w:tblPrEx>
        <w:trPr>
          <w:trHeight w:hRule="exact" w:val="280"/>
        </w:trPr>
        <w:tc>
          <w:tcPr>
            <w:tcW w:w="7160" w:type="dxa"/>
            <w:tcMar>
              <w:left w:w="300" w:type="dxa"/>
              <w:right w:w="40" w:type="dxa"/>
            </w:tcMar>
            <w:vAlign w:val="bottom"/>
          </w:tcPr>
          <w:p w:rsidR="0078396D" w:rsidRDefault="00DD6E53">
            <w:pPr>
              <w:keepNext/>
              <w:keepLines/>
              <w:spacing w:before="40" w:after="40"/>
            </w:pPr>
            <w:r>
              <w:rPr>
                <w:color w:val="000000"/>
              </w:rPr>
              <w:t>Prepaid expenses</w:t>
            </w:r>
          </w:p>
        </w:tc>
        <w:tc>
          <w:tcPr>
            <w:tcW w:w="1423" w:type="dxa"/>
            <w:gridSpan w:val="2"/>
            <w:tcMar>
              <w:left w:w="0" w:type="dxa"/>
              <w:right w:w="0" w:type="dxa"/>
            </w:tcMar>
            <w:vAlign w:val="bottom"/>
          </w:tcPr>
          <w:p w:rsidR="0078396D" w:rsidRDefault="00DD6E53">
            <w:pPr>
              <w:keepNext/>
              <w:keepLines/>
              <w:spacing w:before="40" w:after="40"/>
              <w:jc w:val="right"/>
            </w:pPr>
            <w:r>
              <w:rPr>
                <w:color w:val="000000"/>
              </w:rPr>
              <w:t>423,419</w:t>
            </w:r>
          </w:p>
        </w:tc>
        <w:tc>
          <w:tcPr>
            <w:tcW w:w="77" w:type="dxa"/>
            <w:tcMar>
              <w:left w:w="0" w:type="dxa"/>
              <w:right w:w="0" w:type="dxa"/>
            </w:tcMar>
          </w:tcPr>
          <w:p w:rsidR="0078396D" w:rsidRDefault="0078396D"/>
        </w:tc>
        <w:tc>
          <w:tcPr>
            <w:tcW w:w="80" w:type="dxa"/>
            <w:tcMar>
              <w:left w:w="0" w:type="dxa"/>
              <w:right w:w="60" w:type="dxa"/>
            </w:tcMar>
            <w:vAlign w:val="bottom"/>
          </w:tcPr>
          <w:p w:rsidR="0078396D" w:rsidRDefault="0078396D">
            <w:pPr>
              <w:keepNext/>
              <w:keepLines/>
              <w:spacing w:before="40" w:after="40"/>
            </w:pPr>
          </w:p>
        </w:tc>
        <w:tc>
          <w:tcPr>
            <w:tcW w:w="1423" w:type="dxa"/>
            <w:gridSpan w:val="2"/>
            <w:tcMar>
              <w:left w:w="0" w:type="dxa"/>
              <w:right w:w="0" w:type="dxa"/>
            </w:tcMar>
            <w:vAlign w:val="bottom"/>
          </w:tcPr>
          <w:p w:rsidR="0078396D" w:rsidRDefault="00DD6E53">
            <w:pPr>
              <w:keepNext/>
              <w:keepLines/>
              <w:spacing w:before="40" w:after="40"/>
              <w:jc w:val="right"/>
            </w:pPr>
            <w:r>
              <w:rPr>
                <w:color w:val="000000"/>
              </w:rPr>
              <w:t>400,181</w:t>
            </w:r>
          </w:p>
        </w:tc>
        <w:tc>
          <w:tcPr>
            <w:tcW w:w="77" w:type="dxa"/>
            <w:tcMar>
              <w:left w:w="0" w:type="dxa"/>
              <w:right w:w="0" w:type="dxa"/>
            </w:tcMar>
          </w:tcPr>
          <w:p w:rsidR="0078396D" w:rsidRDefault="0078396D"/>
        </w:tc>
      </w:tr>
      <w:tr w:rsidR="00C138E3" w:rsidTr="00C138E3">
        <w:tblPrEx>
          <w:tblCellMar>
            <w:top w:w="0" w:type="dxa"/>
            <w:bottom w:w="0" w:type="dxa"/>
          </w:tblCellMar>
        </w:tblPrEx>
        <w:trPr>
          <w:trHeight w:hRule="exact" w:val="280"/>
        </w:trPr>
        <w:tc>
          <w:tcPr>
            <w:tcW w:w="7160" w:type="dxa"/>
            <w:tcMar>
              <w:left w:w="300" w:type="dxa"/>
              <w:right w:w="40" w:type="dxa"/>
            </w:tcMar>
            <w:vAlign w:val="bottom"/>
          </w:tcPr>
          <w:p w:rsidR="0078396D" w:rsidRDefault="00DD6E53">
            <w:pPr>
              <w:keepNext/>
              <w:keepLines/>
              <w:spacing w:before="40" w:after="40"/>
            </w:pPr>
            <w:r>
              <w:rPr>
                <w:color w:val="000000"/>
              </w:rPr>
              <w:t>Other current assets</w:t>
            </w:r>
          </w:p>
        </w:tc>
        <w:tc>
          <w:tcPr>
            <w:tcW w:w="1423" w:type="dxa"/>
            <w:gridSpan w:val="2"/>
            <w:tcMar>
              <w:left w:w="0" w:type="dxa"/>
              <w:right w:w="0" w:type="dxa"/>
            </w:tcMar>
            <w:vAlign w:val="bottom"/>
          </w:tcPr>
          <w:p w:rsidR="0078396D" w:rsidRDefault="00DD6E53">
            <w:pPr>
              <w:keepNext/>
              <w:keepLines/>
              <w:spacing w:before="40" w:after="40"/>
              <w:jc w:val="right"/>
            </w:pPr>
            <w:r>
              <w:rPr>
                <w:color w:val="000000"/>
              </w:rPr>
              <w:t>37,097</w:t>
            </w:r>
          </w:p>
        </w:tc>
        <w:tc>
          <w:tcPr>
            <w:tcW w:w="77" w:type="dxa"/>
            <w:tcMar>
              <w:left w:w="0" w:type="dxa"/>
              <w:right w:w="0" w:type="dxa"/>
            </w:tcMar>
          </w:tcPr>
          <w:p w:rsidR="0078396D" w:rsidRDefault="0078396D"/>
        </w:tc>
        <w:tc>
          <w:tcPr>
            <w:tcW w:w="80" w:type="dxa"/>
            <w:tcMar>
              <w:left w:w="0" w:type="dxa"/>
              <w:right w:w="60" w:type="dxa"/>
            </w:tcMar>
            <w:vAlign w:val="bottom"/>
          </w:tcPr>
          <w:p w:rsidR="0078396D" w:rsidRDefault="0078396D">
            <w:pPr>
              <w:keepNext/>
              <w:keepLines/>
              <w:spacing w:before="40" w:after="40"/>
            </w:pPr>
          </w:p>
        </w:tc>
        <w:tc>
          <w:tcPr>
            <w:tcW w:w="1423" w:type="dxa"/>
            <w:gridSpan w:val="2"/>
            <w:tcMar>
              <w:left w:w="0" w:type="dxa"/>
              <w:right w:w="0" w:type="dxa"/>
            </w:tcMar>
            <w:vAlign w:val="bottom"/>
          </w:tcPr>
          <w:p w:rsidR="0078396D" w:rsidRDefault="00DD6E53">
            <w:pPr>
              <w:keepNext/>
              <w:keepLines/>
              <w:spacing w:before="40" w:after="40"/>
              <w:jc w:val="right"/>
            </w:pPr>
            <w:r>
              <w:rPr>
                <w:color w:val="000000"/>
              </w:rPr>
              <w:t>153,031</w:t>
            </w:r>
          </w:p>
        </w:tc>
        <w:tc>
          <w:tcPr>
            <w:tcW w:w="77" w:type="dxa"/>
            <w:tcMar>
              <w:left w:w="0" w:type="dxa"/>
              <w:right w:w="0" w:type="dxa"/>
            </w:tcMar>
          </w:tcPr>
          <w:p w:rsidR="0078396D" w:rsidRDefault="0078396D"/>
        </w:tc>
      </w:tr>
      <w:tr w:rsidR="00C138E3" w:rsidTr="00C138E3">
        <w:tblPrEx>
          <w:tblCellMar>
            <w:top w:w="0" w:type="dxa"/>
            <w:bottom w:w="0" w:type="dxa"/>
          </w:tblCellMar>
        </w:tblPrEx>
        <w:trPr>
          <w:trHeight w:hRule="exact" w:val="280"/>
        </w:trPr>
        <w:tc>
          <w:tcPr>
            <w:tcW w:w="7160" w:type="dxa"/>
            <w:tcMar>
              <w:left w:w="540" w:type="dxa"/>
              <w:right w:w="40" w:type="dxa"/>
            </w:tcMar>
            <w:vAlign w:val="bottom"/>
          </w:tcPr>
          <w:p w:rsidR="0078396D" w:rsidRDefault="00DD6E53">
            <w:pPr>
              <w:keepNext/>
              <w:keepLines/>
              <w:spacing w:before="40" w:after="40"/>
            </w:pPr>
            <w:r>
              <w:rPr>
                <w:color w:val="000000"/>
              </w:rPr>
              <w:t>Total current assets</w:t>
            </w:r>
          </w:p>
        </w:tc>
        <w:tc>
          <w:tcPr>
            <w:tcW w:w="1423" w:type="dxa"/>
            <w:gridSpan w:val="2"/>
            <w:tcBorders>
              <w:top w:val="single" w:sz="8" w:space="0" w:color="auto"/>
              <w:bottom w:val="single" w:sz="8" w:space="0" w:color="auto"/>
            </w:tcBorders>
            <w:tcMar>
              <w:left w:w="0" w:type="dxa"/>
              <w:right w:w="0" w:type="dxa"/>
            </w:tcMar>
            <w:vAlign w:val="bottom"/>
          </w:tcPr>
          <w:p w:rsidR="0078396D" w:rsidRDefault="00DD6E53">
            <w:pPr>
              <w:keepNext/>
              <w:keepLines/>
              <w:spacing w:before="40" w:after="40"/>
              <w:jc w:val="right"/>
            </w:pPr>
            <w:r>
              <w:rPr>
                <w:color w:val="000000"/>
              </w:rPr>
              <w:t>10,072,528</w:t>
            </w:r>
          </w:p>
        </w:tc>
        <w:tc>
          <w:tcPr>
            <w:tcW w:w="77" w:type="dxa"/>
            <w:tcBorders>
              <w:top w:val="single" w:sz="8" w:space="0" w:color="auto"/>
              <w:bottom w:val="single" w:sz="8" w:space="0" w:color="auto"/>
            </w:tcBorders>
            <w:tcMar>
              <w:left w:w="0" w:type="dxa"/>
              <w:right w:w="0" w:type="dxa"/>
            </w:tcMar>
          </w:tcPr>
          <w:p w:rsidR="0078396D" w:rsidRDefault="0078396D"/>
        </w:tc>
        <w:tc>
          <w:tcPr>
            <w:tcW w:w="80" w:type="dxa"/>
            <w:tcMar>
              <w:left w:w="0" w:type="dxa"/>
              <w:right w:w="60" w:type="dxa"/>
            </w:tcMar>
            <w:vAlign w:val="bottom"/>
          </w:tcPr>
          <w:p w:rsidR="0078396D" w:rsidRDefault="0078396D">
            <w:pPr>
              <w:keepNext/>
              <w:keepLines/>
              <w:spacing w:before="40" w:after="40"/>
            </w:pPr>
          </w:p>
        </w:tc>
        <w:tc>
          <w:tcPr>
            <w:tcW w:w="1423" w:type="dxa"/>
            <w:gridSpan w:val="2"/>
            <w:tcBorders>
              <w:top w:val="single" w:sz="8" w:space="0" w:color="auto"/>
              <w:bottom w:val="single" w:sz="8" w:space="0" w:color="auto"/>
            </w:tcBorders>
            <w:tcMar>
              <w:left w:w="0" w:type="dxa"/>
              <w:right w:w="0" w:type="dxa"/>
            </w:tcMar>
            <w:vAlign w:val="bottom"/>
          </w:tcPr>
          <w:p w:rsidR="0078396D" w:rsidRDefault="00DD6E53">
            <w:pPr>
              <w:keepNext/>
              <w:keepLines/>
              <w:spacing w:before="40" w:after="40"/>
              <w:jc w:val="right"/>
            </w:pPr>
            <w:r>
              <w:rPr>
                <w:color w:val="000000"/>
              </w:rPr>
              <w:t>12,034,560</w:t>
            </w:r>
          </w:p>
        </w:tc>
        <w:tc>
          <w:tcPr>
            <w:tcW w:w="77" w:type="dxa"/>
            <w:tcBorders>
              <w:top w:val="single" w:sz="8" w:space="0" w:color="auto"/>
              <w:bottom w:val="single" w:sz="8" w:space="0" w:color="auto"/>
            </w:tcBorders>
            <w:tcMar>
              <w:left w:w="0" w:type="dxa"/>
              <w:right w:w="0" w:type="dxa"/>
            </w:tcMar>
          </w:tcPr>
          <w:p w:rsidR="0078396D" w:rsidRDefault="0078396D"/>
        </w:tc>
      </w:tr>
      <w:tr w:rsidR="00C138E3" w:rsidTr="00C138E3">
        <w:tblPrEx>
          <w:tblCellMar>
            <w:top w:w="0" w:type="dxa"/>
            <w:bottom w:w="0" w:type="dxa"/>
          </w:tblCellMar>
        </w:tblPrEx>
        <w:trPr>
          <w:trHeight w:hRule="exact" w:val="200"/>
        </w:trPr>
        <w:tc>
          <w:tcPr>
            <w:tcW w:w="7160" w:type="dxa"/>
            <w:tcMar>
              <w:left w:w="180" w:type="dxa"/>
              <w:right w:w="0" w:type="dxa"/>
            </w:tcMar>
            <w:vAlign w:val="bottom"/>
          </w:tcPr>
          <w:p w:rsidR="0078396D" w:rsidRDefault="0078396D">
            <w:pPr>
              <w:keepNext/>
              <w:keepLines/>
              <w:spacing w:before="40" w:after="40"/>
            </w:pPr>
          </w:p>
        </w:tc>
        <w:tc>
          <w:tcPr>
            <w:tcW w:w="0" w:type="dxa"/>
            <w:gridSpan w:val="3"/>
            <w:tcMar>
              <w:left w:w="0" w:type="dxa"/>
              <w:right w:w="60" w:type="dxa"/>
            </w:tcMar>
            <w:vAlign w:val="bottom"/>
          </w:tcPr>
          <w:p w:rsidR="0078396D" w:rsidRDefault="0078396D">
            <w:pPr>
              <w:keepNext/>
              <w:keepLines/>
              <w:spacing w:before="40" w:after="40"/>
            </w:pPr>
          </w:p>
        </w:tc>
        <w:tc>
          <w:tcPr>
            <w:tcW w:w="80" w:type="dxa"/>
            <w:tcMar>
              <w:left w:w="0" w:type="dxa"/>
              <w:right w:w="60" w:type="dxa"/>
            </w:tcMar>
            <w:vAlign w:val="bottom"/>
          </w:tcPr>
          <w:p w:rsidR="0078396D" w:rsidRDefault="0078396D">
            <w:pPr>
              <w:keepNext/>
              <w:keepLines/>
              <w:spacing w:before="40" w:after="40"/>
            </w:pPr>
          </w:p>
        </w:tc>
        <w:tc>
          <w:tcPr>
            <w:tcW w:w="0" w:type="dxa"/>
            <w:gridSpan w:val="3"/>
            <w:tcMar>
              <w:left w:w="0" w:type="dxa"/>
              <w:right w:w="60" w:type="dxa"/>
            </w:tcMar>
            <w:vAlign w:val="bottom"/>
          </w:tcPr>
          <w:p w:rsidR="0078396D" w:rsidRDefault="0078396D">
            <w:pPr>
              <w:keepNext/>
              <w:keepLines/>
              <w:spacing w:before="40" w:after="40"/>
            </w:pPr>
          </w:p>
        </w:tc>
      </w:tr>
      <w:tr w:rsidR="00C138E3" w:rsidTr="00C138E3">
        <w:tblPrEx>
          <w:tblCellMar>
            <w:top w:w="0" w:type="dxa"/>
            <w:bottom w:w="0" w:type="dxa"/>
          </w:tblCellMar>
        </w:tblPrEx>
        <w:trPr>
          <w:trHeight w:hRule="exact" w:val="280"/>
        </w:trPr>
        <w:tc>
          <w:tcPr>
            <w:tcW w:w="7160" w:type="dxa"/>
            <w:tcMar>
              <w:left w:w="60" w:type="dxa"/>
              <w:right w:w="40" w:type="dxa"/>
            </w:tcMar>
            <w:vAlign w:val="bottom"/>
          </w:tcPr>
          <w:p w:rsidR="0078396D" w:rsidRDefault="00DD6E53">
            <w:pPr>
              <w:keepNext/>
              <w:keepLines/>
              <w:spacing w:before="40" w:after="40"/>
            </w:pPr>
            <w:r>
              <w:rPr>
                <w:color w:val="000000"/>
              </w:rPr>
              <w:t>Property and equipment, net</w:t>
            </w:r>
          </w:p>
        </w:tc>
        <w:tc>
          <w:tcPr>
            <w:tcW w:w="1423" w:type="dxa"/>
            <w:gridSpan w:val="2"/>
            <w:tcMar>
              <w:left w:w="0" w:type="dxa"/>
              <w:right w:w="0" w:type="dxa"/>
            </w:tcMar>
            <w:vAlign w:val="bottom"/>
          </w:tcPr>
          <w:p w:rsidR="0078396D" w:rsidRDefault="00DD6E53">
            <w:pPr>
              <w:keepNext/>
              <w:keepLines/>
              <w:spacing w:before="40" w:after="40"/>
              <w:jc w:val="right"/>
            </w:pPr>
            <w:r>
              <w:rPr>
                <w:color w:val="000000"/>
              </w:rPr>
              <w:t>317,154</w:t>
            </w:r>
          </w:p>
        </w:tc>
        <w:tc>
          <w:tcPr>
            <w:tcW w:w="77" w:type="dxa"/>
            <w:tcMar>
              <w:left w:w="0" w:type="dxa"/>
              <w:right w:w="0" w:type="dxa"/>
            </w:tcMar>
          </w:tcPr>
          <w:p w:rsidR="0078396D" w:rsidRDefault="0078396D"/>
        </w:tc>
        <w:tc>
          <w:tcPr>
            <w:tcW w:w="80" w:type="dxa"/>
            <w:tcMar>
              <w:left w:w="0" w:type="dxa"/>
              <w:right w:w="60" w:type="dxa"/>
            </w:tcMar>
            <w:vAlign w:val="bottom"/>
          </w:tcPr>
          <w:p w:rsidR="0078396D" w:rsidRDefault="0078396D">
            <w:pPr>
              <w:keepNext/>
              <w:keepLines/>
              <w:spacing w:before="40" w:after="40"/>
            </w:pPr>
          </w:p>
        </w:tc>
        <w:tc>
          <w:tcPr>
            <w:tcW w:w="1423" w:type="dxa"/>
            <w:gridSpan w:val="2"/>
            <w:tcMar>
              <w:left w:w="0" w:type="dxa"/>
              <w:right w:w="0" w:type="dxa"/>
            </w:tcMar>
            <w:vAlign w:val="bottom"/>
          </w:tcPr>
          <w:p w:rsidR="0078396D" w:rsidRDefault="00DD6E53">
            <w:pPr>
              <w:keepNext/>
              <w:keepLines/>
              <w:spacing w:before="40" w:after="40"/>
              <w:jc w:val="right"/>
            </w:pPr>
            <w:r>
              <w:rPr>
                <w:color w:val="000000"/>
              </w:rPr>
              <w:t>309,780</w:t>
            </w:r>
          </w:p>
        </w:tc>
        <w:tc>
          <w:tcPr>
            <w:tcW w:w="77" w:type="dxa"/>
            <w:tcMar>
              <w:left w:w="0" w:type="dxa"/>
              <w:right w:w="0" w:type="dxa"/>
            </w:tcMar>
          </w:tcPr>
          <w:p w:rsidR="0078396D" w:rsidRDefault="0078396D"/>
        </w:tc>
      </w:tr>
      <w:tr w:rsidR="00C138E3" w:rsidTr="00C138E3">
        <w:tblPrEx>
          <w:tblCellMar>
            <w:top w:w="0" w:type="dxa"/>
            <w:bottom w:w="0" w:type="dxa"/>
          </w:tblCellMar>
        </w:tblPrEx>
        <w:trPr>
          <w:trHeight w:hRule="exact" w:val="280"/>
        </w:trPr>
        <w:tc>
          <w:tcPr>
            <w:tcW w:w="7160" w:type="dxa"/>
            <w:tcMar>
              <w:left w:w="60" w:type="dxa"/>
              <w:right w:w="40" w:type="dxa"/>
            </w:tcMar>
            <w:vAlign w:val="bottom"/>
          </w:tcPr>
          <w:p w:rsidR="0078396D" w:rsidRDefault="00DD6E53">
            <w:pPr>
              <w:keepNext/>
              <w:keepLines/>
              <w:spacing w:before="40" w:after="40"/>
            </w:pPr>
            <w:r>
              <w:rPr>
                <w:color w:val="000000"/>
              </w:rPr>
              <w:t>Goodwill</w:t>
            </w:r>
          </w:p>
        </w:tc>
        <w:tc>
          <w:tcPr>
            <w:tcW w:w="1423" w:type="dxa"/>
            <w:gridSpan w:val="2"/>
            <w:tcMar>
              <w:left w:w="0" w:type="dxa"/>
              <w:right w:w="0" w:type="dxa"/>
            </w:tcMar>
            <w:vAlign w:val="bottom"/>
          </w:tcPr>
          <w:p w:rsidR="0078396D" w:rsidRDefault="00DD6E53">
            <w:pPr>
              <w:keepNext/>
              <w:keepLines/>
              <w:spacing w:before="40" w:after="40"/>
              <w:jc w:val="right"/>
            </w:pPr>
            <w:r>
              <w:rPr>
                <w:color w:val="000000"/>
              </w:rPr>
              <w:t>4,016,722</w:t>
            </w:r>
          </w:p>
        </w:tc>
        <w:tc>
          <w:tcPr>
            <w:tcW w:w="77" w:type="dxa"/>
            <w:tcMar>
              <w:left w:w="0" w:type="dxa"/>
              <w:right w:w="0" w:type="dxa"/>
            </w:tcMar>
          </w:tcPr>
          <w:p w:rsidR="0078396D" w:rsidRDefault="0078396D"/>
        </w:tc>
        <w:tc>
          <w:tcPr>
            <w:tcW w:w="80" w:type="dxa"/>
            <w:tcMar>
              <w:left w:w="0" w:type="dxa"/>
              <w:right w:w="60" w:type="dxa"/>
            </w:tcMar>
            <w:vAlign w:val="bottom"/>
          </w:tcPr>
          <w:p w:rsidR="0078396D" w:rsidRDefault="0078396D">
            <w:pPr>
              <w:keepNext/>
              <w:keepLines/>
              <w:spacing w:before="40" w:after="40"/>
            </w:pPr>
          </w:p>
        </w:tc>
        <w:tc>
          <w:tcPr>
            <w:tcW w:w="1423" w:type="dxa"/>
            <w:gridSpan w:val="2"/>
            <w:tcMar>
              <w:left w:w="0" w:type="dxa"/>
              <w:right w:w="0" w:type="dxa"/>
            </w:tcMar>
            <w:vAlign w:val="bottom"/>
          </w:tcPr>
          <w:p w:rsidR="0078396D" w:rsidRDefault="00DD6E53">
            <w:pPr>
              <w:keepNext/>
              <w:keepLines/>
              <w:spacing w:before="40" w:after="40"/>
              <w:jc w:val="right"/>
            </w:pPr>
            <w:r>
              <w:rPr>
                <w:color w:val="000000"/>
              </w:rPr>
              <w:t>8,316,722</w:t>
            </w:r>
          </w:p>
        </w:tc>
        <w:tc>
          <w:tcPr>
            <w:tcW w:w="77" w:type="dxa"/>
            <w:tcMar>
              <w:left w:w="0" w:type="dxa"/>
              <w:right w:w="0" w:type="dxa"/>
            </w:tcMar>
          </w:tcPr>
          <w:p w:rsidR="0078396D" w:rsidRDefault="0078396D"/>
        </w:tc>
      </w:tr>
      <w:tr w:rsidR="00C138E3" w:rsidTr="00C138E3">
        <w:tblPrEx>
          <w:tblCellMar>
            <w:top w:w="0" w:type="dxa"/>
            <w:bottom w:w="0" w:type="dxa"/>
          </w:tblCellMar>
        </w:tblPrEx>
        <w:trPr>
          <w:trHeight w:hRule="exact" w:val="280"/>
        </w:trPr>
        <w:tc>
          <w:tcPr>
            <w:tcW w:w="7160" w:type="dxa"/>
            <w:tcMar>
              <w:left w:w="60" w:type="dxa"/>
              <w:right w:w="40" w:type="dxa"/>
            </w:tcMar>
            <w:vAlign w:val="bottom"/>
          </w:tcPr>
          <w:p w:rsidR="0078396D" w:rsidRDefault="00DD6E53">
            <w:pPr>
              <w:keepNext/>
              <w:keepLines/>
              <w:spacing w:before="40" w:after="40"/>
            </w:pPr>
            <w:r>
              <w:rPr>
                <w:color w:val="000000"/>
              </w:rPr>
              <w:t>Intangible assets, net</w:t>
            </w:r>
          </w:p>
        </w:tc>
        <w:tc>
          <w:tcPr>
            <w:tcW w:w="1423" w:type="dxa"/>
            <w:gridSpan w:val="2"/>
            <w:tcMar>
              <w:left w:w="0" w:type="dxa"/>
              <w:right w:w="0" w:type="dxa"/>
            </w:tcMar>
            <w:vAlign w:val="bottom"/>
          </w:tcPr>
          <w:p w:rsidR="0078396D" w:rsidRDefault="00DD6E53">
            <w:pPr>
              <w:keepNext/>
              <w:keepLines/>
              <w:spacing w:before="40" w:after="40"/>
              <w:jc w:val="right"/>
            </w:pPr>
            <w:r>
              <w:rPr>
                <w:color w:val="000000"/>
              </w:rPr>
              <w:t>1,246,526</w:t>
            </w:r>
          </w:p>
        </w:tc>
        <w:tc>
          <w:tcPr>
            <w:tcW w:w="77" w:type="dxa"/>
            <w:tcMar>
              <w:left w:w="0" w:type="dxa"/>
              <w:right w:w="0" w:type="dxa"/>
            </w:tcMar>
          </w:tcPr>
          <w:p w:rsidR="0078396D" w:rsidRDefault="0078396D"/>
        </w:tc>
        <w:tc>
          <w:tcPr>
            <w:tcW w:w="80" w:type="dxa"/>
            <w:tcMar>
              <w:left w:w="0" w:type="dxa"/>
              <w:right w:w="60" w:type="dxa"/>
            </w:tcMar>
            <w:vAlign w:val="bottom"/>
          </w:tcPr>
          <w:p w:rsidR="0078396D" w:rsidRDefault="0078396D">
            <w:pPr>
              <w:keepNext/>
              <w:keepLines/>
              <w:spacing w:before="40" w:after="40"/>
            </w:pPr>
          </w:p>
        </w:tc>
        <w:tc>
          <w:tcPr>
            <w:tcW w:w="1423" w:type="dxa"/>
            <w:gridSpan w:val="2"/>
            <w:tcMar>
              <w:left w:w="0" w:type="dxa"/>
              <w:right w:w="0" w:type="dxa"/>
            </w:tcMar>
            <w:vAlign w:val="bottom"/>
          </w:tcPr>
          <w:p w:rsidR="0078396D" w:rsidRDefault="00DD6E53">
            <w:pPr>
              <w:keepNext/>
              <w:keepLines/>
              <w:spacing w:before="40" w:after="40"/>
              <w:jc w:val="right"/>
            </w:pPr>
            <w:r>
              <w:rPr>
                <w:color w:val="000000"/>
              </w:rPr>
              <w:t>1,611,516</w:t>
            </w:r>
          </w:p>
        </w:tc>
        <w:tc>
          <w:tcPr>
            <w:tcW w:w="77" w:type="dxa"/>
            <w:tcMar>
              <w:left w:w="0" w:type="dxa"/>
              <w:right w:w="0" w:type="dxa"/>
            </w:tcMar>
          </w:tcPr>
          <w:p w:rsidR="0078396D" w:rsidRDefault="0078396D"/>
        </w:tc>
      </w:tr>
      <w:tr w:rsidR="00C138E3" w:rsidTr="00C138E3">
        <w:tblPrEx>
          <w:tblCellMar>
            <w:top w:w="0" w:type="dxa"/>
            <w:bottom w:w="0" w:type="dxa"/>
          </w:tblCellMar>
        </w:tblPrEx>
        <w:trPr>
          <w:trHeight w:hRule="exact" w:val="280"/>
        </w:trPr>
        <w:tc>
          <w:tcPr>
            <w:tcW w:w="7160" w:type="dxa"/>
            <w:tcMar>
              <w:left w:w="60" w:type="dxa"/>
              <w:right w:w="40" w:type="dxa"/>
            </w:tcMar>
            <w:vAlign w:val="bottom"/>
          </w:tcPr>
          <w:p w:rsidR="0078396D" w:rsidRDefault="00DD6E53">
            <w:pPr>
              <w:keepNext/>
              <w:keepLines/>
              <w:spacing w:before="40" w:after="40"/>
            </w:pPr>
            <w:r>
              <w:rPr>
                <w:color w:val="000000"/>
              </w:rPr>
              <w:t>Software development costs, net</w:t>
            </w:r>
          </w:p>
        </w:tc>
        <w:tc>
          <w:tcPr>
            <w:tcW w:w="1423" w:type="dxa"/>
            <w:gridSpan w:val="2"/>
            <w:tcMar>
              <w:left w:w="0" w:type="dxa"/>
              <w:right w:w="0" w:type="dxa"/>
            </w:tcMar>
            <w:vAlign w:val="bottom"/>
          </w:tcPr>
          <w:p w:rsidR="0078396D" w:rsidRDefault="00DD6E53">
            <w:pPr>
              <w:keepNext/>
              <w:keepLines/>
              <w:spacing w:before="40" w:after="40"/>
              <w:jc w:val="right"/>
            </w:pPr>
            <w:r>
              <w:rPr>
                <w:color w:val="000000"/>
              </w:rPr>
              <w:t>1,470,334</w:t>
            </w:r>
          </w:p>
        </w:tc>
        <w:tc>
          <w:tcPr>
            <w:tcW w:w="77" w:type="dxa"/>
            <w:tcMar>
              <w:left w:w="0" w:type="dxa"/>
              <w:right w:w="0" w:type="dxa"/>
            </w:tcMar>
          </w:tcPr>
          <w:p w:rsidR="0078396D" w:rsidRDefault="0078396D"/>
        </w:tc>
        <w:tc>
          <w:tcPr>
            <w:tcW w:w="80" w:type="dxa"/>
            <w:tcMar>
              <w:left w:w="0" w:type="dxa"/>
              <w:right w:w="60" w:type="dxa"/>
            </w:tcMar>
            <w:vAlign w:val="bottom"/>
          </w:tcPr>
          <w:p w:rsidR="0078396D" w:rsidRDefault="0078396D">
            <w:pPr>
              <w:keepNext/>
              <w:keepLines/>
              <w:spacing w:before="40" w:after="40"/>
            </w:pPr>
          </w:p>
        </w:tc>
        <w:tc>
          <w:tcPr>
            <w:tcW w:w="1423" w:type="dxa"/>
            <w:gridSpan w:val="2"/>
            <w:tcMar>
              <w:left w:w="0" w:type="dxa"/>
              <w:right w:w="0" w:type="dxa"/>
            </w:tcMar>
            <w:vAlign w:val="bottom"/>
          </w:tcPr>
          <w:p w:rsidR="0078396D" w:rsidRDefault="00DD6E53">
            <w:pPr>
              <w:keepNext/>
              <w:keepLines/>
              <w:spacing w:before="40" w:after="40"/>
              <w:jc w:val="right"/>
            </w:pPr>
            <w:r>
              <w:rPr>
                <w:color w:val="000000"/>
              </w:rPr>
              <w:t>1,519,980</w:t>
            </w:r>
          </w:p>
        </w:tc>
        <w:tc>
          <w:tcPr>
            <w:tcW w:w="77" w:type="dxa"/>
            <w:tcMar>
              <w:left w:w="0" w:type="dxa"/>
              <w:right w:w="0" w:type="dxa"/>
            </w:tcMar>
          </w:tcPr>
          <w:p w:rsidR="0078396D" w:rsidRDefault="0078396D"/>
        </w:tc>
      </w:tr>
      <w:tr w:rsidR="00C138E3" w:rsidTr="00C138E3">
        <w:tblPrEx>
          <w:tblCellMar>
            <w:top w:w="0" w:type="dxa"/>
            <w:bottom w:w="0" w:type="dxa"/>
          </w:tblCellMar>
        </w:tblPrEx>
        <w:trPr>
          <w:trHeight w:hRule="exact" w:val="280"/>
        </w:trPr>
        <w:tc>
          <w:tcPr>
            <w:tcW w:w="7160" w:type="dxa"/>
            <w:tcMar>
              <w:left w:w="60" w:type="dxa"/>
              <w:right w:w="40" w:type="dxa"/>
            </w:tcMar>
            <w:vAlign w:val="bottom"/>
          </w:tcPr>
          <w:p w:rsidR="0078396D" w:rsidRDefault="00DD6E53">
            <w:pPr>
              <w:keepNext/>
              <w:keepLines/>
              <w:spacing w:before="40" w:after="40"/>
            </w:pPr>
            <w:r>
              <w:rPr>
                <w:color w:val="000000"/>
              </w:rPr>
              <w:t>Security deposits</w:t>
            </w:r>
          </w:p>
        </w:tc>
        <w:tc>
          <w:tcPr>
            <w:tcW w:w="1423" w:type="dxa"/>
            <w:gridSpan w:val="2"/>
            <w:tcMar>
              <w:left w:w="0" w:type="dxa"/>
              <w:right w:w="0" w:type="dxa"/>
            </w:tcMar>
            <w:vAlign w:val="bottom"/>
          </w:tcPr>
          <w:p w:rsidR="0078396D" w:rsidRDefault="00DD6E53">
            <w:pPr>
              <w:keepNext/>
              <w:keepLines/>
              <w:spacing w:before="40" w:after="40"/>
              <w:jc w:val="right"/>
            </w:pPr>
            <w:r>
              <w:rPr>
                <w:color w:val="000000"/>
              </w:rPr>
              <w:t>151,184</w:t>
            </w:r>
          </w:p>
        </w:tc>
        <w:tc>
          <w:tcPr>
            <w:tcW w:w="77" w:type="dxa"/>
            <w:tcMar>
              <w:left w:w="0" w:type="dxa"/>
              <w:right w:w="0" w:type="dxa"/>
            </w:tcMar>
          </w:tcPr>
          <w:p w:rsidR="0078396D" w:rsidRDefault="0078396D"/>
        </w:tc>
        <w:tc>
          <w:tcPr>
            <w:tcW w:w="80" w:type="dxa"/>
            <w:tcMar>
              <w:left w:w="0" w:type="dxa"/>
              <w:right w:w="60" w:type="dxa"/>
            </w:tcMar>
            <w:vAlign w:val="bottom"/>
          </w:tcPr>
          <w:p w:rsidR="0078396D" w:rsidRDefault="0078396D">
            <w:pPr>
              <w:keepNext/>
              <w:keepLines/>
              <w:spacing w:before="40" w:after="40"/>
            </w:pPr>
          </w:p>
        </w:tc>
        <w:tc>
          <w:tcPr>
            <w:tcW w:w="1423" w:type="dxa"/>
            <w:gridSpan w:val="2"/>
            <w:tcMar>
              <w:left w:w="0" w:type="dxa"/>
              <w:right w:w="0" w:type="dxa"/>
            </w:tcMar>
            <w:vAlign w:val="bottom"/>
          </w:tcPr>
          <w:p w:rsidR="0078396D" w:rsidRDefault="00DD6E53">
            <w:pPr>
              <w:keepNext/>
              <w:keepLines/>
              <w:spacing w:before="40" w:after="40"/>
              <w:jc w:val="right"/>
            </w:pPr>
            <w:r>
              <w:rPr>
                <w:color w:val="000000"/>
              </w:rPr>
              <w:t>151,803</w:t>
            </w:r>
          </w:p>
        </w:tc>
        <w:tc>
          <w:tcPr>
            <w:tcW w:w="77" w:type="dxa"/>
            <w:tcMar>
              <w:left w:w="0" w:type="dxa"/>
              <w:right w:w="0" w:type="dxa"/>
            </w:tcMar>
          </w:tcPr>
          <w:p w:rsidR="0078396D" w:rsidRDefault="0078396D"/>
        </w:tc>
      </w:tr>
      <w:tr w:rsidR="0078396D">
        <w:tblPrEx>
          <w:tblCellMar>
            <w:top w:w="0" w:type="dxa"/>
            <w:bottom w:w="0" w:type="dxa"/>
          </w:tblCellMar>
        </w:tblPrEx>
        <w:trPr>
          <w:trHeight w:hRule="exact" w:val="280"/>
        </w:trPr>
        <w:tc>
          <w:tcPr>
            <w:tcW w:w="7160" w:type="dxa"/>
            <w:tcMar>
              <w:left w:w="780" w:type="dxa"/>
              <w:right w:w="40" w:type="dxa"/>
            </w:tcMar>
            <w:vAlign w:val="bottom"/>
          </w:tcPr>
          <w:p w:rsidR="0078396D" w:rsidRDefault="00DD6E53">
            <w:pPr>
              <w:keepNext/>
              <w:keepLines/>
              <w:spacing w:before="40" w:after="40"/>
            </w:pPr>
            <w:r>
              <w:rPr>
                <w:color w:val="000000"/>
              </w:rPr>
              <w:t>Total assets</w:t>
            </w:r>
          </w:p>
        </w:tc>
        <w:tc>
          <w:tcPr>
            <w:tcW w:w="110" w:type="dxa"/>
            <w:tcBorders>
              <w:top w:val="single" w:sz="8" w:space="0" w:color="auto"/>
              <w:bottom w:val="double" w:sz="4" w:space="0" w:color="auto"/>
            </w:tcBorders>
            <w:tcMar>
              <w:left w:w="0" w:type="dxa"/>
              <w:right w:w="0" w:type="dxa"/>
            </w:tcMar>
            <w:vAlign w:val="bottom"/>
          </w:tcPr>
          <w:p w:rsidR="0078396D" w:rsidRDefault="00DD6E53">
            <w:pPr>
              <w:keepNext/>
              <w:keepLines/>
              <w:spacing w:before="40" w:after="40"/>
            </w:pPr>
            <w:r>
              <w:rPr>
                <w:color w:val="000000"/>
              </w:rPr>
              <w:t>$</w:t>
            </w:r>
          </w:p>
        </w:tc>
        <w:tc>
          <w:tcPr>
            <w:tcW w:w="1313" w:type="dxa"/>
            <w:tcBorders>
              <w:top w:val="single" w:sz="8" w:space="0" w:color="auto"/>
              <w:bottom w:val="double" w:sz="4" w:space="0" w:color="auto"/>
            </w:tcBorders>
            <w:tcMar>
              <w:left w:w="0" w:type="dxa"/>
              <w:right w:w="0" w:type="dxa"/>
            </w:tcMar>
            <w:vAlign w:val="bottom"/>
          </w:tcPr>
          <w:p w:rsidR="0078396D" w:rsidRDefault="00DD6E53">
            <w:pPr>
              <w:keepNext/>
              <w:keepLines/>
              <w:spacing w:before="40" w:after="40"/>
              <w:jc w:val="right"/>
            </w:pPr>
            <w:r>
              <w:rPr>
                <w:color w:val="000000"/>
              </w:rPr>
              <w:t>17,274,448</w:t>
            </w:r>
          </w:p>
        </w:tc>
        <w:tc>
          <w:tcPr>
            <w:tcW w:w="77" w:type="dxa"/>
            <w:tcBorders>
              <w:top w:val="single" w:sz="8" w:space="0" w:color="auto"/>
              <w:bottom w:val="double" w:sz="4" w:space="0" w:color="auto"/>
            </w:tcBorders>
            <w:tcMar>
              <w:left w:w="0" w:type="dxa"/>
              <w:right w:w="0" w:type="dxa"/>
            </w:tcMar>
          </w:tcPr>
          <w:p w:rsidR="0078396D" w:rsidRDefault="0078396D"/>
        </w:tc>
        <w:tc>
          <w:tcPr>
            <w:tcW w:w="80" w:type="dxa"/>
            <w:tcMar>
              <w:left w:w="0" w:type="dxa"/>
              <w:right w:w="60" w:type="dxa"/>
            </w:tcMar>
            <w:vAlign w:val="bottom"/>
          </w:tcPr>
          <w:p w:rsidR="0078396D" w:rsidRDefault="0078396D">
            <w:pPr>
              <w:keepNext/>
              <w:keepLines/>
              <w:spacing w:before="40" w:after="40"/>
            </w:pPr>
          </w:p>
        </w:tc>
        <w:tc>
          <w:tcPr>
            <w:tcW w:w="110" w:type="dxa"/>
            <w:tcBorders>
              <w:top w:val="single" w:sz="8" w:space="0" w:color="auto"/>
              <w:bottom w:val="double" w:sz="4" w:space="0" w:color="auto"/>
            </w:tcBorders>
            <w:tcMar>
              <w:left w:w="0" w:type="dxa"/>
              <w:right w:w="0" w:type="dxa"/>
            </w:tcMar>
            <w:vAlign w:val="bottom"/>
          </w:tcPr>
          <w:p w:rsidR="0078396D" w:rsidRDefault="00DD6E53">
            <w:pPr>
              <w:keepNext/>
              <w:keepLines/>
              <w:spacing w:before="40" w:after="40"/>
            </w:pPr>
            <w:r>
              <w:rPr>
                <w:color w:val="000000"/>
              </w:rPr>
              <w:t>$</w:t>
            </w:r>
          </w:p>
        </w:tc>
        <w:tc>
          <w:tcPr>
            <w:tcW w:w="1313" w:type="dxa"/>
            <w:tcBorders>
              <w:top w:val="single" w:sz="8" w:space="0" w:color="auto"/>
              <w:bottom w:val="double" w:sz="4" w:space="0" w:color="auto"/>
            </w:tcBorders>
            <w:tcMar>
              <w:left w:w="0" w:type="dxa"/>
              <w:right w:w="0" w:type="dxa"/>
            </w:tcMar>
            <w:vAlign w:val="bottom"/>
          </w:tcPr>
          <w:p w:rsidR="0078396D" w:rsidRDefault="00DD6E53">
            <w:pPr>
              <w:keepNext/>
              <w:keepLines/>
              <w:spacing w:before="40" w:after="40"/>
              <w:jc w:val="right"/>
            </w:pPr>
            <w:r>
              <w:rPr>
                <w:color w:val="000000"/>
              </w:rPr>
              <w:t>23,944,361</w:t>
            </w:r>
          </w:p>
        </w:tc>
        <w:tc>
          <w:tcPr>
            <w:tcW w:w="77" w:type="dxa"/>
            <w:tcBorders>
              <w:top w:val="single" w:sz="8" w:space="0" w:color="auto"/>
              <w:bottom w:val="double" w:sz="4" w:space="0" w:color="auto"/>
            </w:tcBorders>
            <w:tcMar>
              <w:left w:w="0" w:type="dxa"/>
              <w:right w:w="0" w:type="dxa"/>
            </w:tcMar>
          </w:tcPr>
          <w:p w:rsidR="0078396D" w:rsidRDefault="0078396D"/>
        </w:tc>
      </w:tr>
      <w:tr w:rsidR="00C138E3" w:rsidTr="00C138E3">
        <w:tblPrEx>
          <w:tblCellMar>
            <w:top w:w="0" w:type="dxa"/>
            <w:bottom w:w="0" w:type="dxa"/>
          </w:tblCellMar>
        </w:tblPrEx>
        <w:trPr>
          <w:trHeight w:hRule="exact" w:val="160"/>
        </w:trPr>
        <w:tc>
          <w:tcPr>
            <w:tcW w:w="7160" w:type="dxa"/>
            <w:tcMar>
              <w:left w:w="60" w:type="dxa"/>
              <w:right w:w="60" w:type="dxa"/>
            </w:tcMar>
            <w:vAlign w:val="bottom"/>
          </w:tcPr>
          <w:p w:rsidR="0078396D" w:rsidRDefault="0078396D">
            <w:pPr>
              <w:keepNext/>
              <w:keepLines/>
              <w:spacing w:before="40" w:after="40"/>
            </w:pPr>
          </w:p>
        </w:tc>
        <w:tc>
          <w:tcPr>
            <w:tcW w:w="0" w:type="dxa"/>
            <w:gridSpan w:val="3"/>
            <w:tcMar>
              <w:left w:w="60" w:type="dxa"/>
              <w:right w:w="0" w:type="dxa"/>
            </w:tcMar>
            <w:vAlign w:val="bottom"/>
          </w:tcPr>
          <w:p w:rsidR="0078396D" w:rsidRDefault="0078396D">
            <w:pPr>
              <w:keepNext/>
              <w:keepLines/>
              <w:spacing w:before="40" w:after="40"/>
            </w:pPr>
          </w:p>
        </w:tc>
        <w:tc>
          <w:tcPr>
            <w:tcW w:w="80" w:type="dxa"/>
            <w:tcMar>
              <w:left w:w="60" w:type="dxa"/>
              <w:right w:w="0" w:type="dxa"/>
            </w:tcMar>
            <w:vAlign w:val="bottom"/>
          </w:tcPr>
          <w:p w:rsidR="0078396D" w:rsidRDefault="0078396D">
            <w:pPr>
              <w:keepNext/>
              <w:keepLines/>
              <w:spacing w:before="40" w:after="40"/>
            </w:pPr>
          </w:p>
        </w:tc>
        <w:tc>
          <w:tcPr>
            <w:tcW w:w="0" w:type="dxa"/>
            <w:gridSpan w:val="3"/>
            <w:tcMar>
              <w:left w:w="60" w:type="dxa"/>
              <w:right w:w="0" w:type="dxa"/>
            </w:tcMar>
            <w:vAlign w:val="bottom"/>
          </w:tcPr>
          <w:p w:rsidR="0078396D" w:rsidRDefault="0078396D">
            <w:pPr>
              <w:keepNext/>
              <w:keepLines/>
              <w:spacing w:before="40" w:after="40"/>
            </w:pPr>
          </w:p>
        </w:tc>
      </w:tr>
      <w:tr w:rsidR="00C138E3" w:rsidTr="00C138E3">
        <w:tblPrEx>
          <w:tblCellMar>
            <w:top w:w="0" w:type="dxa"/>
            <w:bottom w:w="0" w:type="dxa"/>
          </w:tblCellMar>
        </w:tblPrEx>
        <w:trPr>
          <w:trHeight w:hRule="exact" w:val="280"/>
        </w:trPr>
        <w:tc>
          <w:tcPr>
            <w:tcW w:w="7160" w:type="dxa"/>
            <w:tcMar>
              <w:left w:w="60" w:type="dxa"/>
              <w:right w:w="60" w:type="dxa"/>
            </w:tcMar>
            <w:vAlign w:val="bottom"/>
          </w:tcPr>
          <w:p w:rsidR="0078396D" w:rsidRDefault="00DD6E53">
            <w:pPr>
              <w:keepNext/>
              <w:keepLines/>
              <w:spacing w:before="40" w:after="40"/>
              <w:jc w:val="center"/>
              <w:rPr>
                <w:b/>
              </w:rPr>
            </w:pPr>
            <w:r>
              <w:rPr>
                <w:b/>
                <w:color w:val="000000"/>
              </w:rPr>
              <w:t>Liabilities and Stockholders’ Equity</w:t>
            </w:r>
          </w:p>
        </w:tc>
        <w:tc>
          <w:tcPr>
            <w:tcW w:w="0" w:type="dxa"/>
            <w:gridSpan w:val="3"/>
            <w:tcMar>
              <w:left w:w="60" w:type="dxa"/>
              <w:right w:w="0" w:type="dxa"/>
            </w:tcMar>
            <w:vAlign w:val="bottom"/>
          </w:tcPr>
          <w:p w:rsidR="0078396D" w:rsidRDefault="0078396D">
            <w:pPr>
              <w:keepNext/>
              <w:keepLines/>
              <w:spacing w:before="40" w:after="40"/>
            </w:pPr>
          </w:p>
        </w:tc>
        <w:tc>
          <w:tcPr>
            <w:tcW w:w="80" w:type="dxa"/>
            <w:tcMar>
              <w:left w:w="60" w:type="dxa"/>
              <w:right w:w="0" w:type="dxa"/>
            </w:tcMar>
            <w:vAlign w:val="bottom"/>
          </w:tcPr>
          <w:p w:rsidR="0078396D" w:rsidRDefault="0078396D">
            <w:pPr>
              <w:keepNext/>
              <w:keepLines/>
              <w:spacing w:before="40" w:after="40"/>
            </w:pPr>
          </w:p>
        </w:tc>
        <w:tc>
          <w:tcPr>
            <w:tcW w:w="0" w:type="dxa"/>
            <w:gridSpan w:val="3"/>
            <w:tcMar>
              <w:left w:w="60" w:type="dxa"/>
              <w:right w:w="0" w:type="dxa"/>
            </w:tcMar>
            <w:vAlign w:val="bottom"/>
          </w:tcPr>
          <w:p w:rsidR="0078396D" w:rsidRDefault="0078396D">
            <w:pPr>
              <w:keepNext/>
              <w:keepLines/>
              <w:spacing w:before="40" w:after="40"/>
            </w:pPr>
          </w:p>
        </w:tc>
      </w:tr>
      <w:tr w:rsidR="00C138E3" w:rsidTr="00C138E3">
        <w:tblPrEx>
          <w:tblCellMar>
            <w:top w:w="0" w:type="dxa"/>
            <w:bottom w:w="0" w:type="dxa"/>
          </w:tblCellMar>
        </w:tblPrEx>
        <w:trPr>
          <w:trHeight w:hRule="exact" w:val="280"/>
        </w:trPr>
        <w:tc>
          <w:tcPr>
            <w:tcW w:w="7160" w:type="dxa"/>
            <w:tcMar>
              <w:left w:w="60" w:type="dxa"/>
              <w:right w:w="40" w:type="dxa"/>
            </w:tcMar>
            <w:vAlign w:val="bottom"/>
          </w:tcPr>
          <w:p w:rsidR="0078396D" w:rsidRDefault="00DD6E53">
            <w:pPr>
              <w:keepNext/>
              <w:keepLines/>
              <w:spacing w:before="40" w:after="40"/>
            </w:pPr>
            <w:r>
              <w:rPr>
                <w:color w:val="000000"/>
              </w:rPr>
              <w:t>Current liabilities:</w:t>
            </w:r>
          </w:p>
        </w:tc>
        <w:tc>
          <w:tcPr>
            <w:tcW w:w="0" w:type="dxa"/>
            <w:gridSpan w:val="3"/>
            <w:tcMar>
              <w:left w:w="60" w:type="dxa"/>
              <w:right w:w="0" w:type="dxa"/>
            </w:tcMar>
            <w:vAlign w:val="bottom"/>
          </w:tcPr>
          <w:p w:rsidR="0078396D" w:rsidRDefault="0078396D">
            <w:pPr>
              <w:keepNext/>
              <w:keepLines/>
              <w:spacing w:before="40" w:after="40"/>
            </w:pPr>
          </w:p>
        </w:tc>
        <w:tc>
          <w:tcPr>
            <w:tcW w:w="80" w:type="dxa"/>
            <w:tcMar>
              <w:left w:w="60" w:type="dxa"/>
              <w:right w:w="0" w:type="dxa"/>
            </w:tcMar>
            <w:vAlign w:val="bottom"/>
          </w:tcPr>
          <w:p w:rsidR="0078396D" w:rsidRDefault="0078396D">
            <w:pPr>
              <w:keepNext/>
              <w:keepLines/>
              <w:spacing w:before="40" w:after="40"/>
            </w:pPr>
          </w:p>
        </w:tc>
        <w:tc>
          <w:tcPr>
            <w:tcW w:w="0" w:type="dxa"/>
            <w:gridSpan w:val="3"/>
            <w:tcMar>
              <w:left w:w="60" w:type="dxa"/>
              <w:right w:w="0" w:type="dxa"/>
            </w:tcMar>
            <w:vAlign w:val="bottom"/>
          </w:tcPr>
          <w:p w:rsidR="0078396D" w:rsidRDefault="0078396D">
            <w:pPr>
              <w:keepNext/>
              <w:keepLines/>
              <w:spacing w:before="40" w:after="40"/>
            </w:pPr>
          </w:p>
        </w:tc>
      </w:tr>
      <w:tr w:rsidR="0078396D">
        <w:tblPrEx>
          <w:tblCellMar>
            <w:top w:w="0" w:type="dxa"/>
            <w:bottom w:w="0" w:type="dxa"/>
          </w:tblCellMar>
        </w:tblPrEx>
        <w:trPr>
          <w:trHeight w:hRule="exact" w:val="280"/>
        </w:trPr>
        <w:tc>
          <w:tcPr>
            <w:tcW w:w="7160" w:type="dxa"/>
            <w:tcMar>
              <w:left w:w="300" w:type="dxa"/>
              <w:right w:w="40" w:type="dxa"/>
            </w:tcMar>
            <w:vAlign w:val="bottom"/>
          </w:tcPr>
          <w:p w:rsidR="0078396D" w:rsidRDefault="00DD6E53">
            <w:pPr>
              <w:keepNext/>
              <w:keepLines/>
              <w:spacing w:before="40" w:after="40"/>
            </w:pPr>
            <w:r>
              <w:rPr>
                <w:color w:val="000000"/>
              </w:rPr>
              <w:t>Accounts payable</w:t>
            </w:r>
          </w:p>
        </w:tc>
        <w:tc>
          <w:tcPr>
            <w:tcW w:w="110" w:type="dxa"/>
            <w:tcMar>
              <w:left w:w="0" w:type="dxa"/>
              <w:right w:w="0" w:type="dxa"/>
            </w:tcMar>
            <w:vAlign w:val="bottom"/>
          </w:tcPr>
          <w:p w:rsidR="0078396D" w:rsidRDefault="00DD6E53">
            <w:pPr>
              <w:keepNext/>
              <w:keepLines/>
              <w:spacing w:before="40" w:after="40"/>
            </w:pPr>
            <w:r>
              <w:rPr>
                <w:color w:val="000000"/>
              </w:rPr>
              <w:t>$</w:t>
            </w:r>
          </w:p>
        </w:tc>
        <w:tc>
          <w:tcPr>
            <w:tcW w:w="1313" w:type="dxa"/>
            <w:tcMar>
              <w:left w:w="0" w:type="dxa"/>
              <w:right w:w="0" w:type="dxa"/>
            </w:tcMar>
            <w:vAlign w:val="bottom"/>
          </w:tcPr>
          <w:p w:rsidR="0078396D" w:rsidRDefault="00DD6E53">
            <w:pPr>
              <w:keepNext/>
              <w:keepLines/>
              <w:spacing w:before="40" w:after="40"/>
              <w:jc w:val="right"/>
            </w:pPr>
            <w:r>
              <w:rPr>
                <w:color w:val="000000"/>
              </w:rPr>
              <w:t>1,130,791</w:t>
            </w:r>
          </w:p>
        </w:tc>
        <w:tc>
          <w:tcPr>
            <w:tcW w:w="77" w:type="dxa"/>
            <w:tcMar>
              <w:left w:w="0" w:type="dxa"/>
              <w:right w:w="0" w:type="dxa"/>
            </w:tcMar>
          </w:tcPr>
          <w:p w:rsidR="0078396D" w:rsidRDefault="0078396D"/>
        </w:tc>
        <w:tc>
          <w:tcPr>
            <w:tcW w:w="80" w:type="dxa"/>
            <w:tcMar>
              <w:left w:w="0" w:type="dxa"/>
              <w:right w:w="60" w:type="dxa"/>
            </w:tcMar>
            <w:vAlign w:val="bottom"/>
          </w:tcPr>
          <w:p w:rsidR="0078396D" w:rsidRDefault="0078396D">
            <w:pPr>
              <w:keepNext/>
              <w:keepLines/>
              <w:spacing w:before="40" w:after="40"/>
            </w:pPr>
          </w:p>
        </w:tc>
        <w:tc>
          <w:tcPr>
            <w:tcW w:w="110" w:type="dxa"/>
            <w:tcMar>
              <w:left w:w="0" w:type="dxa"/>
              <w:right w:w="0" w:type="dxa"/>
            </w:tcMar>
            <w:vAlign w:val="bottom"/>
          </w:tcPr>
          <w:p w:rsidR="0078396D" w:rsidRDefault="00DD6E53">
            <w:pPr>
              <w:keepNext/>
              <w:keepLines/>
              <w:spacing w:before="40" w:after="40"/>
            </w:pPr>
            <w:r>
              <w:rPr>
                <w:color w:val="000000"/>
              </w:rPr>
              <w:t>$</w:t>
            </w:r>
          </w:p>
        </w:tc>
        <w:tc>
          <w:tcPr>
            <w:tcW w:w="1313" w:type="dxa"/>
            <w:tcMar>
              <w:left w:w="0" w:type="dxa"/>
              <w:right w:w="0" w:type="dxa"/>
            </w:tcMar>
            <w:vAlign w:val="bottom"/>
          </w:tcPr>
          <w:p w:rsidR="0078396D" w:rsidRDefault="00DD6E53">
            <w:pPr>
              <w:keepNext/>
              <w:keepLines/>
              <w:spacing w:before="40" w:after="40"/>
              <w:jc w:val="right"/>
            </w:pPr>
            <w:r>
              <w:rPr>
                <w:color w:val="000000"/>
              </w:rPr>
              <w:t>2,252,536</w:t>
            </w:r>
          </w:p>
        </w:tc>
        <w:tc>
          <w:tcPr>
            <w:tcW w:w="77" w:type="dxa"/>
            <w:tcMar>
              <w:left w:w="0" w:type="dxa"/>
              <w:right w:w="0" w:type="dxa"/>
            </w:tcMar>
          </w:tcPr>
          <w:p w:rsidR="0078396D" w:rsidRDefault="0078396D"/>
        </w:tc>
      </w:tr>
      <w:tr w:rsidR="00C138E3" w:rsidTr="00C138E3">
        <w:tblPrEx>
          <w:tblCellMar>
            <w:top w:w="0" w:type="dxa"/>
            <w:bottom w:w="0" w:type="dxa"/>
          </w:tblCellMar>
        </w:tblPrEx>
        <w:trPr>
          <w:trHeight w:hRule="exact" w:val="280"/>
        </w:trPr>
        <w:tc>
          <w:tcPr>
            <w:tcW w:w="7160" w:type="dxa"/>
            <w:tcMar>
              <w:left w:w="300" w:type="dxa"/>
              <w:right w:w="40" w:type="dxa"/>
            </w:tcMar>
            <w:vAlign w:val="bottom"/>
          </w:tcPr>
          <w:p w:rsidR="0078396D" w:rsidRDefault="00DD6E53">
            <w:pPr>
              <w:keepNext/>
              <w:keepLines/>
              <w:spacing w:before="40" w:after="40"/>
            </w:pPr>
            <w:r>
              <w:rPr>
                <w:color w:val="000000"/>
              </w:rPr>
              <w:t>Accrued expenses</w:t>
            </w:r>
          </w:p>
        </w:tc>
        <w:tc>
          <w:tcPr>
            <w:tcW w:w="1423" w:type="dxa"/>
            <w:gridSpan w:val="2"/>
            <w:tcMar>
              <w:left w:w="0" w:type="dxa"/>
              <w:right w:w="0" w:type="dxa"/>
            </w:tcMar>
            <w:vAlign w:val="bottom"/>
          </w:tcPr>
          <w:p w:rsidR="0078396D" w:rsidRDefault="00DD6E53">
            <w:pPr>
              <w:keepNext/>
              <w:keepLines/>
              <w:spacing w:before="40" w:after="40"/>
              <w:jc w:val="right"/>
            </w:pPr>
            <w:r>
              <w:rPr>
                <w:color w:val="000000"/>
              </w:rPr>
              <w:t>1,604,588</w:t>
            </w:r>
          </w:p>
        </w:tc>
        <w:tc>
          <w:tcPr>
            <w:tcW w:w="77" w:type="dxa"/>
            <w:tcMar>
              <w:left w:w="0" w:type="dxa"/>
              <w:right w:w="0" w:type="dxa"/>
            </w:tcMar>
          </w:tcPr>
          <w:p w:rsidR="0078396D" w:rsidRDefault="0078396D"/>
        </w:tc>
        <w:tc>
          <w:tcPr>
            <w:tcW w:w="80" w:type="dxa"/>
            <w:tcMar>
              <w:left w:w="0" w:type="dxa"/>
              <w:right w:w="60" w:type="dxa"/>
            </w:tcMar>
            <w:vAlign w:val="bottom"/>
          </w:tcPr>
          <w:p w:rsidR="0078396D" w:rsidRDefault="0078396D">
            <w:pPr>
              <w:keepNext/>
              <w:keepLines/>
              <w:spacing w:before="40" w:after="40"/>
            </w:pPr>
          </w:p>
        </w:tc>
        <w:tc>
          <w:tcPr>
            <w:tcW w:w="1423" w:type="dxa"/>
            <w:gridSpan w:val="2"/>
            <w:tcMar>
              <w:left w:w="0" w:type="dxa"/>
              <w:right w:w="0" w:type="dxa"/>
            </w:tcMar>
            <w:vAlign w:val="bottom"/>
          </w:tcPr>
          <w:p w:rsidR="0078396D" w:rsidRDefault="00DD6E53">
            <w:pPr>
              <w:keepNext/>
              <w:keepLines/>
              <w:spacing w:before="40" w:after="40"/>
              <w:jc w:val="right"/>
            </w:pPr>
            <w:r>
              <w:rPr>
                <w:color w:val="000000"/>
              </w:rPr>
              <w:t>1,377,556</w:t>
            </w:r>
          </w:p>
        </w:tc>
        <w:tc>
          <w:tcPr>
            <w:tcW w:w="77" w:type="dxa"/>
            <w:tcMar>
              <w:left w:w="0" w:type="dxa"/>
              <w:right w:w="0" w:type="dxa"/>
            </w:tcMar>
          </w:tcPr>
          <w:p w:rsidR="0078396D" w:rsidRDefault="0078396D"/>
        </w:tc>
      </w:tr>
      <w:tr w:rsidR="00C138E3" w:rsidTr="00C138E3">
        <w:tblPrEx>
          <w:tblCellMar>
            <w:top w:w="0" w:type="dxa"/>
            <w:bottom w:w="0" w:type="dxa"/>
          </w:tblCellMar>
        </w:tblPrEx>
        <w:trPr>
          <w:trHeight w:hRule="exact" w:val="280"/>
        </w:trPr>
        <w:tc>
          <w:tcPr>
            <w:tcW w:w="7160" w:type="dxa"/>
            <w:tcMar>
              <w:left w:w="300" w:type="dxa"/>
              <w:right w:w="40" w:type="dxa"/>
            </w:tcMar>
            <w:vAlign w:val="bottom"/>
          </w:tcPr>
          <w:p w:rsidR="0078396D" w:rsidRDefault="00DD6E53">
            <w:pPr>
              <w:keepNext/>
              <w:keepLines/>
              <w:spacing w:before="40" w:after="40"/>
            </w:pPr>
            <w:r>
              <w:rPr>
                <w:color w:val="000000"/>
              </w:rPr>
              <w:t>Contract liabilities</w:t>
            </w:r>
          </w:p>
        </w:tc>
        <w:tc>
          <w:tcPr>
            <w:tcW w:w="1423" w:type="dxa"/>
            <w:gridSpan w:val="2"/>
            <w:tcMar>
              <w:left w:w="0" w:type="dxa"/>
              <w:right w:w="0" w:type="dxa"/>
            </w:tcMar>
            <w:vAlign w:val="bottom"/>
          </w:tcPr>
          <w:p w:rsidR="0078396D" w:rsidRDefault="00DD6E53">
            <w:pPr>
              <w:keepNext/>
              <w:keepLines/>
              <w:spacing w:before="40" w:after="40"/>
              <w:jc w:val="right"/>
            </w:pPr>
            <w:r>
              <w:rPr>
                <w:color w:val="000000"/>
              </w:rPr>
              <w:t>5,597,479</w:t>
            </w:r>
          </w:p>
        </w:tc>
        <w:tc>
          <w:tcPr>
            <w:tcW w:w="77" w:type="dxa"/>
            <w:tcMar>
              <w:left w:w="0" w:type="dxa"/>
              <w:right w:w="0" w:type="dxa"/>
            </w:tcMar>
          </w:tcPr>
          <w:p w:rsidR="0078396D" w:rsidRDefault="0078396D"/>
        </w:tc>
        <w:tc>
          <w:tcPr>
            <w:tcW w:w="80" w:type="dxa"/>
            <w:tcMar>
              <w:left w:w="0" w:type="dxa"/>
              <w:right w:w="60" w:type="dxa"/>
            </w:tcMar>
            <w:vAlign w:val="bottom"/>
          </w:tcPr>
          <w:p w:rsidR="0078396D" w:rsidRDefault="0078396D">
            <w:pPr>
              <w:keepNext/>
              <w:keepLines/>
              <w:spacing w:before="40" w:after="40"/>
            </w:pPr>
          </w:p>
        </w:tc>
        <w:tc>
          <w:tcPr>
            <w:tcW w:w="1423" w:type="dxa"/>
            <w:gridSpan w:val="2"/>
            <w:tcMar>
              <w:left w:w="0" w:type="dxa"/>
              <w:right w:w="0" w:type="dxa"/>
            </w:tcMar>
            <w:vAlign w:val="bottom"/>
          </w:tcPr>
          <w:p w:rsidR="0078396D" w:rsidRDefault="00DD6E53">
            <w:pPr>
              <w:keepNext/>
              <w:keepLines/>
              <w:spacing w:before="40" w:after="40"/>
              <w:jc w:val="right"/>
            </w:pPr>
            <w:r>
              <w:rPr>
                <w:color w:val="000000"/>
              </w:rPr>
              <w:t>6,466,766</w:t>
            </w:r>
          </w:p>
        </w:tc>
        <w:tc>
          <w:tcPr>
            <w:tcW w:w="77" w:type="dxa"/>
            <w:tcMar>
              <w:left w:w="0" w:type="dxa"/>
              <w:right w:w="0" w:type="dxa"/>
            </w:tcMar>
          </w:tcPr>
          <w:p w:rsidR="0078396D" w:rsidRDefault="0078396D"/>
        </w:tc>
      </w:tr>
      <w:tr w:rsidR="00C138E3" w:rsidTr="00C138E3">
        <w:tblPrEx>
          <w:tblCellMar>
            <w:top w:w="0" w:type="dxa"/>
            <w:bottom w:w="0" w:type="dxa"/>
          </w:tblCellMar>
        </w:tblPrEx>
        <w:trPr>
          <w:trHeight w:hRule="exact" w:val="280"/>
        </w:trPr>
        <w:tc>
          <w:tcPr>
            <w:tcW w:w="7160" w:type="dxa"/>
            <w:tcMar>
              <w:left w:w="300" w:type="dxa"/>
              <w:right w:w="40" w:type="dxa"/>
            </w:tcMar>
            <w:vAlign w:val="bottom"/>
          </w:tcPr>
          <w:p w:rsidR="0078396D" w:rsidRDefault="00DD6E53">
            <w:pPr>
              <w:keepNext/>
              <w:keepLines/>
              <w:spacing w:before="40" w:after="40"/>
            </w:pPr>
            <w:r>
              <w:rPr>
                <w:color w:val="000000"/>
              </w:rPr>
              <w:t>Line of credit</w:t>
            </w:r>
          </w:p>
        </w:tc>
        <w:tc>
          <w:tcPr>
            <w:tcW w:w="1423" w:type="dxa"/>
            <w:gridSpan w:val="2"/>
            <w:tcMar>
              <w:left w:w="0" w:type="dxa"/>
              <w:right w:w="0" w:type="dxa"/>
            </w:tcMar>
            <w:vAlign w:val="bottom"/>
          </w:tcPr>
          <w:p w:rsidR="0078396D" w:rsidRDefault="00DD6E53">
            <w:pPr>
              <w:keepNext/>
              <w:keepLines/>
              <w:spacing w:before="40" w:after="40"/>
              <w:jc w:val="right"/>
            </w:pPr>
            <w:r>
              <w:rPr>
                <w:color w:val="000000"/>
              </w:rPr>
              <w:t>1,162,924</w:t>
            </w:r>
          </w:p>
        </w:tc>
        <w:tc>
          <w:tcPr>
            <w:tcW w:w="77" w:type="dxa"/>
            <w:tcMar>
              <w:left w:w="0" w:type="dxa"/>
              <w:right w:w="0" w:type="dxa"/>
            </w:tcMar>
          </w:tcPr>
          <w:p w:rsidR="0078396D" w:rsidRDefault="0078396D"/>
        </w:tc>
        <w:tc>
          <w:tcPr>
            <w:tcW w:w="80" w:type="dxa"/>
            <w:tcMar>
              <w:left w:w="60" w:type="dxa"/>
              <w:right w:w="0" w:type="dxa"/>
            </w:tcMar>
            <w:vAlign w:val="bottom"/>
          </w:tcPr>
          <w:p w:rsidR="0078396D" w:rsidRDefault="0078396D">
            <w:pPr>
              <w:keepNext/>
              <w:keepLines/>
              <w:spacing w:before="40" w:after="40"/>
            </w:pPr>
          </w:p>
        </w:tc>
        <w:tc>
          <w:tcPr>
            <w:tcW w:w="1423" w:type="dxa"/>
            <w:gridSpan w:val="2"/>
            <w:tcMar>
              <w:left w:w="0" w:type="dxa"/>
              <w:right w:w="0" w:type="dxa"/>
            </w:tcMar>
            <w:vAlign w:val="bottom"/>
          </w:tcPr>
          <w:p w:rsidR="0078396D" w:rsidRDefault="00DD6E53">
            <w:pPr>
              <w:keepNext/>
              <w:keepLines/>
              <w:spacing w:before="40" w:after="40"/>
              <w:jc w:val="right"/>
            </w:pPr>
            <w:r>
              <w:rPr>
                <w:color w:val="000000"/>
              </w:rPr>
              <w:t>—</w:t>
            </w:r>
          </w:p>
        </w:tc>
        <w:tc>
          <w:tcPr>
            <w:tcW w:w="77" w:type="dxa"/>
            <w:tcMar>
              <w:left w:w="0" w:type="dxa"/>
              <w:right w:w="0" w:type="dxa"/>
            </w:tcMar>
          </w:tcPr>
          <w:p w:rsidR="0078396D" w:rsidRDefault="0078396D"/>
        </w:tc>
      </w:tr>
      <w:tr w:rsidR="00C138E3" w:rsidTr="00C138E3">
        <w:tblPrEx>
          <w:tblCellMar>
            <w:top w:w="0" w:type="dxa"/>
            <w:bottom w:w="0" w:type="dxa"/>
          </w:tblCellMar>
        </w:tblPrEx>
        <w:trPr>
          <w:trHeight w:hRule="exact" w:val="280"/>
        </w:trPr>
        <w:tc>
          <w:tcPr>
            <w:tcW w:w="7160" w:type="dxa"/>
            <w:tcMar>
              <w:left w:w="300" w:type="dxa"/>
              <w:right w:w="40" w:type="dxa"/>
            </w:tcMar>
            <w:vAlign w:val="bottom"/>
          </w:tcPr>
          <w:p w:rsidR="0078396D" w:rsidRDefault="00DD6E53">
            <w:pPr>
              <w:keepNext/>
              <w:keepLines/>
              <w:spacing w:before="40" w:after="40"/>
            </w:pPr>
            <w:r>
              <w:rPr>
                <w:color w:val="000000"/>
              </w:rPr>
              <w:t>Right-of-use liability</w:t>
            </w:r>
          </w:p>
        </w:tc>
        <w:tc>
          <w:tcPr>
            <w:tcW w:w="1423" w:type="dxa"/>
            <w:gridSpan w:val="2"/>
            <w:tcMar>
              <w:left w:w="0" w:type="dxa"/>
              <w:right w:w="0" w:type="dxa"/>
            </w:tcMar>
            <w:vAlign w:val="bottom"/>
          </w:tcPr>
          <w:p w:rsidR="0078396D" w:rsidRDefault="00DD6E53">
            <w:pPr>
              <w:keepNext/>
              <w:keepLines/>
              <w:spacing w:before="40" w:after="40"/>
              <w:jc w:val="right"/>
            </w:pPr>
            <w:r>
              <w:rPr>
                <w:color w:val="000000"/>
              </w:rPr>
              <w:t>—</w:t>
            </w:r>
          </w:p>
        </w:tc>
        <w:tc>
          <w:tcPr>
            <w:tcW w:w="77" w:type="dxa"/>
            <w:tcMar>
              <w:left w:w="0" w:type="dxa"/>
              <w:right w:w="0" w:type="dxa"/>
            </w:tcMar>
          </w:tcPr>
          <w:p w:rsidR="0078396D" w:rsidRDefault="0078396D"/>
        </w:tc>
        <w:tc>
          <w:tcPr>
            <w:tcW w:w="80" w:type="dxa"/>
            <w:tcMar>
              <w:left w:w="0" w:type="dxa"/>
              <w:right w:w="60" w:type="dxa"/>
            </w:tcMar>
            <w:vAlign w:val="bottom"/>
          </w:tcPr>
          <w:p w:rsidR="0078396D" w:rsidRDefault="0078396D">
            <w:pPr>
              <w:keepNext/>
              <w:keepLines/>
              <w:spacing w:before="40" w:after="40"/>
            </w:pPr>
          </w:p>
        </w:tc>
        <w:tc>
          <w:tcPr>
            <w:tcW w:w="1423" w:type="dxa"/>
            <w:gridSpan w:val="2"/>
            <w:tcMar>
              <w:left w:w="0" w:type="dxa"/>
              <w:right w:w="0" w:type="dxa"/>
            </w:tcMar>
            <w:vAlign w:val="bottom"/>
          </w:tcPr>
          <w:p w:rsidR="0078396D" w:rsidRDefault="00DD6E53">
            <w:pPr>
              <w:keepNext/>
              <w:keepLines/>
              <w:spacing w:before="40" w:after="40"/>
              <w:jc w:val="right"/>
            </w:pPr>
            <w:r>
              <w:rPr>
                <w:color w:val="000000"/>
              </w:rPr>
              <w:t>83,807</w:t>
            </w:r>
          </w:p>
        </w:tc>
        <w:tc>
          <w:tcPr>
            <w:tcW w:w="77" w:type="dxa"/>
            <w:tcMar>
              <w:left w:w="0" w:type="dxa"/>
              <w:right w:w="0" w:type="dxa"/>
            </w:tcMar>
          </w:tcPr>
          <w:p w:rsidR="0078396D" w:rsidRDefault="0078396D"/>
        </w:tc>
      </w:tr>
      <w:tr w:rsidR="00C138E3" w:rsidTr="00C138E3">
        <w:tblPrEx>
          <w:tblCellMar>
            <w:top w:w="0" w:type="dxa"/>
            <w:bottom w:w="0" w:type="dxa"/>
          </w:tblCellMar>
        </w:tblPrEx>
        <w:trPr>
          <w:trHeight w:hRule="exact" w:val="280"/>
        </w:trPr>
        <w:tc>
          <w:tcPr>
            <w:tcW w:w="7160" w:type="dxa"/>
            <w:tcMar>
              <w:left w:w="540" w:type="dxa"/>
              <w:right w:w="40" w:type="dxa"/>
            </w:tcMar>
            <w:vAlign w:val="bottom"/>
          </w:tcPr>
          <w:p w:rsidR="0078396D" w:rsidRDefault="00DD6E53">
            <w:pPr>
              <w:keepNext/>
              <w:keepLines/>
              <w:spacing w:before="40" w:after="40"/>
            </w:pPr>
            <w:r>
              <w:rPr>
                <w:color w:val="000000"/>
              </w:rPr>
              <w:t>Total current liabilities</w:t>
            </w:r>
          </w:p>
        </w:tc>
        <w:tc>
          <w:tcPr>
            <w:tcW w:w="1423" w:type="dxa"/>
            <w:gridSpan w:val="2"/>
            <w:tcBorders>
              <w:top w:val="single" w:sz="8" w:space="0" w:color="auto"/>
            </w:tcBorders>
            <w:tcMar>
              <w:left w:w="0" w:type="dxa"/>
              <w:right w:w="0" w:type="dxa"/>
            </w:tcMar>
            <w:vAlign w:val="bottom"/>
          </w:tcPr>
          <w:p w:rsidR="0078396D" w:rsidRDefault="00DD6E53">
            <w:pPr>
              <w:keepNext/>
              <w:keepLines/>
              <w:spacing w:before="40" w:after="40"/>
              <w:jc w:val="right"/>
            </w:pPr>
            <w:r>
              <w:rPr>
                <w:color w:val="000000"/>
              </w:rPr>
              <w:t>9,495,782</w:t>
            </w:r>
          </w:p>
        </w:tc>
        <w:tc>
          <w:tcPr>
            <w:tcW w:w="77" w:type="dxa"/>
            <w:tcBorders>
              <w:top w:val="single" w:sz="8" w:space="0" w:color="auto"/>
            </w:tcBorders>
            <w:tcMar>
              <w:left w:w="0" w:type="dxa"/>
              <w:right w:w="0" w:type="dxa"/>
            </w:tcMar>
          </w:tcPr>
          <w:p w:rsidR="0078396D" w:rsidRDefault="0078396D"/>
        </w:tc>
        <w:tc>
          <w:tcPr>
            <w:tcW w:w="80" w:type="dxa"/>
            <w:tcMar>
              <w:left w:w="0" w:type="dxa"/>
              <w:right w:w="60" w:type="dxa"/>
            </w:tcMar>
            <w:vAlign w:val="bottom"/>
          </w:tcPr>
          <w:p w:rsidR="0078396D" w:rsidRDefault="0078396D">
            <w:pPr>
              <w:keepNext/>
              <w:keepLines/>
              <w:spacing w:before="40" w:after="40"/>
            </w:pPr>
          </w:p>
        </w:tc>
        <w:tc>
          <w:tcPr>
            <w:tcW w:w="1423" w:type="dxa"/>
            <w:gridSpan w:val="2"/>
            <w:tcBorders>
              <w:top w:val="single" w:sz="8" w:space="0" w:color="auto"/>
            </w:tcBorders>
            <w:tcMar>
              <w:left w:w="0" w:type="dxa"/>
              <w:right w:w="0" w:type="dxa"/>
            </w:tcMar>
            <w:vAlign w:val="bottom"/>
          </w:tcPr>
          <w:p w:rsidR="0078396D" w:rsidRDefault="00DD6E53">
            <w:pPr>
              <w:keepNext/>
              <w:keepLines/>
              <w:spacing w:before="40" w:after="40"/>
              <w:jc w:val="right"/>
            </w:pPr>
            <w:r>
              <w:rPr>
                <w:color w:val="000000"/>
              </w:rPr>
              <w:t>10,180,665</w:t>
            </w:r>
          </w:p>
        </w:tc>
        <w:tc>
          <w:tcPr>
            <w:tcW w:w="77" w:type="dxa"/>
            <w:tcBorders>
              <w:top w:val="single" w:sz="8" w:space="0" w:color="auto"/>
            </w:tcBorders>
            <w:tcMar>
              <w:left w:w="0" w:type="dxa"/>
              <w:right w:w="0" w:type="dxa"/>
            </w:tcMar>
          </w:tcPr>
          <w:p w:rsidR="0078396D" w:rsidRDefault="0078396D"/>
        </w:tc>
      </w:tr>
      <w:tr w:rsidR="00C138E3" w:rsidTr="00C138E3">
        <w:tblPrEx>
          <w:tblCellMar>
            <w:top w:w="0" w:type="dxa"/>
            <w:bottom w:w="0" w:type="dxa"/>
          </w:tblCellMar>
        </w:tblPrEx>
        <w:trPr>
          <w:trHeight w:hRule="exact" w:val="200"/>
        </w:trPr>
        <w:tc>
          <w:tcPr>
            <w:tcW w:w="7160" w:type="dxa"/>
            <w:tcMar>
              <w:left w:w="60" w:type="dxa"/>
              <w:right w:w="0" w:type="dxa"/>
            </w:tcMar>
            <w:vAlign w:val="bottom"/>
          </w:tcPr>
          <w:p w:rsidR="0078396D" w:rsidRDefault="0078396D">
            <w:pPr>
              <w:keepNext/>
              <w:keepLines/>
              <w:spacing w:before="40" w:after="40"/>
            </w:pPr>
          </w:p>
        </w:tc>
        <w:tc>
          <w:tcPr>
            <w:tcW w:w="0" w:type="dxa"/>
            <w:gridSpan w:val="3"/>
            <w:tcMar>
              <w:left w:w="0" w:type="dxa"/>
              <w:right w:w="60" w:type="dxa"/>
            </w:tcMar>
            <w:vAlign w:val="bottom"/>
          </w:tcPr>
          <w:p w:rsidR="0078396D" w:rsidRDefault="0078396D">
            <w:pPr>
              <w:keepNext/>
              <w:keepLines/>
              <w:spacing w:before="40" w:after="40"/>
            </w:pPr>
          </w:p>
        </w:tc>
        <w:tc>
          <w:tcPr>
            <w:tcW w:w="80" w:type="dxa"/>
            <w:tcMar>
              <w:left w:w="0" w:type="dxa"/>
              <w:right w:w="60" w:type="dxa"/>
            </w:tcMar>
            <w:vAlign w:val="bottom"/>
          </w:tcPr>
          <w:p w:rsidR="0078396D" w:rsidRDefault="0078396D">
            <w:pPr>
              <w:keepNext/>
              <w:keepLines/>
              <w:spacing w:before="40" w:after="40"/>
            </w:pPr>
          </w:p>
        </w:tc>
        <w:tc>
          <w:tcPr>
            <w:tcW w:w="0" w:type="dxa"/>
            <w:gridSpan w:val="3"/>
            <w:tcMar>
              <w:left w:w="0" w:type="dxa"/>
              <w:right w:w="60" w:type="dxa"/>
            </w:tcMar>
            <w:vAlign w:val="bottom"/>
          </w:tcPr>
          <w:p w:rsidR="0078396D" w:rsidRDefault="0078396D">
            <w:pPr>
              <w:keepNext/>
              <w:keepLines/>
              <w:spacing w:before="40" w:after="40"/>
            </w:pPr>
          </w:p>
        </w:tc>
      </w:tr>
      <w:tr w:rsidR="00C138E3" w:rsidTr="00C138E3">
        <w:tblPrEx>
          <w:tblCellMar>
            <w:top w:w="0" w:type="dxa"/>
            <w:bottom w:w="0" w:type="dxa"/>
          </w:tblCellMar>
        </w:tblPrEx>
        <w:trPr>
          <w:trHeight w:hRule="exact" w:val="280"/>
        </w:trPr>
        <w:tc>
          <w:tcPr>
            <w:tcW w:w="7160" w:type="dxa"/>
            <w:tcMar>
              <w:left w:w="60" w:type="dxa"/>
              <w:right w:w="40" w:type="dxa"/>
            </w:tcMar>
            <w:vAlign w:val="bottom"/>
          </w:tcPr>
          <w:p w:rsidR="0078396D" w:rsidRDefault="00DD6E53">
            <w:pPr>
              <w:keepNext/>
              <w:keepLines/>
              <w:spacing w:before="40" w:after="40"/>
            </w:pPr>
            <w:r>
              <w:rPr>
                <w:color w:val="000000"/>
              </w:rPr>
              <w:t>Finance obligation, less current portion</w:t>
            </w:r>
          </w:p>
        </w:tc>
        <w:tc>
          <w:tcPr>
            <w:tcW w:w="1423" w:type="dxa"/>
            <w:gridSpan w:val="2"/>
            <w:tcMar>
              <w:left w:w="0" w:type="dxa"/>
              <w:right w:w="0" w:type="dxa"/>
            </w:tcMar>
            <w:vAlign w:val="bottom"/>
          </w:tcPr>
          <w:p w:rsidR="0078396D" w:rsidRDefault="00DD6E53">
            <w:pPr>
              <w:keepNext/>
              <w:keepLines/>
              <w:spacing w:before="40" w:after="40"/>
              <w:jc w:val="right"/>
            </w:pPr>
            <w:r>
              <w:rPr>
                <w:color w:val="000000"/>
              </w:rPr>
              <w:t>65,609</w:t>
            </w:r>
          </w:p>
        </w:tc>
        <w:tc>
          <w:tcPr>
            <w:tcW w:w="77" w:type="dxa"/>
            <w:tcMar>
              <w:left w:w="0" w:type="dxa"/>
              <w:right w:w="0" w:type="dxa"/>
            </w:tcMar>
          </w:tcPr>
          <w:p w:rsidR="0078396D" w:rsidRDefault="0078396D"/>
        </w:tc>
        <w:tc>
          <w:tcPr>
            <w:tcW w:w="80" w:type="dxa"/>
            <w:tcMar>
              <w:left w:w="0" w:type="dxa"/>
              <w:right w:w="60" w:type="dxa"/>
            </w:tcMar>
            <w:vAlign w:val="bottom"/>
          </w:tcPr>
          <w:p w:rsidR="0078396D" w:rsidRDefault="0078396D">
            <w:pPr>
              <w:keepNext/>
              <w:keepLines/>
              <w:spacing w:before="40" w:after="40"/>
            </w:pPr>
          </w:p>
        </w:tc>
        <w:tc>
          <w:tcPr>
            <w:tcW w:w="1423" w:type="dxa"/>
            <w:gridSpan w:val="2"/>
            <w:tcMar>
              <w:left w:w="0" w:type="dxa"/>
              <w:right w:w="0" w:type="dxa"/>
            </w:tcMar>
            <w:vAlign w:val="bottom"/>
          </w:tcPr>
          <w:p w:rsidR="0078396D" w:rsidRDefault="00DD6E53">
            <w:pPr>
              <w:keepNext/>
              <w:keepLines/>
              <w:spacing w:before="40" w:after="40"/>
              <w:jc w:val="right"/>
            </w:pPr>
            <w:r>
              <w:rPr>
                <w:color w:val="000000"/>
              </w:rPr>
              <w:t>45,673</w:t>
            </w:r>
          </w:p>
        </w:tc>
        <w:tc>
          <w:tcPr>
            <w:tcW w:w="77" w:type="dxa"/>
            <w:tcMar>
              <w:left w:w="0" w:type="dxa"/>
              <w:right w:w="0" w:type="dxa"/>
            </w:tcMar>
          </w:tcPr>
          <w:p w:rsidR="0078396D" w:rsidRDefault="0078396D"/>
        </w:tc>
      </w:tr>
      <w:tr w:rsidR="00C138E3" w:rsidTr="00C138E3">
        <w:tblPrEx>
          <w:tblCellMar>
            <w:top w:w="0" w:type="dxa"/>
            <w:bottom w:w="0" w:type="dxa"/>
          </w:tblCellMar>
        </w:tblPrEx>
        <w:trPr>
          <w:trHeight w:hRule="exact" w:val="280"/>
        </w:trPr>
        <w:tc>
          <w:tcPr>
            <w:tcW w:w="7160" w:type="dxa"/>
            <w:tcMar>
              <w:left w:w="540" w:type="dxa"/>
              <w:right w:w="40" w:type="dxa"/>
            </w:tcMar>
            <w:vAlign w:val="bottom"/>
          </w:tcPr>
          <w:p w:rsidR="0078396D" w:rsidRDefault="00DD6E53">
            <w:pPr>
              <w:keepNext/>
              <w:keepLines/>
              <w:spacing w:before="40" w:after="40"/>
            </w:pPr>
            <w:r>
              <w:rPr>
                <w:color w:val="000000"/>
              </w:rPr>
              <w:t>Total liabilities</w:t>
            </w:r>
          </w:p>
        </w:tc>
        <w:tc>
          <w:tcPr>
            <w:tcW w:w="1423" w:type="dxa"/>
            <w:gridSpan w:val="2"/>
            <w:tcBorders>
              <w:top w:val="single" w:sz="8" w:space="0" w:color="auto"/>
              <w:bottom w:val="single" w:sz="8" w:space="0" w:color="auto"/>
            </w:tcBorders>
            <w:tcMar>
              <w:left w:w="0" w:type="dxa"/>
              <w:right w:w="0" w:type="dxa"/>
            </w:tcMar>
            <w:vAlign w:val="bottom"/>
          </w:tcPr>
          <w:p w:rsidR="0078396D" w:rsidRDefault="00DD6E53">
            <w:pPr>
              <w:keepNext/>
              <w:keepLines/>
              <w:spacing w:before="40" w:after="40"/>
              <w:jc w:val="right"/>
            </w:pPr>
            <w:r>
              <w:rPr>
                <w:color w:val="000000"/>
              </w:rPr>
              <w:t>9,561,391</w:t>
            </w:r>
          </w:p>
        </w:tc>
        <w:tc>
          <w:tcPr>
            <w:tcW w:w="77" w:type="dxa"/>
            <w:tcBorders>
              <w:top w:val="single" w:sz="8" w:space="0" w:color="auto"/>
              <w:bottom w:val="single" w:sz="8" w:space="0" w:color="auto"/>
            </w:tcBorders>
            <w:tcMar>
              <w:left w:w="0" w:type="dxa"/>
              <w:right w:w="0" w:type="dxa"/>
            </w:tcMar>
          </w:tcPr>
          <w:p w:rsidR="0078396D" w:rsidRDefault="0078396D"/>
        </w:tc>
        <w:tc>
          <w:tcPr>
            <w:tcW w:w="80" w:type="dxa"/>
            <w:tcMar>
              <w:left w:w="0" w:type="dxa"/>
              <w:right w:w="60" w:type="dxa"/>
            </w:tcMar>
            <w:vAlign w:val="bottom"/>
          </w:tcPr>
          <w:p w:rsidR="0078396D" w:rsidRDefault="0078396D">
            <w:pPr>
              <w:keepNext/>
              <w:keepLines/>
              <w:spacing w:before="40" w:after="40"/>
            </w:pPr>
          </w:p>
        </w:tc>
        <w:tc>
          <w:tcPr>
            <w:tcW w:w="1423" w:type="dxa"/>
            <w:gridSpan w:val="2"/>
            <w:tcBorders>
              <w:top w:val="single" w:sz="8" w:space="0" w:color="auto"/>
              <w:bottom w:val="single" w:sz="8" w:space="0" w:color="auto"/>
            </w:tcBorders>
            <w:tcMar>
              <w:left w:w="0" w:type="dxa"/>
              <w:right w:w="0" w:type="dxa"/>
            </w:tcMar>
            <w:vAlign w:val="bottom"/>
          </w:tcPr>
          <w:p w:rsidR="0078396D" w:rsidRDefault="00DD6E53">
            <w:pPr>
              <w:keepNext/>
              <w:keepLines/>
              <w:spacing w:before="40" w:after="40"/>
              <w:jc w:val="right"/>
            </w:pPr>
            <w:r>
              <w:rPr>
                <w:color w:val="000000"/>
              </w:rPr>
              <w:t>10,226,338</w:t>
            </w:r>
          </w:p>
        </w:tc>
        <w:tc>
          <w:tcPr>
            <w:tcW w:w="77" w:type="dxa"/>
            <w:tcBorders>
              <w:top w:val="single" w:sz="8" w:space="0" w:color="auto"/>
              <w:bottom w:val="single" w:sz="8" w:space="0" w:color="auto"/>
            </w:tcBorders>
            <w:tcMar>
              <w:left w:w="0" w:type="dxa"/>
              <w:right w:w="0" w:type="dxa"/>
            </w:tcMar>
          </w:tcPr>
          <w:p w:rsidR="0078396D" w:rsidRDefault="0078396D"/>
        </w:tc>
      </w:tr>
      <w:tr w:rsidR="00C138E3" w:rsidTr="00C138E3">
        <w:tblPrEx>
          <w:tblCellMar>
            <w:top w:w="0" w:type="dxa"/>
            <w:bottom w:w="0" w:type="dxa"/>
          </w:tblCellMar>
        </w:tblPrEx>
        <w:trPr>
          <w:trHeight w:hRule="exact" w:val="280"/>
        </w:trPr>
        <w:tc>
          <w:tcPr>
            <w:tcW w:w="7160" w:type="dxa"/>
            <w:tcMar>
              <w:left w:w="60" w:type="dxa"/>
              <w:right w:w="0" w:type="dxa"/>
            </w:tcMar>
            <w:vAlign w:val="bottom"/>
          </w:tcPr>
          <w:p w:rsidR="0078396D" w:rsidRDefault="0078396D">
            <w:pPr>
              <w:keepNext/>
              <w:keepLines/>
              <w:spacing w:before="40" w:after="40"/>
            </w:pPr>
          </w:p>
        </w:tc>
        <w:tc>
          <w:tcPr>
            <w:tcW w:w="0" w:type="dxa"/>
            <w:gridSpan w:val="3"/>
            <w:tcMar>
              <w:left w:w="0" w:type="dxa"/>
              <w:right w:w="60" w:type="dxa"/>
            </w:tcMar>
            <w:vAlign w:val="bottom"/>
          </w:tcPr>
          <w:p w:rsidR="0078396D" w:rsidRDefault="0078396D">
            <w:pPr>
              <w:keepNext/>
              <w:keepLines/>
              <w:spacing w:before="40" w:after="40"/>
            </w:pPr>
          </w:p>
        </w:tc>
        <w:tc>
          <w:tcPr>
            <w:tcW w:w="80" w:type="dxa"/>
            <w:tcMar>
              <w:left w:w="0" w:type="dxa"/>
              <w:right w:w="60" w:type="dxa"/>
            </w:tcMar>
            <w:vAlign w:val="bottom"/>
          </w:tcPr>
          <w:p w:rsidR="0078396D" w:rsidRDefault="0078396D">
            <w:pPr>
              <w:keepNext/>
              <w:keepLines/>
              <w:spacing w:before="40" w:after="40"/>
            </w:pPr>
          </w:p>
        </w:tc>
        <w:tc>
          <w:tcPr>
            <w:tcW w:w="0" w:type="dxa"/>
            <w:gridSpan w:val="3"/>
            <w:tcMar>
              <w:left w:w="0" w:type="dxa"/>
              <w:right w:w="60" w:type="dxa"/>
            </w:tcMar>
            <w:vAlign w:val="bottom"/>
          </w:tcPr>
          <w:p w:rsidR="0078396D" w:rsidRDefault="0078396D">
            <w:pPr>
              <w:keepNext/>
              <w:keepLines/>
              <w:spacing w:before="40" w:after="40"/>
            </w:pPr>
          </w:p>
        </w:tc>
      </w:tr>
      <w:tr w:rsidR="00C138E3" w:rsidTr="00C138E3">
        <w:tblPrEx>
          <w:tblCellMar>
            <w:top w:w="0" w:type="dxa"/>
            <w:bottom w:w="0" w:type="dxa"/>
          </w:tblCellMar>
        </w:tblPrEx>
        <w:trPr>
          <w:trHeight w:hRule="exact" w:val="280"/>
        </w:trPr>
        <w:tc>
          <w:tcPr>
            <w:tcW w:w="7160" w:type="dxa"/>
            <w:tcMar>
              <w:left w:w="60" w:type="dxa"/>
              <w:right w:w="40" w:type="dxa"/>
            </w:tcMar>
            <w:vAlign w:val="bottom"/>
          </w:tcPr>
          <w:p w:rsidR="0078396D" w:rsidRDefault="00DD6E53">
            <w:pPr>
              <w:keepNext/>
              <w:keepLines/>
              <w:spacing w:before="40" w:after="40"/>
            </w:pPr>
            <w:r>
              <w:rPr>
                <w:color w:val="000000"/>
              </w:rPr>
              <w:t>Commitments and Contingencies (Note 6)</w:t>
            </w:r>
          </w:p>
        </w:tc>
        <w:tc>
          <w:tcPr>
            <w:tcW w:w="1423" w:type="dxa"/>
            <w:gridSpan w:val="2"/>
            <w:tcMar>
              <w:left w:w="0" w:type="dxa"/>
              <w:right w:w="0" w:type="dxa"/>
            </w:tcMar>
            <w:vAlign w:val="bottom"/>
          </w:tcPr>
          <w:p w:rsidR="0078396D" w:rsidRDefault="00DD6E53">
            <w:pPr>
              <w:keepNext/>
              <w:keepLines/>
              <w:spacing w:before="40" w:after="40"/>
              <w:jc w:val="right"/>
            </w:pPr>
            <w:r>
              <w:rPr>
                <w:color w:val="000000"/>
              </w:rPr>
              <w:t>—</w:t>
            </w:r>
          </w:p>
        </w:tc>
        <w:tc>
          <w:tcPr>
            <w:tcW w:w="77" w:type="dxa"/>
            <w:tcMar>
              <w:left w:w="0" w:type="dxa"/>
              <w:right w:w="0" w:type="dxa"/>
            </w:tcMar>
          </w:tcPr>
          <w:p w:rsidR="0078396D" w:rsidRDefault="0078396D"/>
        </w:tc>
        <w:tc>
          <w:tcPr>
            <w:tcW w:w="80" w:type="dxa"/>
            <w:tcMar>
              <w:left w:w="0" w:type="dxa"/>
              <w:right w:w="60" w:type="dxa"/>
            </w:tcMar>
            <w:vAlign w:val="bottom"/>
          </w:tcPr>
          <w:p w:rsidR="0078396D" w:rsidRDefault="0078396D">
            <w:pPr>
              <w:keepNext/>
              <w:keepLines/>
              <w:spacing w:before="40" w:after="40"/>
            </w:pPr>
          </w:p>
        </w:tc>
        <w:tc>
          <w:tcPr>
            <w:tcW w:w="1423" w:type="dxa"/>
            <w:gridSpan w:val="2"/>
            <w:tcMar>
              <w:left w:w="0" w:type="dxa"/>
              <w:right w:w="0" w:type="dxa"/>
            </w:tcMar>
            <w:vAlign w:val="bottom"/>
          </w:tcPr>
          <w:p w:rsidR="0078396D" w:rsidRDefault="00DD6E53">
            <w:pPr>
              <w:keepNext/>
              <w:keepLines/>
              <w:spacing w:before="40" w:after="40"/>
              <w:jc w:val="right"/>
            </w:pPr>
            <w:r>
              <w:rPr>
                <w:color w:val="000000"/>
              </w:rPr>
              <w:t>—</w:t>
            </w:r>
          </w:p>
        </w:tc>
        <w:tc>
          <w:tcPr>
            <w:tcW w:w="77" w:type="dxa"/>
            <w:tcMar>
              <w:left w:w="0" w:type="dxa"/>
              <w:right w:w="0" w:type="dxa"/>
            </w:tcMar>
          </w:tcPr>
          <w:p w:rsidR="0078396D" w:rsidRDefault="0078396D"/>
        </w:tc>
      </w:tr>
      <w:tr w:rsidR="00C138E3" w:rsidTr="00C138E3">
        <w:tblPrEx>
          <w:tblCellMar>
            <w:top w:w="0" w:type="dxa"/>
            <w:bottom w:w="0" w:type="dxa"/>
          </w:tblCellMar>
        </w:tblPrEx>
        <w:trPr>
          <w:trHeight w:hRule="exact" w:val="200"/>
        </w:trPr>
        <w:tc>
          <w:tcPr>
            <w:tcW w:w="7160" w:type="dxa"/>
            <w:tcMar>
              <w:left w:w="60" w:type="dxa"/>
              <w:right w:w="0" w:type="dxa"/>
            </w:tcMar>
            <w:vAlign w:val="bottom"/>
          </w:tcPr>
          <w:p w:rsidR="0078396D" w:rsidRDefault="0078396D">
            <w:pPr>
              <w:keepNext/>
              <w:keepLines/>
              <w:spacing w:before="40" w:after="40"/>
            </w:pPr>
          </w:p>
        </w:tc>
        <w:tc>
          <w:tcPr>
            <w:tcW w:w="0" w:type="dxa"/>
            <w:gridSpan w:val="3"/>
            <w:tcMar>
              <w:left w:w="0" w:type="dxa"/>
              <w:right w:w="60" w:type="dxa"/>
            </w:tcMar>
            <w:vAlign w:val="bottom"/>
          </w:tcPr>
          <w:p w:rsidR="0078396D" w:rsidRDefault="0078396D">
            <w:pPr>
              <w:keepNext/>
              <w:keepLines/>
              <w:spacing w:before="40" w:after="40"/>
            </w:pPr>
          </w:p>
        </w:tc>
        <w:tc>
          <w:tcPr>
            <w:tcW w:w="80" w:type="dxa"/>
            <w:tcMar>
              <w:left w:w="0" w:type="dxa"/>
              <w:right w:w="60" w:type="dxa"/>
            </w:tcMar>
            <w:vAlign w:val="bottom"/>
          </w:tcPr>
          <w:p w:rsidR="0078396D" w:rsidRDefault="0078396D">
            <w:pPr>
              <w:keepNext/>
              <w:keepLines/>
              <w:spacing w:before="40" w:after="40"/>
            </w:pPr>
          </w:p>
        </w:tc>
        <w:tc>
          <w:tcPr>
            <w:tcW w:w="0" w:type="dxa"/>
            <w:gridSpan w:val="3"/>
            <w:tcMar>
              <w:left w:w="0" w:type="dxa"/>
              <w:right w:w="60" w:type="dxa"/>
            </w:tcMar>
            <w:vAlign w:val="bottom"/>
          </w:tcPr>
          <w:p w:rsidR="0078396D" w:rsidRDefault="0078396D">
            <w:pPr>
              <w:keepNext/>
              <w:keepLines/>
              <w:spacing w:before="40" w:after="40"/>
            </w:pPr>
          </w:p>
        </w:tc>
      </w:tr>
      <w:tr w:rsidR="00C138E3" w:rsidTr="00C138E3">
        <w:tblPrEx>
          <w:tblCellMar>
            <w:top w:w="0" w:type="dxa"/>
            <w:bottom w:w="0" w:type="dxa"/>
          </w:tblCellMar>
        </w:tblPrEx>
        <w:trPr>
          <w:trHeight w:hRule="exact" w:val="280"/>
        </w:trPr>
        <w:tc>
          <w:tcPr>
            <w:tcW w:w="7160" w:type="dxa"/>
            <w:tcMar>
              <w:left w:w="60" w:type="dxa"/>
              <w:right w:w="40" w:type="dxa"/>
            </w:tcMar>
            <w:vAlign w:val="bottom"/>
          </w:tcPr>
          <w:p w:rsidR="0078396D" w:rsidRDefault="00DD6E53">
            <w:pPr>
              <w:keepNext/>
              <w:keepLines/>
              <w:spacing w:before="40" w:after="40"/>
            </w:pPr>
            <w:r>
              <w:rPr>
                <w:color w:val="000000"/>
              </w:rPr>
              <w:t>Stockholders’ equity:</w:t>
            </w:r>
          </w:p>
        </w:tc>
        <w:tc>
          <w:tcPr>
            <w:tcW w:w="0" w:type="dxa"/>
            <w:gridSpan w:val="3"/>
            <w:tcMar>
              <w:left w:w="0" w:type="dxa"/>
              <w:right w:w="60" w:type="dxa"/>
            </w:tcMar>
            <w:vAlign w:val="bottom"/>
          </w:tcPr>
          <w:p w:rsidR="0078396D" w:rsidRDefault="0078396D">
            <w:pPr>
              <w:keepNext/>
              <w:keepLines/>
              <w:spacing w:before="40" w:after="40"/>
            </w:pPr>
          </w:p>
        </w:tc>
        <w:tc>
          <w:tcPr>
            <w:tcW w:w="80" w:type="dxa"/>
            <w:tcMar>
              <w:left w:w="0" w:type="dxa"/>
              <w:right w:w="60" w:type="dxa"/>
            </w:tcMar>
            <w:vAlign w:val="bottom"/>
          </w:tcPr>
          <w:p w:rsidR="0078396D" w:rsidRDefault="0078396D">
            <w:pPr>
              <w:keepNext/>
              <w:keepLines/>
              <w:spacing w:before="40" w:after="40"/>
            </w:pPr>
          </w:p>
        </w:tc>
        <w:tc>
          <w:tcPr>
            <w:tcW w:w="0" w:type="dxa"/>
            <w:gridSpan w:val="3"/>
            <w:tcMar>
              <w:left w:w="0" w:type="dxa"/>
              <w:right w:w="60" w:type="dxa"/>
            </w:tcMar>
            <w:vAlign w:val="bottom"/>
          </w:tcPr>
          <w:p w:rsidR="0078396D" w:rsidRDefault="0078396D">
            <w:pPr>
              <w:keepNext/>
              <w:keepLines/>
              <w:spacing w:before="40" w:after="40"/>
            </w:pPr>
          </w:p>
        </w:tc>
      </w:tr>
      <w:tr w:rsidR="00C138E3" w:rsidTr="00C138E3">
        <w:tblPrEx>
          <w:tblCellMar>
            <w:top w:w="0" w:type="dxa"/>
            <w:bottom w:w="0" w:type="dxa"/>
          </w:tblCellMar>
        </w:tblPrEx>
        <w:trPr>
          <w:trHeight w:hRule="exact" w:val="500"/>
        </w:trPr>
        <w:tc>
          <w:tcPr>
            <w:tcW w:w="7160" w:type="dxa"/>
            <w:tcMar>
              <w:left w:w="300" w:type="dxa"/>
              <w:right w:w="40" w:type="dxa"/>
            </w:tcMar>
            <w:vAlign w:val="bottom"/>
          </w:tcPr>
          <w:p w:rsidR="0078396D" w:rsidRDefault="00DD6E53">
            <w:pPr>
              <w:keepNext/>
              <w:keepLines/>
              <w:spacing w:before="40" w:after="40"/>
            </w:pPr>
            <w:r>
              <w:rPr>
                <w:color w:val="000000"/>
              </w:rPr>
              <w:t>Preferred stock; $.0001 par value; 10,000,000 shares authorized; no shares issued and outstanding</w:t>
            </w:r>
          </w:p>
        </w:tc>
        <w:tc>
          <w:tcPr>
            <w:tcW w:w="1423" w:type="dxa"/>
            <w:gridSpan w:val="2"/>
            <w:tcMar>
              <w:left w:w="0" w:type="dxa"/>
              <w:right w:w="0" w:type="dxa"/>
            </w:tcMar>
            <w:vAlign w:val="bottom"/>
          </w:tcPr>
          <w:p w:rsidR="0078396D" w:rsidRDefault="00DD6E53">
            <w:pPr>
              <w:keepNext/>
              <w:keepLines/>
              <w:spacing w:before="40" w:after="40"/>
              <w:jc w:val="right"/>
            </w:pPr>
            <w:r>
              <w:rPr>
                <w:color w:val="000000"/>
              </w:rPr>
              <w:t>—</w:t>
            </w:r>
          </w:p>
        </w:tc>
        <w:tc>
          <w:tcPr>
            <w:tcW w:w="77" w:type="dxa"/>
            <w:tcMar>
              <w:left w:w="0" w:type="dxa"/>
              <w:right w:w="0" w:type="dxa"/>
            </w:tcMar>
          </w:tcPr>
          <w:p w:rsidR="0078396D" w:rsidRDefault="0078396D"/>
        </w:tc>
        <w:tc>
          <w:tcPr>
            <w:tcW w:w="80" w:type="dxa"/>
            <w:tcMar>
              <w:left w:w="60" w:type="dxa"/>
              <w:right w:w="0" w:type="dxa"/>
            </w:tcMar>
            <w:vAlign w:val="bottom"/>
          </w:tcPr>
          <w:p w:rsidR="0078396D" w:rsidRDefault="0078396D">
            <w:pPr>
              <w:keepNext/>
              <w:keepLines/>
              <w:spacing w:before="40" w:after="40"/>
            </w:pPr>
          </w:p>
        </w:tc>
        <w:tc>
          <w:tcPr>
            <w:tcW w:w="1423" w:type="dxa"/>
            <w:gridSpan w:val="2"/>
            <w:tcMar>
              <w:left w:w="0" w:type="dxa"/>
              <w:right w:w="0" w:type="dxa"/>
            </w:tcMar>
            <w:vAlign w:val="bottom"/>
          </w:tcPr>
          <w:p w:rsidR="0078396D" w:rsidRDefault="00DD6E53">
            <w:pPr>
              <w:keepNext/>
              <w:keepLines/>
              <w:spacing w:before="40" w:after="40"/>
              <w:jc w:val="right"/>
            </w:pPr>
            <w:r>
              <w:rPr>
                <w:color w:val="000000"/>
              </w:rPr>
              <w:t>—</w:t>
            </w:r>
          </w:p>
        </w:tc>
        <w:tc>
          <w:tcPr>
            <w:tcW w:w="77" w:type="dxa"/>
            <w:tcMar>
              <w:left w:w="0" w:type="dxa"/>
              <w:right w:w="0" w:type="dxa"/>
            </w:tcMar>
          </w:tcPr>
          <w:p w:rsidR="0078396D" w:rsidRDefault="0078396D"/>
        </w:tc>
      </w:tr>
      <w:tr w:rsidR="00C138E3" w:rsidTr="00C138E3">
        <w:tblPrEx>
          <w:tblCellMar>
            <w:top w:w="0" w:type="dxa"/>
            <w:bottom w:w="0" w:type="dxa"/>
          </w:tblCellMar>
        </w:tblPrEx>
        <w:trPr>
          <w:trHeight w:hRule="exact" w:val="500"/>
        </w:trPr>
        <w:tc>
          <w:tcPr>
            <w:tcW w:w="7160" w:type="dxa"/>
            <w:tcMar>
              <w:left w:w="300" w:type="dxa"/>
              <w:right w:w="40" w:type="dxa"/>
            </w:tcMar>
            <w:vAlign w:val="bottom"/>
          </w:tcPr>
          <w:p w:rsidR="0078396D" w:rsidRDefault="00DD6E53">
            <w:pPr>
              <w:keepNext/>
              <w:keepLines/>
              <w:spacing w:before="40" w:after="40"/>
            </w:pPr>
            <w:r>
              <w:rPr>
                <w:color w:val="000000"/>
              </w:rPr>
              <w:t>Common stock; $.0001 par value; 200,000,000 shares authorized; 34,773,051 and 34,634,172, respectively, issued and outstanding</w:t>
            </w:r>
          </w:p>
        </w:tc>
        <w:tc>
          <w:tcPr>
            <w:tcW w:w="1423" w:type="dxa"/>
            <w:gridSpan w:val="2"/>
            <w:tcMar>
              <w:left w:w="0" w:type="dxa"/>
              <w:right w:w="0" w:type="dxa"/>
            </w:tcMar>
            <w:vAlign w:val="bottom"/>
          </w:tcPr>
          <w:p w:rsidR="0078396D" w:rsidRDefault="00DD6E53">
            <w:pPr>
              <w:keepNext/>
              <w:keepLines/>
              <w:spacing w:before="40" w:after="40"/>
              <w:jc w:val="right"/>
            </w:pPr>
            <w:r>
              <w:rPr>
                <w:color w:val="000000"/>
              </w:rPr>
              <w:t>3,477</w:t>
            </w:r>
          </w:p>
        </w:tc>
        <w:tc>
          <w:tcPr>
            <w:tcW w:w="77" w:type="dxa"/>
            <w:tcMar>
              <w:left w:w="0" w:type="dxa"/>
              <w:right w:w="0" w:type="dxa"/>
            </w:tcMar>
          </w:tcPr>
          <w:p w:rsidR="0078396D" w:rsidRDefault="0078396D"/>
        </w:tc>
        <w:tc>
          <w:tcPr>
            <w:tcW w:w="80" w:type="dxa"/>
            <w:tcMar>
              <w:left w:w="60" w:type="dxa"/>
              <w:right w:w="0" w:type="dxa"/>
            </w:tcMar>
            <w:vAlign w:val="bottom"/>
          </w:tcPr>
          <w:p w:rsidR="0078396D" w:rsidRDefault="0078396D">
            <w:pPr>
              <w:keepNext/>
              <w:keepLines/>
              <w:spacing w:before="40" w:after="40"/>
            </w:pPr>
          </w:p>
        </w:tc>
        <w:tc>
          <w:tcPr>
            <w:tcW w:w="1423" w:type="dxa"/>
            <w:gridSpan w:val="2"/>
            <w:tcMar>
              <w:left w:w="0" w:type="dxa"/>
              <w:right w:w="0" w:type="dxa"/>
            </w:tcMar>
            <w:vAlign w:val="bottom"/>
          </w:tcPr>
          <w:p w:rsidR="0078396D" w:rsidRDefault="00DD6E53">
            <w:pPr>
              <w:keepNext/>
              <w:keepLines/>
              <w:spacing w:before="40" w:after="40"/>
              <w:jc w:val="right"/>
            </w:pPr>
            <w:r>
              <w:rPr>
                <w:color w:val="000000"/>
              </w:rPr>
              <w:t>3,464</w:t>
            </w:r>
          </w:p>
        </w:tc>
        <w:tc>
          <w:tcPr>
            <w:tcW w:w="77" w:type="dxa"/>
            <w:tcMar>
              <w:left w:w="0" w:type="dxa"/>
              <w:right w:w="0" w:type="dxa"/>
            </w:tcMar>
          </w:tcPr>
          <w:p w:rsidR="0078396D" w:rsidRDefault="0078396D"/>
        </w:tc>
      </w:tr>
      <w:tr w:rsidR="00C138E3" w:rsidTr="00C138E3">
        <w:tblPrEx>
          <w:tblCellMar>
            <w:top w:w="0" w:type="dxa"/>
            <w:bottom w:w="0" w:type="dxa"/>
          </w:tblCellMar>
        </w:tblPrEx>
        <w:trPr>
          <w:trHeight w:hRule="exact" w:val="280"/>
        </w:trPr>
        <w:tc>
          <w:tcPr>
            <w:tcW w:w="7160" w:type="dxa"/>
            <w:tcMar>
              <w:left w:w="300" w:type="dxa"/>
              <w:right w:w="40" w:type="dxa"/>
            </w:tcMar>
            <w:vAlign w:val="bottom"/>
          </w:tcPr>
          <w:p w:rsidR="0078396D" w:rsidRDefault="00DD6E53">
            <w:pPr>
              <w:keepNext/>
              <w:keepLines/>
              <w:spacing w:before="40" w:after="40"/>
            </w:pPr>
            <w:r>
              <w:rPr>
                <w:color w:val="000000"/>
              </w:rPr>
              <w:t>Additional paid-in capital</w:t>
            </w:r>
          </w:p>
        </w:tc>
        <w:tc>
          <w:tcPr>
            <w:tcW w:w="1423" w:type="dxa"/>
            <w:gridSpan w:val="2"/>
            <w:tcMar>
              <w:left w:w="0" w:type="dxa"/>
              <w:right w:w="0" w:type="dxa"/>
            </w:tcMar>
            <w:vAlign w:val="bottom"/>
          </w:tcPr>
          <w:p w:rsidR="0078396D" w:rsidRDefault="00DD6E53">
            <w:pPr>
              <w:keepNext/>
              <w:keepLines/>
              <w:spacing w:before="40" w:after="40"/>
              <w:jc w:val="right"/>
            </w:pPr>
            <w:r>
              <w:rPr>
                <w:color w:val="000000"/>
              </w:rPr>
              <w:t>74,257,810</w:t>
            </w:r>
          </w:p>
        </w:tc>
        <w:tc>
          <w:tcPr>
            <w:tcW w:w="77" w:type="dxa"/>
            <w:tcMar>
              <w:left w:w="0" w:type="dxa"/>
              <w:right w:w="0" w:type="dxa"/>
            </w:tcMar>
          </w:tcPr>
          <w:p w:rsidR="0078396D" w:rsidRDefault="0078396D"/>
        </w:tc>
        <w:tc>
          <w:tcPr>
            <w:tcW w:w="80" w:type="dxa"/>
            <w:tcMar>
              <w:left w:w="0" w:type="dxa"/>
              <w:right w:w="60" w:type="dxa"/>
            </w:tcMar>
            <w:vAlign w:val="bottom"/>
          </w:tcPr>
          <w:p w:rsidR="0078396D" w:rsidRDefault="0078396D">
            <w:pPr>
              <w:keepNext/>
              <w:keepLines/>
              <w:spacing w:before="40" w:after="40"/>
            </w:pPr>
          </w:p>
        </w:tc>
        <w:tc>
          <w:tcPr>
            <w:tcW w:w="1423" w:type="dxa"/>
            <w:gridSpan w:val="2"/>
            <w:tcMar>
              <w:left w:w="0" w:type="dxa"/>
              <w:right w:w="0" w:type="dxa"/>
            </w:tcMar>
            <w:vAlign w:val="bottom"/>
          </w:tcPr>
          <w:p w:rsidR="0078396D" w:rsidRDefault="00DD6E53">
            <w:pPr>
              <w:keepNext/>
              <w:keepLines/>
              <w:spacing w:before="40" w:after="40"/>
              <w:jc w:val="right"/>
            </w:pPr>
            <w:r>
              <w:rPr>
                <w:color w:val="000000"/>
              </w:rPr>
              <w:t>74,099,328</w:t>
            </w:r>
          </w:p>
        </w:tc>
        <w:tc>
          <w:tcPr>
            <w:tcW w:w="77" w:type="dxa"/>
            <w:tcMar>
              <w:left w:w="0" w:type="dxa"/>
              <w:right w:w="0" w:type="dxa"/>
            </w:tcMar>
          </w:tcPr>
          <w:p w:rsidR="0078396D" w:rsidRDefault="0078396D"/>
        </w:tc>
      </w:tr>
      <w:tr w:rsidR="00C138E3" w:rsidTr="00C138E3">
        <w:tblPrEx>
          <w:tblCellMar>
            <w:top w:w="0" w:type="dxa"/>
            <w:bottom w:w="0" w:type="dxa"/>
          </w:tblCellMar>
        </w:tblPrEx>
        <w:trPr>
          <w:trHeight w:hRule="exact" w:val="280"/>
        </w:trPr>
        <w:tc>
          <w:tcPr>
            <w:tcW w:w="7160" w:type="dxa"/>
            <w:tcMar>
              <w:left w:w="300" w:type="dxa"/>
              <w:right w:w="40" w:type="dxa"/>
            </w:tcMar>
            <w:vAlign w:val="bottom"/>
          </w:tcPr>
          <w:p w:rsidR="0078396D" w:rsidRDefault="00DD6E53">
            <w:pPr>
              <w:keepNext/>
              <w:keepLines/>
              <w:spacing w:before="40" w:after="40"/>
            </w:pPr>
            <w:r>
              <w:rPr>
                <w:color w:val="000000"/>
              </w:rPr>
              <w:t>Accumulated deficit</w:t>
            </w:r>
          </w:p>
        </w:tc>
        <w:tc>
          <w:tcPr>
            <w:tcW w:w="1423" w:type="dxa"/>
            <w:gridSpan w:val="2"/>
            <w:tcMar>
              <w:left w:w="0" w:type="dxa"/>
              <w:right w:w="0" w:type="dxa"/>
            </w:tcMar>
            <w:vAlign w:val="bottom"/>
          </w:tcPr>
          <w:p w:rsidR="0078396D" w:rsidRDefault="00DD6E53">
            <w:pPr>
              <w:keepNext/>
              <w:keepLines/>
              <w:spacing w:before="40" w:after="40"/>
              <w:jc w:val="right"/>
            </w:pPr>
            <w:r>
              <w:rPr>
                <w:color w:val="000000"/>
              </w:rPr>
              <w:t>(66,548,230</w:t>
            </w:r>
          </w:p>
        </w:tc>
        <w:tc>
          <w:tcPr>
            <w:tcW w:w="77" w:type="dxa"/>
            <w:tcMar>
              <w:left w:w="0" w:type="dxa"/>
              <w:right w:w="0" w:type="dxa"/>
            </w:tcMar>
            <w:vAlign w:val="bottom"/>
          </w:tcPr>
          <w:p w:rsidR="0078396D" w:rsidRDefault="00DD6E53">
            <w:pPr>
              <w:keepNext/>
              <w:keepLines/>
              <w:spacing w:before="40" w:after="40"/>
            </w:pPr>
            <w:r>
              <w:rPr>
                <w:color w:val="000000"/>
              </w:rPr>
              <w:t>)</w:t>
            </w:r>
          </w:p>
        </w:tc>
        <w:tc>
          <w:tcPr>
            <w:tcW w:w="80" w:type="dxa"/>
            <w:tcMar>
              <w:left w:w="0" w:type="dxa"/>
              <w:right w:w="60" w:type="dxa"/>
            </w:tcMar>
            <w:vAlign w:val="bottom"/>
          </w:tcPr>
          <w:p w:rsidR="0078396D" w:rsidRDefault="0078396D">
            <w:pPr>
              <w:keepNext/>
              <w:keepLines/>
              <w:spacing w:before="40" w:after="40"/>
            </w:pPr>
          </w:p>
        </w:tc>
        <w:tc>
          <w:tcPr>
            <w:tcW w:w="1423" w:type="dxa"/>
            <w:gridSpan w:val="2"/>
            <w:tcMar>
              <w:left w:w="0" w:type="dxa"/>
              <w:right w:w="0" w:type="dxa"/>
            </w:tcMar>
            <w:vAlign w:val="bottom"/>
          </w:tcPr>
          <w:p w:rsidR="0078396D" w:rsidRDefault="00DD6E53">
            <w:pPr>
              <w:keepNext/>
              <w:keepLines/>
              <w:spacing w:before="40" w:after="40"/>
              <w:jc w:val="right"/>
            </w:pPr>
            <w:r>
              <w:rPr>
                <w:color w:val="000000"/>
              </w:rPr>
              <w:t>(60,384,769</w:t>
            </w:r>
          </w:p>
        </w:tc>
        <w:tc>
          <w:tcPr>
            <w:tcW w:w="77" w:type="dxa"/>
            <w:tcMar>
              <w:left w:w="0" w:type="dxa"/>
              <w:right w:w="0" w:type="dxa"/>
            </w:tcMar>
            <w:vAlign w:val="bottom"/>
          </w:tcPr>
          <w:p w:rsidR="0078396D" w:rsidRDefault="00DD6E53">
            <w:pPr>
              <w:keepNext/>
              <w:keepLines/>
              <w:spacing w:before="40" w:after="40"/>
            </w:pPr>
            <w:r>
              <w:rPr>
                <w:color w:val="000000"/>
              </w:rPr>
              <w:t>)</w:t>
            </w:r>
          </w:p>
        </w:tc>
      </w:tr>
      <w:tr w:rsidR="00C138E3" w:rsidTr="00C138E3">
        <w:tblPrEx>
          <w:tblCellMar>
            <w:top w:w="0" w:type="dxa"/>
            <w:bottom w:w="0" w:type="dxa"/>
          </w:tblCellMar>
        </w:tblPrEx>
        <w:trPr>
          <w:trHeight w:hRule="exact" w:val="280"/>
        </w:trPr>
        <w:tc>
          <w:tcPr>
            <w:tcW w:w="7160" w:type="dxa"/>
            <w:tcMar>
              <w:left w:w="540" w:type="dxa"/>
              <w:right w:w="40" w:type="dxa"/>
            </w:tcMar>
            <w:vAlign w:val="bottom"/>
          </w:tcPr>
          <w:p w:rsidR="0078396D" w:rsidRDefault="00DD6E53">
            <w:pPr>
              <w:keepNext/>
              <w:keepLines/>
              <w:spacing w:before="40" w:after="40"/>
            </w:pPr>
            <w:r>
              <w:rPr>
                <w:color w:val="000000"/>
              </w:rPr>
              <w:t>Total stockholders’ equity</w:t>
            </w:r>
          </w:p>
        </w:tc>
        <w:tc>
          <w:tcPr>
            <w:tcW w:w="1423" w:type="dxa"/>
            <w:gridSpan w:val="2"/>
            <w:tcBorders>
              <w:top w:val="single" w:sz="8" w:space="0" w:color="auto"/>
              <w:bottom w:val="single" w:sz="8" w:space="0" w:color="auto"/>
            </w:tcBorders>
            <w:tcMar>
              <w:left w:w="0" w:type="dxa"/>
              <w:right w:w="0" w:type="dxa"/>
            </w:tcMar>
            <w:vAlign w:val="bottom"/>
          </w:tcPr>
          <w:p w:rsidR="0078396D" w:rsidRDefault="00DD6E53">
            <w:pPr>
              <w:keepNext/>
              <w:keepLines/>
              <w:spacing w:before="40" w:after="40"/>
              <w:jc w:val="right"/>
            </w:pPr>
            <w:r>
              <w:rPr>
                <w:color w:val="000000"/>
              </w:rPr>
              <w:t>7,713,057</w:t>
            </w:r>
          </w:p>
        </w:tc>
        <w:tc>
          <w:tcPr>
            <w:tcW w:w="77" w:type="dxa"/>
            <w:tcBorders>
              <w:top w:val="single" w:sz="8" w:space="0" w:color="auto"/>
              <w:bottom w:val="single" w:sz="8" w:space="0" w:color="auto"/>
            </w:tcBorders>
            <w:tcMar>
              <w:left w:w="0" w:type="dxa"/>
              <w:right w:w="0" w:type="dxa"/>
            </w:tcMar>
          </w:tcPr>
          <w:p w:rsidR="0078396D" w:rsidRDefault="0078396D"/>
        </w:tc>
        <w:tc>
          <w:tcPr>
            <w:tcW w:w="80" w:type="dxa"/>
            <w:tcMar>
              <w:left w:w="0" w:type="dxa"/>
              <w:right w:w="60" w:type="dxa"/>
            </w:tcMar>
            <w:vAlign w:val="bottom"/>
          </w:tcPr>
          <w:p w:rsidR="0078396D" w:rsidRDefault="0078396D">
            <w:pPr>
              <w:keepNext/>
              <w:keepLines/>
              <w:spacing w:before="40" w:after="40"/>
            </w:pPr>
          </w:p>
        </w:tc>
        <w:tc>
          <w:tcPr>
            <w:tcW w:w="1423" w:type="dxa"/>
            <w:gridSpan w:val="2"/>
            <w:tcBorders>
              <w:top w:val="single" w:sz="8" w:space="0" w:color="auto"/>
              <w:bottom w:val="single" w:sz="8" w:space="0" w:color="auto"/>
            </w:tcBorders>
            <w:tcMar>
              <w:left w:w="0" w:type="dxa"/>
              <w:right w:w="0" w:type="dxa"/>
            </w:tcMar>
            <w:vAlign w:val="bottom"/>
          </w:tcPr>
          <w:p w:rsidR="0078396D" w:rsidRDefault="00DD6E53">
            <w:pPr>
              <w:keepNext/>
              <w:keepLines/>
              <w:spacing w:before="40" w:after="40"/>
              <w:jc w:val="right"/>
            </w:pPr>
            <w:r>
              <w:rPr>
                <w:color w:val="000000"/>
              </w:rPr>
              <w:t>13,718,023</w:t>
            </w:r>
          </w:p>
        </w:tc>
        <w:tc>
          <w:tcPr>
            <w:tcW w:w="77" w:type="dxa"/>
            <w:tcBorders>
              <w:top w:val="single" w:sz="8" w:space="0" w:color="auto"/>
              <w:bottom w:val="single" w:sz="8" w:space="0" w:color="auto"/>
            </w:tcBorders>
            <w:tcMar>
              <w:left w:w="0" w:type="dxa"/>
              <w:right w:w="0" w:type="dxa"/>
            </w:tcMar>
          </w:tcPr>
          <w:p w:rsidR="0078396D" w:rsidRDefault="0078396D"/>
        </w:tc>
      </w:tr>
      <w:tr w:rsidR="0078396D">
        <w:tblPrEx>
          <w:tblCellMar>
            <w:top w:w="0" w:type="dxa"/>
            <w:bottom w:w="0" w:type="dxa"/>
          </w:tblCellMar>
        </w:tblPrEx>
        <w:trPr>
          <w:trHeight w:hRule="exact" w:val="280"/>
        </w:trPr>
        <w:tc>
          <w:tcPr>
            <w:tcW w:w="7160" w:type="dxa"/>
            <w:tcMar>
              <w:left w:w="780" w:type="dxa"/>
              <w:right w:w="40" w:type="dxa"/>
            </w:tcMar>
            <w:vAlign w:val="bottom"/>
          </w:tcPr>
          <w:p w:rsidR="0078396D" w:rsidRDefault="00DD6E53">
            <w:pPr>
              <w:keepLines/>
              <w:spacing w:before="40" w:after="40"/>
            </w:pPr>
            <w:r>
              <w:rPr>
                <w:color w:val="000000"/>
              </w:rPr>
              <w:t>Total liabilities and stockholders’ equity</w:t>
            </w:r>
          </w:p>
        </w:tc>
        <w:tc>
          <w:tcPr>
            <w:tcW w:w="110" w:type="dxa"/>
            <w:tcBorders>
              <w:bottom w:val="double" w:sz="4" w:space="0" w:color="auto"/>
            </w:tcBorders>
            <w:tcMar>
              <w:left w:w="0" w:type="dxa"/>
              <w:right w:w="0" w:type="dxa"/>
            </w:tcMar>
            <w:vAlign w:val="bottom"/>
          </w:tcPr>
          <w:p w:rsidR="0078396D" w:rsidRDefault="00DD6E53">
            <w:pPr>
              <w:keepLines/>
              <w:spacing w:before="40" w:after="40"/>
            </w:pPr>
            <w:r>
              <w:rPr>
                <w:color w:val="000000"/>
              </w:rPr>
              <w:t>$</w:t>
            </w:r>
          </w:p>
        </w:tc>
        <w:tc>
          <w:tcPr>
            <w:tcW w:w="1313" w:type="dxa"/>
            <w:tcBorders>
              <w:bottom w:val="double" w:sz="4" w:space="0" w:color="auto"/>
            </w:tcBorders>
            <w:tcMar>
              <w:left w:w="0" w:type="dxa"/>
              <w:right w:w="0" w:type="dxa"/>
            </w:tcMar>
            <w:vAlign w:val="bottom"/>
          </w:tcPr>
          <w:p w:rsidR="0078396D" w:rsidRDefault="00DD6E53">
            <w:pPr>
              <w:keepLines/>
              <w:spacing w:before="40" w:after="40"/>
              <w:jc w:val="right"/>
            </w:pPr>
            <w:r>
              <w:rPr>
                <w:color w:val="000000"/>
              </w:rPr>
              <w:t>17,274,448</w:t>
            </w:r>
          </w:p>
        </w:tc>
        <w:tc>
          <w:tcPr>
            <w:tcW w:w="77" w:type="dxa"/>
            <w:tcBorders>
              <w:bottom w:val="double" w:sz="4" w:space="0" w:color="auto"/>
            </w:tcBorders>
            <w:tcMar>
              <w:left w:w="0" w:type="dxa"/>
              <w:right w:w="0" w:type="dxa"/>
            </w:tcMar>
          </w:tcPr>
          <w:p w:rsidR="0078396D" w:rsidRDefault="0078396D"/>
        </w:tc>
        <w:tc>
          <w:tcPr>
            <w:tcW w:w="80" w:type="dxa"/>
            <w:tcMar>
              <w:left w:w="0" w:type="dxa"/>
              <w:right w:w="60" w:type="dxa"/>
            </w:tcMar>
            <w:vAlign w:val="bottom"/>
          </w:tcPr>
          <w:p w:rsidR="0078396D" w:rsidRDefault="0078396D">
            <w:pPr>
              <w:keepLines/>
              <w:spacing w:before="40" w:after="40"/>
            </w:pPr>
          </w:p>
        </w:tc>
        <w:tc>
          <w:tcPr>
            <w:tcW w:w="110" w:type="dxa"/>
            <w:tcBorders>
              <w:top w:val="single" w:sz="8" w:space="0" w:color="auto"/>
              <w:bottom w:val="double" w:sz="4" w:space="0" w:color="auto"/>
            </w:tcBorders>
            <w:tcMar>
              <w:left w:w="0" w:type="dxa"/>
              <w:right w:w="0" w:type="dxa"/>
            </w:tcMar>
            <w:vAlign w:val="bottom"/>
          </w:tcPr>
          <w:p w:rsidR="0078396D" w:rsidRDefault="00DD6E53">
            <w:pPr>
              <w:keepLines/>
              <w:spacing w:before="40" w:after="40"/>
            </w:pPr>
            <w:r>
              <w:rPr>
                <w:color w:val="000000"/>
              </w:rPr>
              <w:t>$</w:t>
            </w:r>
          </w:p>
        </w:tc>
        <w:tc>
          <w:tcPr>
            <w:tcW w:w="1313" w:type="dxa"/>
            <w:tcBorders>
              <w:top w:val="single" w:sz="8" w:space="0" w:color="auto"/>
              <w:bottom w:val="double" w:sz="4" w:space="0" w:color="auto"/>
            </w:tcBorders>
            <w:tcMar>
              <w:left w:w="0" w:type="dxa"/>
              <w:right w:w="0" w:type="dxa"/>
            </w:tcMar>
            <w:vAlign w:val="bottom"/>
          </w:tcPr>
          <w:p w:rsidR="0078396D" w:rsidRDefault="00DD6E53">
            <w:pPr>
              <w:keepLines/>
              <w:spacing w:before="40" w:after="40"/>
              <w:jc w:val="right"/>
            </w:pPr>
            <w:r>
              <w:rPr>
                <w:color w:val="000000"/>
              </w:rPr>
              <w:t>23,944,361</w:t>
            </w:r>
          </w:p>
        </w:tc>
        <w:tc>
          <w:tcPr>
            <w:tcW w:w="77" w:type="dxa"/>
            <w:tcBorders>
              <w:top w:val="single" w:sz="8" w:space="0" w:color="auto"/>
              <w:bottom w:val="double" w:sz="4" w:space="0" w:color="auto"/>
            </w:tcBorders>
            <w:tcMar>
              <w:left w:w="0" w:type="dxa"/>
              <w:right w:w="0" w:type="dxa"/>
            </w:tcMar>
          </w:tcPr>
          <w:p w:rsidR="0078396D" w:rsidRDefault="0078396D"/>
        </w:tc>
      </w:tr>
    </w:tbl>
    <w:p w:rsidR="0078396D" w:rsidRDefault="0078396D">
      <w:pPr>
        <w:spacing w:before="60" w:line="288" w:lineRule="auto"/>
        <w:jc w:val="center"/>
        <w:rPr>
          <w:i/>
        </w:rPr>
      </w:pPr>
    </w:p>
    <w:p w:rsidR="0078396D" w:rsidRDefault="0078396D">
      <w:pPr>
        <w:spacing w:line="288" w:lineRule="auto"/>
        <w:jc w:val="center"/>
        <w:rPr>
          <w:i/>
        </w:rPr>
      </w:pPr>
    </w:p>
    <w:p w:rsidR="0078396D" w:rsidRDefault="0078396D">
      <w:pPr>
        <w:spacing w:line="288" w:lineRule="auto"/>
        <w:jc w:val="center"/>
        <w:rPr>
          <w:i/>
        </w:rPr>
      </w:pPr>
    </w:p>
    <w:p w:rsidR="0078396D" w:rsidRDefault="0078396D">
      <w:pPr>
        <w:spacing w:line="288" w:lineRule="auto"/>
        <w:jc w:val="center"/>
        <w:rPr>
          <w:i/>
        </w:rPr>
      </w:pPr>
    </w:p>
    <w:p w:rsidR="0078396D" w:rsidRDefault="0078396D">
      <w:pPr>
        <w:spacing w:line="288" w:lineRule="auto"/>
        <w:jc w:val="center"/>
        <w:rPr>
          <w:i/>
        </w:rPr>
      </w:pPr>
    </w:p>
    <w:p w:rsidR="0078396D" w:rsidRDefault="00DD6E53">
      <w:pPr>
        <w:spacing w:line="288" w:lineRule="auto"/>
        <w:jc w:val="center"/>
        <w:rPr>
          <w:i/>
        </w:rPr>
      </w:pPr>
      <w:r>
        <w:rPr>
          <w:i/>
        </w:rPr>
        <w:t>See accompanying notes to the unaudited consolidated financial statements.</w:t>
      </w:r>
    </w:p>
    <w:p w:rsidR="0078396D" w:rsidRDefault="0078396D">
      <w:pPr>
        <w:sectPr w:rsidR="0078396D">
          <w:headerReference w:type="default" r:id="rId15"/>
          <w:footerReference w:type="default" r:id="rId16"/>
          <w:type w:val="continuous"/>
          <w:pgSz w:w="12240" w:h="15840"/>
          <w:pgMar w:top="860" w:right="1000" w:bottom="860" w:left="1000" w:header="160" w:footer="460" w:gutter="0"/>
          <w:pgNumType w:chapSep="period"/>
          <w:cols w:space="720"/>
        </w:sectPr>
      </w:pPr>
    </w:p>
    <w:p w:rsidR="0078396D" w:rsidRDefault="00DD6E53">
      <w:pPr>
        <w:spacing w:line="288" w:lineRule="auto"/>
        <w:jc w:val="center"/>
      </w:pPr>
      <w:r>
        <w:lastRenderedPageBreak/>
        <w:t>IZEA Worldwide, Inc.</w:t>
      </w:r>
      <w:bookmarkStart w:id="5" w:name="Consolidated_Statements_of_Operations"/>
      <w:bookmarkEnd w:id="5"/>
    </w:p>
    <w:p w:rsidR="0078396D" w:rsidRDefault="00DD6E53">
      <w:pPr>
        <w:spacing w:after="140"/>
        <w:jc w:val="center"/>
      </w:pPr>
      <w:r>
        <w:t>Unaudited Consolidated Statements of Operations</w:t>
      </w:r>
    </w:p>
    <w:tbl>
      <w:tblPr>
        <w:tblW w:w="10240" w:type="dxa"/>
        <w:jc w:val="center"/>
        <w:tblLayout w:type="fixed"/>
        <w:tblCellMar>
          <w:left w:w="10" w:type="dxa"/>
          <w:right w:w="10" w:type="dxa"/>
        </w:tblCellMar>
        <w:tblLook w:val="04A0" w:firstRow="1" w:lastRow="0" w:firstColumn="1" w:lastColumn="0" w:noHBand="0" w:noVBand="1"/>
      </w:tblPr>
      <w:tblGrid>
        <w:gridCol w:w="7200"/>
        <w:gridCol w:w="80"/>
        <w:gridCol w:w="110"/>
        <w:gridCol w:w="1253"/>
        <w:gridCol w:w="77"/>
        <w:gridCol w:w="80"/>
        <w:gridCol w:w="110"/>
        <w:gridCol w:w="1253"/>
        <w:gridCol w:w="77"/>
      </w:tblGrid>
      <w:tr w:rsidR="00C138E3" w:rsidTr="00C138E3">
        <w:tblPrEx>
          <w:tblCellMar>
            <w:top w:w="0" w:type="dxa"/>
            <w:bottom w:w="0" w:type="dxa"/>
          </w:tblCellMar>
        </w:tblPrEx>
        <w:trPr>
          <w:trHeight w:hRule="exact" w:val="460"/>
          <w:jc w:val="center"/>
        </w:trPr>
        <w:tc>
          <w:tcPr>
            <w:tcW w:w="7200" w:type="dxa"/>
            <w:tcMar>
              <w:left w:w="60" w:type="dxa"/>
              <w:right w:w="0" w:type="dxa"/>
            </w:tcMar>
            <w:vAlign w:val="bottom"/>
          </w:tcPr>
          <w:p w:rsidR="0078396D" w:rsidRDefault="0078396D">
            <w:pPr>
              <w:keepNext/>
              <w:keepLines/>
              <w:spacing w:before="40" w:after="40"/>
            </w:pPr>
          </w:p>
        </w:tc>
        <w:tc>
          <w:tcPr>
            <w:tcW w:w="80" w:type="dxa"/>
            <w:tcMar>
              <w:left w:w="0" w:type="dxa"/>
              <w:right w:w="0" w:type="dxa"/>
            </w:tcMar>
            <w:vAlign w:val="bottom"/>
          </w:tcPr>
          <w:p w:rsidR="0078396D" w:rsidRDefault="0078396D">
            <w:pPr>
              <w:keepNext/>
              <w:keepLines/>
              <w:spacing w:before="40" w:after="40"/>
            </w:pPr>
          </w:p>
        </w:tc>
        <w:tc>
          <w:tcPr>
            <w:tcW w:w="0" w:type="dxa"/>
            <w:gridSpan w:val="7"/>
            <w:tcMar>
              <w:left w:w="60" w:type="dxa"/>
              <w:right w:w="60" w:type="dxa"/>
            </w:tcMar>
            <w:vAlign w:val="bottom"/>
          </w:tcPr>
          <w:p w:rsidR="0078396D" w:rsidRDefault="00DD6E53">
            <w:pPr>
              <w:keepNext/>
              <w:keepLines/>
              <w:spacing w:before="40" w:after="40"/>
              <w:jc w:val="center"/>
              <w:rPr>
                <w:sz w:val="18"/>
              </w:rPr>
            </w:pPr>
            <w:r>
              <w:rPr>
                <w:color w:val="000000"/>
                <w:sz w:val="18"/>
              </w:rPr>
              <w:t>Three Months Ended</w:t>
            </w:r>
            <w:r>
              <w:rPr>
                <w:color w:val="000000"/>
                <w:sz w:val="18"/>
              </w:rPr>
              <w:br/>
              <w:t>March 31,</w:t>
            </w:r>
          </w:p>
        </w:tc>
      </w:tr>
      <w:tr w:rsidR="00C138E3" w:rsidTr="00C138E3">
        <w:tblPrEx>
          <w:tblCellMar>
            <w:top w:w="0" w:type="dxa"/>
            <w:bottom w:w="0" w:type="dxa"/>
          </w:tblCellMar>
        </w:tblPrEx>
        <w:trPr>
          <w:trHeight w:hRule="exact" w:val="280"/>
          <w:jc w:val="center"/>
        </w:trPr>
        <w:tc>
          <w:tcPr>
            <w:tcW w:w="7200" w:type="dxa"/>
            <w:tcMar>
              <w:left w:w="60" w:type="dxa"/>
              <w:right w:w="0" w:type="dxa"/>
            </w:tcMar>
            <w:vAlign w:val="bottom"/>
          </w:tcPr>
          <w:p w:rsidR="0078396D" w:rsidRDefault="0078396D">
            <w:pPr>
              <w:keepNext/>
              <w:keepLines/>
              <w:spacing w:before="40" w:after="40"/>
            </w:pPr>
          </w:p>
        </w:tc>
        <w:tc>
          <w:tcPr>
            <w:tcW w:w="80" w:type="dxa"/>
            <w:tcMar>
              <w:left w:w="0" w:type="dxa"/>
              <w:right w:w="0" w:type="dxa"/>
            </w:tcMar>
            <w:vAlign w:val="bottom"/>
          </w:tcPr>
          <w:p w:rsidR="0078396D" w:rsidRDefault="0078396D">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rsidR="0078396D" w:rsidRDefault="00DD6E53">
            <w:pPr>
              <w:keepNext/>
              <w:keepLines/>
              <w:spacing w:before="40" w:after="40"/>
              <w:jc w:val="center"/>
              <w:rPr>
                <w:sz w:val="18"/>
              </w:rPr>
            </w:pPr>
            <w:r>
              <w:rPr>
                <w:color w:val="000000"/>
                <w:sz w:val="18"/>
              </w:rPr>
              <w:t>2020</w:t>
            </w:r>
          </w:p>
        </w:tc>
        <w:tc>
          <w:tcPr>
            <w:tcW w:w="80" w:type="dxa"/>
            <w:tcBorders>
              <w:top w:val="single" w:sz="8" w:space="0" w:color="auto"/>
            </w:tcBorders>
            <w:tcMar>
              <w:left w:w="0" w:type="dxa"/>
              <w:right w:w="60" w:type="dxa"/>
            </w:tcMar>
            <w:vAlign w:val="bottom"/>
          </w:tcPr>
          <w:p w:rsidR="0078396D" w:rsidRDefault="0078396D">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rsidR="0078396D" w:rsidRDefault="00DD6E53">
            <w:pPr>
              <w:keepNext/>
              <w:keepLines/>
              <w:spacing w:before="40" w:after="40"/>
              <w:jc w:val="center"/>
              <w:rPr>
                <w:sz w:val="18"/>
              </w:rPr>
            </w:pPr>
            <w:r>
              <w:rPr>
                <w:color w:val="000000"/>
                <w:sz w:val="18"/>
              </w:rPr>
              <w:t>2019</w:t>
            </w:r>
          </w:p>
        </w:tc>
      </w:tr>
      <w:tr w:rsidR="0078396D">
        <w:tblPrEx>
          <w:tblCellMar>
            <w:top w:w="0" w:type="dxa"/>
            <w:bottom w:w="0" w:type="dxa"/>
          </w:tblCellMar>
        </w:tblPrEx>
        <w:trPr>
          <w:trHeight w:hRule="exact" w:val="300"/>
          <w:jc w:val="center"/>
        </w:trPr>
        <w:tc>
          <w:tcPr>
            <w:tcW w:w="7200" w:type="dxa"/>
            <w:tcMar>
              <w:left w:w="60" w:type="dxa"/>
              <w:right w:w="40" w:type="dxa"/>
            </w:tcMar>
            <w:vAlign w:val="bottom"/>
          </w:tcPr>
          <w:p w:rsidR="0078396D" w:rsidRDefault="00DD6E53">
            <w:pPr>
              <w:keepNext/>
              <w:keepLines/>
              <w:spacing w:before="40" w:after="40"/>
            </w:pPr>
            <w:r>
              <w:rPr>
                <w:color w:val="000000"/>
              </w:rPr>
              <w:t>Revenue</w:t>
            </w:r>
          </w:p>
        </w:tc>
        <w:tc>
          <w:tcPr>
            <w:tcW w:w="80" w:type="dxa"/>
            <w:tcMar>
              <w:left w:w="0" w:type="dxa"/>
              <w:right w:w="60" w:type="dxa"/>
            </w:tcMar>
            <w:vAlign w:val="bottom"/>
          </w:tcPr>
          <w:p w:rsidR="0078396D" w:rsidRDefault="0078396D">
            <w:pPr>
              <w:keepNext/>
              <w:keepLines/>
              <w:spacing w:before="40" w:after="40"/>
            </w:pPr>
          </w:p>
        </w:tc>
        <w:tc>
          <w:tcPr>
            <w:tcW w:w="110" w:type="dxa"/>
            <w:tcMar>
              <w:left w:w="0" w:type="dxa"/>
              <w:right w:w="0" w:type="dxa"/>
            </w:tcMar>
            <w:vAlign w:val="bottom"/>
          </w:tcPr>
          <w:p w:rsidR="0078396D" w:rsidRDefault="00DD6E53">
            <w:pPr>
              <w:keepNext/>
              <w:keepLines/>
              <w:spacing w:before="40" w:after="40"/>
            </w:pPr>
            <w:r>
              <w:rPr>
                <w:color w:val="000000"/>
              </w:rPr>
              <w:t>$</w:t>
            </w:r>
          </w:p>
        </w:tc>
        <w:tc>
          <w:tcPr>
            <w:tcW w:w="1253" w:type="dxa"/>
            <w:tcMar>
              <w:left w:w="0" w:type="dxa"/>
              <w:right w:w="0" w:type="dxa"/>
            </w:tcMar>
            <w:vAlign w:val="bottom"/>
          </w:tcPr>
          <w:p w:rsidR="0078396D" w:rsidRDefault="00DD6E53">
            <w:pPr>
              <w:keepNext/>
              <w:keepLines/>
              <w:spacing w:before="40" w:after="40"/>
              <w:jc w:val="right"/>
            </w:pPr>
            <w:r>
              <w:rPr>
                <w:color w:val="000000"/>
              </w:rPr>
              <w:t>4,763,668</w:t>
            </w:r>
          </w:p>
        </w:tc>
        <w:tc>
          <w:tcPr>
            <w:tcW w:w="77" w:type="dxa"/>
            <w:tcMar>
              <w:left w:w="0" w:type="dxa"/>
              <w:right w:w="0" w:type="dxa"/>
            </w:tcMar>
          </w:tcPr>
          <w:p w:rsidR="0078396D" w:rsidRDefault="0078396D"/>
        </w:tc>
        <w:tc>
          <w:tcPr>
            <w:tcW w:w="80" w:type="dxa"/>
            <w:tcMar>
              <w:left w:w="0" w:type="dxa"/>
              <w:right w:w="60" w:type="dxa"/>
            </w:tcMar>
            <w:vAlign w:val="bottom"/>
          </w:tcPr>
          <w:p w:rsidR="0078396D" w:rsidRDefault="0078396D">
            <w:pPr>
              <w:keepNext/>
              <w:keepLines/>
              <w:spacing w:before="40" w:after="40"/>
            </w:pPr>
          </w:p>
        </w:tc>
        <w:tc>
          <w:tcPr>
            <w:tcW w:w="110" w:type="dxa"/>
            <w:tcMar>
              <w:left w:w="0" w:type="dxa"/>
              <w:right w:w="0" w:type="dxa"/>
            </w:tcMar>
            <w:vAlign w:val="bottom"/>
          </w:tcPr>
          <w:p w:rsidR="0078396D" w:rsidRDefault="00DD6E53">
            <w:pPr>
              <w:keepNext/>
              <w:keepLines/>
              <w:spacing w:before="40" w:after="40"/>
            </w:pPr>
            <w:r>
              <w:rPr>
                <w:color w:val="000000"/>
              </w:rPr>
              <w:t>$</w:t>
            </w:r>
          </w:p>
        </w:tc>
        <w:tc>
          <w:tcPr>
            <w:tcW w:w="1253" w:type="dxa"/>
            <w:tcMar>
              <w:left w:w="0" w:type="dxa"/>
              <w:right w:w="0" w:type="dxa"/>
            </w:tcMar>
            <w:vAlign w:val="bottom"/>
          </w:tcPr>
          <w:p w:rsidR="0078396D" w:rsidRDefault="00DD6E53">
            <w:pPr>
              <w:keepNext/>
              <w:keepLines/>
              <w:spacing w:before="40" w:after="40"/>
              <w:jc w:val="right"/>
            </w:pPr>
            <w:r>
              <w:rPr>
                <w:color w:val="000000"/>
              </w:rPr>
              <w:t>4,793,756</w:t>
            </w:r>
          </w:p>
        </w:tc>
        <w:tc>
          <w:tcPr>
            <w:tcW w:w="77" w:type="dxa"/>
            <w:tcMar>
              <w:left w:w="0" w:type="dxa"/>
              <w:right w:w="0" w:type="dxa"/>
            </w:tcMar>
          </w:tcPr>
          <w:p w:rsidR="0078396D" w:rsidRDefault="0078396D"/>
        </w:tc>
      </w:tr>
      <w:tr w:rsidR="00C138E3" w:rsidTr="00C138E3">
        <w:tblPrEx>
          <w:tblCellMar>
            <w:top w:w="0" w:type="dxa"/>
            <w:bottom w:w="0" w:type="dxa"/>
          </w:tblCellMar>
        </w:tblPrEx>
        <w:trPr>
          <w:trHeight w:hRule="exact" w:val="160"/>
          <w:jc w:val="center"/>
        </w:trPr>
        <w:tc>
          <w:tcPr>
            <w:tcW w:w="7200" w:type="dxa"/>
            <w:tcMar>
              <w:left w:w="60" w:type="dxa"/>
              <w:right w:w="0" w:type="dxa"/>
            </w:tcMar>
            <w:vAlign w:val="bottom"/>
          </w:tcPr>
          <w:p w:rsidR="0078396D" w:rsidRDefault="0078396D">
            <w:pPr>
              <w:keepNext/>
              <w:keepLines/>
              <w:spacing w:before="40" w:after="40"/>
            </w:pPr>
          </w:p>
        </w:tc>
        <w:tc>
          <w:tcPr>
            <w:tcW w:w="80" w:type="dxa"/>
            <w:tcMar>
              <w:left w:w="0" w:type="dxa"/>
              <w:right w:w="60" w:type="dxa"/>
            </w:tcMar>
            <w:vAlign w:val="bottom"/>
          </w:tcPr>
          <w:p w:rsidR="0078396D" w:rsidRDefault="0078396D">
            <w:pPr>
              <w:keepNext/>
              <w:keepLines/>
              <w:spacing w:before="40" w:after="40"/>
            </w:pPr>
          </w:p>
        </w:tc>
        <w:tc>
          <w:tcPr>
            <w:tcW w:w="0" w:type="dxa"/>
            <w:gridSpan w:val="3"/>
            <w:tcMar>
              <w:left w:w="0" w:type="dxa"/>
              <w:right w:w="60" w:type="dxa"/>
            </w:tcMar>
            <w:vAlign w:val="bottom"/>
          </w:tcPr>
          <w:p w:rsidR="0078396D" w:rsidRDefault="0078396D">
            <w:pPr>
              <w:keepNext/>
              <w:keepLines/>
              <w:spacing w:before="40" w:after="40"/>
            </w:pPr>
          </w:p>
        </w:tc>
        <w:tc>
          <w:tcPr>
            <w:tcW w:w="80" w:type="dxa"/>
            <w:tcMar>
              <w:left w:w="0" w:type="dxa"/>
              <w:right w:w="60" w:type="dxa"/>
            </w:tcMar>
            <w:vAlign w:val="bottom"/>
          </w:tcPr>
          <w:p w:rsidR="0078396D" w:rsidRDefault="0078396D">
            <w:pPr>
              <w:keepNext/>
              <w:keepLines/>
              <w:spacing w:before="40" w:after="40"/>
            </w:pPr>
          </w:p>
        </w:tc>
        <w:tc>
          <w:tcPr>
            <w:tcW w:w="0" w:type="dxa"/>
            <w:gridSpan w:val="3"/>
            <w:tcMar>
              <w:left w:w="0" w:type="dxa"/>
              <w:right w:w="60" w:type="dxa"/>
            </w:tcMar>
            <w:vAlign w:val="bottom"/>
          </w:tcPr>
          <w:p w:rsidR="0078396D" w:rsidRDefault="0078396D">
            <w:pPr>
              <w:keepNext/>
              <w:keepLines/>
              <w:spacing w:before="40" w:after="40"/>
            </w:pPr>
          </w:p>
        </w:tc>
      </w:tr>
      <w:tr w:rsidR="00C138E3" w:rsidTr="00C138E3">
        <w:tblPrEx>
          <w:tblCellMar>
            <w:top w:w="0" w:type="dxa"/>
            <w:bottom w:w="0" w:type="dxa"/>
          </w:tblCellMar>
        </w:tblPrEx>
        <w:trPr>
          <w:trHeight w:hRule="exact" w:val="300"/>
          <w:jc w:val="center"/>
        </w:trPr>
        <w:tc>
          <w:tcPr>
            <w:tcW w:w="7200" w:type="dxa"/>
            <w:tcMar>
              <w:left w:w="60" w:type="dxa"/>
              <w:right w:w="40" w:type="dxa"/>
            </w:tcMar>
            <w:vAlign w:val="bottom"/>
          </w:tcPr>
          <w:p w:rsidR="0078396D" w:rsidRDefault="00DD6E53">
            <w:pPr>
              <w:keepNext/>
              <w:keepLines/>
              <w:spacing w:before="40" w:after="40"/>
            </w:pPr>
            <w:r>
              <w:rPr>
                <w:color w:val="000000"/>
              </w:rPr>
              <w:t>Costs and expenses:</w:t>
            </w:r>
          </w:p>
        </w:tc>
        <w:tc>
          <w:tcPr>
            <w:tcW w:w="80" w:type="dxa"/>
            <w:tcMar>
              <w:left w:w="0" w:type="dxa"/>
              <w:right w:w="60" w:type="dxa"/>
            </w:tcMar>
            <w:vAlign w:val="bottom"/>
          </w:tcPr>
          <w:p w:rsidR="0078396D" w:rsidRDefault="0078396D">
            <w:pPr>
              <w:keepNext/>
              <w:keepLines/>
              <w:spacing w:before="40" w:after="40"/>
            </w:pPr>
          </w:p>
        </w:tc>
        <w:tc>
          <w:tcPr>
            <w:tcW w:w="0" w:type="dxa"/>
            <w:gridSpan w:val="3"/>
            <w:tcMar>
              <w:left w:w="0" w:type="dxa"/>
              <w:right w:w="60" w:type="dxa"/>
            </w:tcMar>
            <w:vAlign w:val="bottom"/>
          </w:tcPr>
          <w:p w:rsidR="0078396D" w:rsidRDefault="0078396D">
            <w:pPr>
              <w:keepNext/>
              <w:keepLines/>
              <w:spacing w:before="40" w:after="40"/>
            </w:pPr>
          </w:p>
        </w:tc>
        <w:tc>
          <w:tcPr>
            <w:tcW w:w="80" w:type="dxa"/>
            <w:tcMar>
              <w:left w:w="0" w:type="dxa"/>
              <w:right w:w="60" w:type="dxa"/>
            </w:tcMar>
            <w:vAlign w:val="bottom"/>
          </w:tcPr>
          <w:p w:rsidR="0078396D" w:rsidRDefault="0078396D">
            <w:pPr>
              <w:keepNext/>
              <w:keepLines/>
              <w:spacing w:before="40" w:after="40"/>
            </w:pPr>
          </w:p>
        </w:tc>
        <w:tc>
          <w:tcPr>
            <w:tcW w:w="0" w:type="dxa"/>
            <w:gridSpan w:val="3"/>
            <w:tcMar>
              <w:left w:w="0" w:type="dxa"/>
              <w:right w:w="60" w:type="dxa"/>
            </w:tcMar>
            <w:vAlign w:val="bottom"/>
          </w:tcPr>
          <w:p w:rsidR="0078396D" w:rsidRDefault="0078396D">
            <w:pPr>
              <w:keepNext/>
              <w:keepLines/>
              <w:spacing w:before="40" w:after="40"/>
            </w:pPr>
          </w:p>
        </w:tc>
      </w:tr>
      <w:tr w:rsidR="00C138E3" w:rsidTr="00C138E3">
        <w:tblPrEx>
          <w:tblCellMar>
            <w:top w:w="0" w:type="dxa"/>
            <w:bottom w:w="0" w:type="dxa"/>
          </w:tblCellMar>
        </w:tblPrEx>
        <w:trPr>
          <w:trHeight w:hRule="exact" w:val="300"/>
          <w:jc w:val="center"/>
        </w:trPr>
        <w:tc>
          <w:tcPr>
            <w:tcW w:w="7200" w:type="dxa"/>
            <w:tcMar>
              <w:left w:w="300" w:type="dxa"/>
              <w:right w:w="40" w:type="dxa"/>
            </w:tcMar>
            <w:vAlign w:val="bottom"/>
          </w:tcPr>
          <w:p w:rsidR="0078396D" w:rsidRDefault="00DD6E53">
            <w:pPr>
              <w:keepNext/>
              <w:keepLines/>
              <w:spacing w:before="40" w:after="40"/>
            </w:pPr>
            <w:r>
              <w:rPr>
                <w:color w:val="000000"/>
              </w:rPr>
              <w:t>Cost of revenue (exclusive of amortization)</w:t>
            </w:r>
          </w:p>
        </w:tc>
        <w:tc>
          <w:tcPr>
            <w:tcW w:w="80" w:type="dxa"/>
            <w:tcMar>
              <w:left w:w="0" w:type="dxa"/>
              <w:right w:w="60" w:type="dxa"/>
            </w:tcMar>
            <w:vAlign w:val="bottom"/>
          </w:tcPr>
          <w:p w:rsidR="0078396D" w:rsidRDefault="0078396D">
            <w:pPr>
              <w:keepNext/>
              <w:keepLines/>
              <w:spacing w:before="40" w:after="40"/>
            </w:pPr>
          </w:p>
        </w:tc>
        <w:tc>
          <w:tcPr>
            <w:tcW w:w="1363" w:type="dxa"/>
            <w:gridSpan w:val="2"/>
            <w:tcMar>
              <w:left w:w="0" w:type="dxa"/>
              <w:right w:w="0" w:type="dxa"/>
            </w:tcMar>
            <w:vAlign w:val="bottom"/>
          </w:tcPr>
          <w:p w:rsidR="0078396D" w:rsidRDefault="00DD6E53">
            <w:pPr>
              <w:keepNext/>
              <w:keepLines/>
              <w:spacing w:before="40" w:after="40"/>
              <w:jc w:val="right"/>
            </w:pPr>
            <w:r>
              <w:rPr>
                <w:color w:val="000000"/>
              </w:rPr>
              <w:t>2,140,517</w:t>
            </w:r>
          </w:p>
        </w:tc>
        <w:tc>
          <w:tcPr>
            <w:tcW w:w="77" w:type="dxa"/>
            <w:tcMar>
              <w:left w:w="0" w:type="dxa"/>
              <w:right w:w="0" w:type="dxa"/>
            </w:tcMar>
          </w:tcPr>
          <w:p w:rsidR="0078396D" w:rsidRDefault="0078396D"/>
        </w:tc>
        <w:tc>
          <w:tcPr>
            <w:tcW w:w="80" w:type="dxa"/>
            <w:tcMar>
              <w:left w:w="0" w:type="dxa"/>
              <w:right w:w="60" w:type="dxa"/>
            </w:tcMar>
            <w:vAlign w:val="bottom"/>
          </w:tcPr>
          <w:p w:rsidR="0078396D" w:rsidRDefault="0078396D">
            <w:pPr>
              <w:keepNext/>
              <w:keepLines/>
              <w:spacing w:before="40" w:after="40"/>
            </w:pPr>
          </w:p>
        </w:tc>
        <w:tc>
          <w:tcPr>
            <w:tcW w:w="1363" w:type="dxa"/>
            <w:gridSpan w:val="2"/>
            <w:tcMar>
              <w:left w:w="0" w:type="dxa"/>
              <w:right w:w="0" w:type="dxa"/>
            </w:tcMar>
            <w:vAlign w:val="bottom"/>
          </w:tcPr>
          <w:p w:rsidR="0078396D" w:rsidRDefault="00DD6E53">
            <w:pPr>
              <w:keepNext/>
              <w:keepLines/>
              <w:spacing w:before="40" w:after="40"/>
              <w:jc w:val="right"/>
            </w:pPr>
            <w:r>
              <w:rPr>
                <w:color w:val="000000"/>
              </w:rPr>
              <w:t>2,099,291</w:t>
            </w:r>
          </w:p>
        </w:tc>
        <w:tc>
          <w:tcPr>
            <w:tcW w:w="77" w:type="dxa"/>
            <w:tcMar>
              <w:left w:w="0" w:type="dxa"/>
              <w:right w:w="0" w:type="dxa"/>
            </w:tcMar>
          </w:tcPr>
          <w:p w:rsidR="0078396D" w:rsidRDefault="0078396D"/>
        </w:tc>
      </w:tr>
      <w:tr w:rsidR="00C138E3" w:rsidTr="00C138E3">
        <w:tblPrEx>
          <w:tblCellMar>
            <w:top w:w="0" w:type="dxa"/>
            <w:bottom w:w="0" w:type="dxa"/>
          </w:tblCellMar>
        </w:tblPrEx>
        <w:trPr>
          <w:trHeight w:hRule="exact" w:val="300"/>
          <w:jc w:val="center"/>
        </w:trPr>
        <w:tc>
          <w:tcPr>
            <w:tcW w:w="7200" w:type="dxa"/>
            <w:tcMar>
              <w:left w:w="300" w:type="dxa"/>
              <w:right w:w="40" w:type="dxa"/>
            </w:tcMar>
            <w:vAlign w:val="bottom"/>
          </w:tcPr>
          <w:p w:rsidR="0078396D" w:rsidRDefault="00DD6E53">
            <w:pPr>
              <w:keepNext/>
              <w:keepLines/>
              <w:spacing w:before="40" w:after="40"/>
            </w:pPr>
            <w:r>
              <w:rPr>
                <w:color w:val="000000"/>
              </w:rPr>
              <w:t>Sales and marketing</w:t>
            </w:r>
          </w:p>
        </w:tc>
        <w:tc>
          <w:tcPr>
            <w:tcW w:w="80" w:type="dxa"/>
            <w:tcMar>
              <w:left w:w="0" w:type="dxa"/>
              <w:right w:w="60" w:type="dxa"/>
            </w:tcMar>
            <w:vAlign w:val="bottom"/>
          </w:tcPr>
          <w:p w:rsidR="0078396D" w:rsidRDefault="0078396D">
            <w:pPr>
              <w:keepNext/>
              <w:keepLines/>
              <w:spacing w:before="40" w:after="40"/>
            </w:pPr>
          </w:p>
        </w:tc>
        <w:tc>
          <w:tcPr>
            <w:tcW w:w="1363" w:type="dxa"/>
            <w:gridSpan w:val="2"/>
            <w:tcMar>
              <w:left w:w="0" w:type="dxa"/>
              <w:right w:w="0" w:type="dxa"/>
            </w:tcMar>
            <w:vAlign w:val="bottom"/>
          </w:tcPr>
          <w:p w:rsidR="0078396D" w:rsidRDefault="00DD6E53">
            <w:pPr>
              <w:keepNext/>
              <w:keepLines/>
              <w:spacing w:before="40" w:after="40"/>
              <w:jc w:val="right"/>
            </w:pPr>
            <w:r>
              <w:rPr>
                <w:color w:val="000000"/>
              </w:rPr>
              <w:t>1,523,143</w:t>
            </w:r>
          </w:p>
        </w:tc>
        <w:tc>
          <w:tcPr>
            <w:tcW w:w="77" w:type="dxa"/>
            <w:tcMar>
              <w:left w:w="0" w:type="dxa"/>
              <w:right w:w="0" w:type="dxa"/>
            </w:tcMar>
          </w:tcPr>
          <w:p w:rsidR="0078396D" w:rsidRDefault="0078396D"/>
        </w:tc>
        <w:tc>
          <w:tcPr>
            <w:tcW w:w="80" w:type="dxa"/>
            <w:tcMar>
              <w:left w:w="0" w:type="dxa"/>
              <w:right w:w="60" w:type="dxa"/>
            </w:tcMar>
            <w:vAlign w:val="bottom"/>
          </w:tcPr>
          <w:p w:rsidR="0078396D" w:rsidRDefault="0078396D">
            <w:pPr>
              <w:keepNext/>
              <w:keepLines/>
              <w:spacing w:before="40" w:after="40"/>
            </w:pPr>
          </w:p>
        </w:tc>
        <w:tc>
          <w:tcPr>
            <w:tcW w:w="1363" w:type="dxa"/>
            <w:gridSpan w:val="2"/>
            <w:tcMar>
              <w:left w:w="0" w:type="dxa"/>
              <w:right w:w="0" w:type="dxa"/>
            </w:tcMar>
            <w:vAlign w:val="bottom"/>
          </w:tcPr>
          <w:p w:rsidR="0078396D" w:rsidRDefault="00DD6E53">
            <w:pPr>
              <w:keepNext/>
              <w:keepLines/>
              <w:spacing w:before="40" w:after="40"/>
              <w:jc w:val="right"/>
            </w:pPr>
            <w:r>
              <w:rPr>
                <w:color w:val="000000"/>
              </w:rPr>
              <w:t>1,357,667</w:t>
            </w:r>
          </w:p>
        </w:tc>
        <w:tc>
          <w:tcPr>
            <w:tcW w:w="77" w:type="dxa"/>
            <w:tcMar>
              <w:left w:w="0" w:type="dxa"/>
              <w:right w:w="0" w:type="dxa"/>
            </w:tcMar>
          </w:tcPr>
          <w:p w:rsidR="0078396D" w:rsidRDefault="0078396D"/>
        </w:tc>
      </w:tr>
      <w:tr w:rsidR="00C138E3" w:rsidTr="00C138E3">
        <w:tblPrEx>
          <w:tblCellMar>
            <w:top w:w="0" w:type="dxa"/>
            <w:bottom w:w="0" w:type="dxa"/>
          </w:tblCellMar>
        </w:tblPrEx>
        <w:trPr>
          <w:trHeight w:hRule="exact" w:val="300"/>
          <w:jc w:val="center"/>
        </w:trPr>
        <w:tc>
          <w:tcPr>
            <w:tcW w:w="7200" w:type="dxa"/>
            <w:tcMar>
              <w:left w:w="300" w:type="dxa"/>
              <w:right w:w="40" w:type="dxa"/>
            </w:tcMar>
            <w:vAlign w:val="bottom"/>
          </w:tcPr>
          <w:p w:rsidR="0078396D" w:rsidRDefault="00DD6E53">
            <w:pPr>
              <w:keepNext/>
              <w:keepLines/>
              <w:spacing w:before="40" w:after="40"/>
            </w:pPr>
            <w:r>
              <w:rPr>
                <w:color w:val="000000"/>
              </w:rPr>
              <w:t>General and administrative</w:t>
            </w:r>
          </w:p>
        </w:tc>
        <w:tc>
          <w:tcPr>
            <w:tcW w:w="80" w:type="dxa"/>
            <w:tcMar>
              <w:left w:w="0" w:type="dxa"/>
              <w:right w:w="60" w:type="dxa"/>
            </w:tcMar>
            <w:vAlign w:val="bottom"/>
          </w:tcPr>
          <w:p w:rsidR="0078396D" w:rsidRDefault="0078396D">
            <w:pPr>
              <w:keepNext/>
              <w:keepLines/>
              <w:spacing w:before="40" w:after="40"/>
            </w:pPr>
          </w:p>
        </w:tc>
        <w:tc>
          <w:tcPr>
            <w:tcW w:w="1363" w:type="dxa"/>
            <w:gridSpan w:val="2"/>
            <w:tcMar>
              <w:left w:w="0" w:type="dxa"/>
              <w:right w:w="0" w:type="dxa"/>
            </w:tcMar>
            <w:vAlign w:val="bottom"/>
          </w:tcPr>
          <w:p w:rsidR="0078396D" w:rsidRDefault="00DD6E53">
            <w:pPr>
              <w:keepNext/>
              <w:keepLines/>
              <w:spacing w:before="40" w:after="40"/>
              <w:jc w:val="right"/>
            </w:pPr>
            <w:r>
              <w:rPr>
                <w:color w:val="000000"/>
              </w:rPr>
              <w:t>2,417,838</w:t>
            </w:r>
          </w:p>
        </w:tc>
        <w:tc>
          <w:tcPr>
            <w:tcW w:w="77" w:type="dxa"/>
            <w:tcMar>
              <w:left w:w="0" w:type="dxa"/>
              <w:right w:w="0" w:type="dxa"/>
            </w:tcMar>
          </w:tcPr>
          <w:p w:rsidR="0078396D" w:rsidRDefault="0078396D"/>
        </w:tc>
        <w:tc>
          <w:tcPr>
            <w:tcW w:w="80" w:type="dxa"/>
            <w:tcMar>
              <w:left w:w="0" w:type="dxa"/>
              <w:right w:w="60" w:type="dxa"/>
            </w:tcMar>
            <w:vAlign w:val="bottom"/>
          </w:tcPr>
          <w:p w:rsidR="0078396D" w:rsidRDefault="0078396D">
            <w:pPr>
              <w:keepNext/>
              <w:keepLines/>
              <w:spacing w:before="40" w:after="40"/>
            </w:pPr>
          </w:p>
        </w:tc>
        <w:tc>
          <w:tcPr>
            <w:tcW w:w="1363" w:type="dxa"/>
            <w:gridSpan w:val="2"/>
            <w:tcMar>
              <w:left w:w="0" w:type="dxa"/>
              <w:right w:w="0" w:type="dxa"/>
            </w:tcMar>
            <w:vAlign w:val="bottom"/>
          </w:tcPr>
          <w:p w:rsidR="0078396D" w:rsidRDefault="00DD6E53">
            <w:pPr>
              <w:keepNext/>
              <w:keepLines/>
              <w:spacing w:before="40" w:after="40"/>
              <w:jc w:val="right"/>
            </w:pPr>
            <w:r>
              <w:rPr>
                <w:color w:val="000000"/>
              </w:rPr>
              <w:t>2,612,054</w:t>
            </w:r>
          </w:p>
        </w:tc>
        <w:tc>
          <w:tcPr>
            <w:tcW w:w="77" w:type="dxa"/>
            <w:tcMar>
              <w:left w:w="0" w:type="dxa"/>
              <w:right w:w="0" w:type="dxa"/>
            </w:tcMar>
          </w:tcPr>
          <w:p w:rsidR="0078396D" w:rsidRDefault="0078396D"/>
        </w:tc>
      </w:tr>
      <w:tr w:rsidR="00C138E3" w:rsidTr="00C138E3">
        <w:tblPrEx>
          <w:tblCellMar>
            <w:top w:w="0" w:type="dxa"/>
            <w:bottom w:w="0" w:type="dxa"/>
          </w:tblCellMar>
        </w:tblPrEx>
        <w:trPr>
          <w:trHeight w:hRule="exact" w:val="300"/>
          <w:jc w:val="center"/>
        </w:trPr>
        <w:tc>
          <w:tcPr>
            <w:tcW w:w="7200" w:type="dxa"/>
            <w:tcMar>
              <w:left w:w="300" w:type="dxa"/>
              <w:right w:w="40" w:type="dxa"/>
            </w:tcMar>
            <w:vAlign w:val="bottom"/>
          </w:tcPr>
          <w:p w:rsidR="0078396D" w:rsidRDefault="00DD6E53">
            <w:pPr>
              <w:keepNext/>
              <w:keepLines/>
              <w:spacing w:before="40" w:after="40"/>
            </w:pPr>
            <w:r>
              <w:rPr>
                <w:color w:val="000000"/>
              </w:rPr>
              <w:t>Impairment of goodwill</w:t>
            </w:r>
          </w:p>
        </w:tc>
        <w:tc>
          <w:tcPr>
            <w:tcW w:w="80" w:type="dxa"/>
            <w:tcMar>
              <w:left w:w="0" w:type="dxa"/>
              <w:right w:w="60" w:type="dxa"/>
            </w:tcMar>
            <w:vAlign w:val="bottom"/>
          </w:tcPr>
          <w:p w:rsidR="0078396D" w:rsidRDefault="0078396D">
            <w:pPr>
              <w:keepNext/>
              <w:keepLines/>
              <w:spacing w:before="40" w:after="40"/>
            </w:pPr>
          </w:p>
        </w:tc>
        <w:tc>
          <w:tcPr>
            <w:tcW w:w="1363" w:type="dxa"/>
            <w:gridSpan w:val="2"/>
            <w:tcMar>
              <w:left w:w="0" w:type="dxa"/>
              <w:right w:w="0" w:type="dxa"/>
            </w:tcMar>
            <w:vAlign w:val="bottom"/>
          </w:tcPr>
          <w:p w:rsidR="0078396D" w:rsidRDefault="00DD6E53">
            <w:pPr>
              <w:keepNext/>
              <w:keepLines/>
              <w:spacing w:before="40" w:after="40"/>
              <w:jc w:val="right"/>
            </w:pPr>
            <w:r>
              <w:rPr>
                <w:color w:val="000000"/>
              </w:rPr>
              <w:t>4,300,000</w:t>
            </w:r>
          </w:p>
        </w:tc>
        <w:tc>
          <w:tcPr>
            <w:tcW w:w="77" w:type="dxa"/>
            <w:tcMar>
              <w:left w:w="0" w:type="dxa"/>
              <w:right w:w="0" w:type="dxa"/>
            </w:tcMar>
          </w:tcPr>
          <w:p w:rsidR="0078396D" w:rsidRDefault="0078396D"/>
        </w:tc>
        <w:tc>
          <w:tcPr>
            <w:tcW w:w="80" w:type="dxa"/>
            <w:tcMar>
              <w:left w:w="0" w:type="dxa"/>
              <w:right w:w="60" w:type="dxa"/>
            </w:tcMar>
            <w:vAlign w:val="bottom"/>
          </w:tcPr>
          <w:p w:rsidR="0078396D" w:rsidRDefault="0078396D">
            <w:pPr>
              <w:keepNext/>
              <w:keepLines/>
              <w:spacing w:before="40" w:after="40"/>
            </w:pPr>
          </w:p>
        </w:tc>
        <w:tc>
          <w:tcPr>
            <w:tcW w:w="1363" w:type="dxa"/>
            <w:gridSpan w:val="2"/>
            <w:tcMar>
              <w:left w:w="0" w:type="dxa"/>
              <w:right w:w="0" w:type="dxa"/>
            </w:tcMar>
            <w:vAlign w:val="bottom"/>
          </w:tcPr>
          <w:p w:rsidR="0078396D" w:rsidRDefault="00DD6E53">
            <w:pPr>
              <w:keepNext/>
              <w:keepLines/>
              <w:spacing w:before="40" w:after="40"/>
              <w:jc w:val="right"/>
            </w:pPr>
            <w:r>
              <w:rPr>
                <w:color w:val="000000"/>
              </w:rPr>
              <w:t>—</w:t>
            </w:r>
          </w:p>
        </w:tc>
        <w:tc>
          <w:tcPr>
            <w:tcW w:w="77" w:type="dxa"/>
            <w:tcMar>
              <w:left w:w="0" w:type="dxa"/>
              <w:right w:w="0" w:type="dxa"/>
            </w:tcMar>
          </w:tcPr>
          <w:p w:rsidR="0078396D" w:rsidRDefault="0078396D"/>
        </w:tc>
      </w:tr>
      <w:tr w:rsidR="00C138E3" w:rsidTr="00C138E3">
        <w:tblPrEx>
          <w:tblCellMar>
            <w:top w:w="0" w:type="dxa"/>
            <w:bottom w:w="0" w:type="dxa"/>
          </w:tblCellMar>
        </w:tblPrEx>
        <w:trPr>
          <w:trHeight w:hRule="exact" w:val="300"/>
          <w:jc w:val="center"/>
        </w:trPr>
        <w:tc>
          <w:tcPr>
            <w:tcW w:w="7200" w:type="dxa"/>
            <w:tcMar>
              <w:left w:w="300" w:type="dxa"/>
              <w:right w:w="40" w:type="dxa"/>
            </w:tcMar>
            <w:vAlign w:val="bottom"/>
          </w:tcPr>
          <w:p w:rsidR="0078396D" w:rsidRDefault="00DD6E53">
            <w:pPr>
              <w:keepNext/>
              <w:keepLines/>
              <w:spacing w:before="40" w:after="40"/>
            </w:pPr>
            <w:r>
              <w:rPr>
                <w:color w:val="000000"/>
              </w:rPr>
              <w:t>Depreciation and amortization</w:t>
            </w:r>
          </w:p>
        </w:tc>
        <w:tc>
          <w:tcPr>
            <w:tcW w:w="80" w:type="dxa"/>
            <w:tcMar>
              <w:left w:w="0" w:type="dxa"/>
              <w:right w:w="60" w:type="dxa"/>
            </w:tcMar>
            <w:vAlign w:val="bottom"/>
          </w:tcPr>
          <w:p w:rsidR="0078396D" w:rsidRDefault="0078396D">
            <w:pPr>
              <w:keepNext/>
              <w:keepLines/>
              <w:spacing w:before="40" w:after="40"/>
            </w:pPr>
          </w:p>
        </w:tc>
        <w:tc>
          <w:tcPr>
            <w:tcW w:w="1363" w:type="dxa"/>
            <w:gridSpan w:val="2"/>
            <w:tcMar>
              <w:left w:w="0" w:type="dxa"/>
              <w:right w:w="0" w:type="dxa"/>
            </w:tcMar>
            <w:vAlign w:val="bottom"/>
          </w:tcPr>
          <w:p w:rsidR="0078396D" w:rsidRDefault="00DD6E53">
            <w:pPr>
              <w:keepNext/>
              <w:keepLines/>
              <w:spacing w:before="40" w:after="40"/>
              <w:jc w:val="right"/>
            </w:pPr>
            <w:r>
              <w:rPr>
                <w:color w:val="000000"/>
              </w:rPr>
              <w:t>501,269</w:t>
            </w:r>
          </w:p>
        </w:tc>
        <w:tc>
          <w:tcPr>
            <w:tcW w:w="77" w:type="dxa"/>
            <w:tcMar>
              <w:left w:w="0" w:type="dxa"/>
              <w:right w:w="0" w:type="dxa"/>
            </w:tcMar>
          </w:tcPr>
          <w:p w:rsidR="0078396D" w:rsidRDefault="0078396D"/>
        </w:tc>
        <w:tc>
          <w:tcPr>
            <w:tcW w:w="80" w:type="dxa"/>
            <w:tcMar>
              <w:left w:w="0" w:type="dxa"/>
              <w:right w:w="60" w:type="dxa"/>
            </w:tcMar>
            <w:vAlign w:val="bottom"/>
          </w:tcPr>
          <w:p w:rsidR="0078396D" w:rsidRDefault="0078396D">
            <w:pPr>
              <w:keepNext/>
              <w:keepLines/>
              <w:spacing w:before="40" w:after="40"/>
            </w:pPr>
          </w:p>
        </w:tc>
        <w:tc>
          <w:tcPr>
            <w:tcW w:w="1363" w:type="dxa"/>
            <w:gridSpan w:val="2"/>
            <w:tcMar>
              <w:left w:w="0" w:type="dxa"/>
              <w:right w:w="0" w:type="dxa"/>
            </w:tcMar>
            <w:vAlign w:val="bottom"/>
          </w:tcPr>
          <w:p w:rsidR="0078396D" w:rsidRDefault="00DD6E53">
            <w:pPr>
              <w:keepNext/>
              <w:keepLines/>
              <w:spacing w:before="40" w:after="40"/>
              <w:jc w:val="right"/>
            </w:pPr>
            <w:r>
              <w:rPr>
                <w:color w:val="000000"/>
              </w:rPr>
              <w:t>436,224</w:t>
            </w:r>
          </w:p>
        </w:tc>
        <w:tc>
          <w:tcPr>
            <w:tcW w:w="77" w:type="dxa"/>
            <w:tcMar>
              <w:left w:w="0" w:type="dxa"/>
              <w:right w:w="0" w:type="dxa"/>
            </w:tcMar>
          </w:tcPr>
          <w:p w:rsidR="0078396D" w:rsidRDefault="0078396D"/>
        </w:tc>
      </w:tr>
      <w:tr w:rsidR="00C138E3" w:rsidTr="00C138E3">
        <w:tblPrEx>
          <w:tblCellMar>
            <w:top w:w="0" w:type="dxa"/>
            <w:bottom w:w="0" w:type="dxa"/>
          </w:tblCellMar>
        </w:tblPrEx>
        <w:trPr>
          <w:trHeight w:hRule="exact" w:val="300"/>
          <w:jc w:val="center"/>
        </w:trPr>
        <w:tc>
          <w:tcPr>
            <w:tcW w:w="7200" w:type="dxa"/>
            <w:tcMar>
              <w:left w:w="540" w:type="dxa"/>
              <w:right w:w="40" w:type="dxa"/>
            </w:tcMar>
            <w:vAlign w:val="bottom"/>
          </w:tcPr>
          <w:p w:rsidR="0078396D" w:rsidRDefault="00DD6E53">
            <w:pPr>
              <w:keepNext/>
              <w:keepLines/>
              <w:spacing w:before="40" w:after="40"/>
            </w:pPr>
            <w:r>
              <w:rPr>
                <w:color w:val="000000"/>
              </w:rPr>
              <w:t>Total costs and expenses</w:t>
            </w:r>
          </w:p>
        </w:tc>
        <w:tc>
          <w:tcPr>
            <w:tcW w:w="80" w:type="dxa"/>
            <w:tcMar>
              <w:left w:w="0" w:type="dxa"/>
              <w:right w:w="60" w:type="dxa"/>
            </w:tcMar>
            <w:vAlign w:val="bottom"/>
          </w:tcPr>
          <w:p w:rsidR="0078396D" w:rsidRDefault="0078396D">
            <w:pPr>
              <w:keepNext/>
              <w:keepLines/>
              <w:spacing w:before="40" w:after="40"/>
            </w:pPr>
          </w:p>
        </w:tc>
        <w:tc>
          <w:tcPr>
            <w:tcW w:w="1363" w:type="dxa"/>
            <w:gridSpan w:val="2"/>
            <w:tcBorders>
              <w:top w:val="single" w:sz="8" w:space="0" w:color="auto"/>
              <w:bottom w:val="single" w:sz="8" w:space="0" w:color="auto"/>
            </w:tcBorders>
            <w:tcMar>
              <w:left w:w="0" w:type="dxa"/>
              <w:right w:w="0" w:type="dxa"/>
            </w:tcMar>
            <w:vAlign w:val="bottom"/>
          </w:tcPr>
          <w:p w:rsidR="0078396D" w:rsidRDefault="00DD6E53">
            <w:pPr>
              <w:keepNext/>
              <w:keepLines/>
              <w:spacing w:before="40" w:after="40"/>
              <w:jc w:val="right"/>
            </w:pPr>
            <w:r>
              <w:rPr>
                <w:color w:val="000000"/>
              </w:rPr>
              <w:t>10,882,767</w:t>
            </w:r>
          </w:p>
        </w:tc>
        <w:tc>
          <w:tcPr>
            <w:tcW w:w="77" w:type="dxa"/>
            <w:tcBorders>
              <w:top w:val="single" w:sz="8" w:space="0" w:color="auto"/>
              <w:bottom w:val="single" w:sz="8" w:space="0" w:color="auto"/>
            </w:tcBorders>
            <w:tcMar>
              <w:left w:w="0" w:type="dxa"/>
              <w:right w:w="0" w:type="dxa"/>
            </w:tcMar>
          </w:tcPr>
          <w:p w:rsidR="0078396D" w:rsidRDefault="0078396D"/>
        </w:tc>
        <w:tc>
          <w:tcPr>
            <w:tcW w:w="80" w:type="dxa"/>
            <w:tcMar>
              <w:left w:w="0" w:type="dxa"/>
              <w:right w:w="60" w:type="dxa"/>
            </w:tcMar>
            <w:vAlign w:val="bottom"/>
          </w:tcPr>
          <w:p w:rsidR="0078396D" w:rsidRDefault="0078396D">
            <w:pPr>
              <w:keepNext/>
              <w:keepLines/>
              <w:spacing w:before="40" w:after="40"/>
            </w:pPr>
          </w:p>
        </w:tc>
        <w:tc>
          <w:tcPr>
            <w:tcW w:w="1363" w:type="dxa"/>
            <w:gridSpan w:val="2"/>
            <w:tcBorders>
              <w:top w:val="single" w:sz="8" w:space="0" w:color="auto"/>
              <w:bottom w:val="single" w:sz="8" w:space="0" w:color="auto"/>
            </w:tcBorders>
            <w:tcMar>
              <w:left w:w="0" w:type="dxa"/>
              <w:right w:w="0" w:type="dxa"/>
            </w:tcMar>
            <w:vAlign w:val="bottom"/>
          </w:tcPr>
          <w:p w:rsidR="0078396D" w:rsidRDefault="00DD6E53">
            <w:pPr>
              <w:keepNext/>
              <w:keepLines/>
              <w:spacing w:before="40" w:after="40"/>
              <w:jc w:val="right"/>
            </w:pPr>
            <w:r>
              <w:rPr>
                <w:color w:val="000000"/>
              </w:rPr>
              <w:t>6,505,236</w:t>
            </w:r>
          </w:p>
        </w:tc>
        <w:tc>
          <w:tcPr>
            <w:tcW w:w="77" w:type="dxa"/>
            <w:tcBorders>
              <w:top w:val="single" w:sz="8" w:space="0" w:color="auto"/>
              <w:bottom w:val="single" w:sz="8" w:space="0" w:color="auto"/>
            </w:tcBorders>
            <w:tcMar>
              <w:left w:w="0" w:type="dxa"/>
              <w:right w:w="0" w:type="dxa"/>
            </w:tcMar>
          </w:tcPr>
          <w:p w:rsidR="0078396D" w:rsidRDefault="0078396D"/>
        </w:tc>
      </w:tr>
      <w:tr w:rsidR="00C138E3" w:rsidTr="00C138E3">
        <w:tblPrEx>
          <w:tblCellMar>
            <w:top w:w="0" w:type="dxa"/>
            <w:bottom w:w="0" w:type="dxa"/>
          </w:tblCellMar>
        </w:tblPrEx>
        <w:trPr>
          <w:trHeight w:hRule="exact" w:val="160"/>
          <w:jc w:val="center"/>
        </w:trPr>
        <w:tc>
          <w:tcPr>
            <w:tcW w:w="7200" w:type="dxa"/>
            <w:tcMar>
              <w:left w:w="60" w:type="dxa"/>
              <w:right w:w="0" w:type="dxa"/>
            </w:tcMar>
            <w:vAlign w:val="bottom"/>
          </w:tcPr>
          <w:p w:rsidR="0078396D" w:rsidRDefault="0078396D">
            <w:pPr>
              <w:keepNext/>
              <w:keepLines/>
              <w:spacing w:before="40" w:after="40"/>
            </w:pPr>
          </w:p>
        </w:tc>
        <w:tc>
          <w:tcPr>
            <w:tcW w:w="80" w:type="dxa"/>
            <w:tcMar>
              <w:left w:w="0" w:type="dxa"/>
              <w:right w:w="60" w:type="dxa"/>
            </w:tcMar>
            <w:vAlign w:val="bottom"/>
          </w:tcPr>
          <w:p w:rsidR="0078396D" w:rsidRDefault="0078396D">
            <w:pPr>
              <w:keepNext/>
              <w:keepLines/>
              <w:spacing w:before="40" w:after="40"/>
            </w:pPr>
          </w:p>
        </w:tc>
        <w:tc>
          <w:tcPr>
            <w:tcW w:w="0" w:type="dxa"/>
            <w:gridSpan w:val="3"/>
            <w:tcMar>
              <w:left w:w="0" w:type="dxa"/>
              <w:right w:w="60" w:type="dxa"/>
            </w:tcMar>
            <w:vAlign w:val="bottom"/>
          </w:tcPr>
          <w:p w:rsidR="0078396D" w:rsidRDefault="0078396D">
            <w:pPr>
              <w:keepNext/>
              <w:keepLines/>
              <w:spacing w:before="40" w:after="40"/>
            </w:pPr>
          </w:p>
        </w:tc>
        <w:tc>
          <w:tcPr>
            <w:tcW w:w="80" w:type="dxa"/>
            <w:tcMar>
              <w:left w:w="0" w:type="dxa"/>
              <w:right w:w="60" w:type="dxa"/>
            </w:tcMar>
            <w:vAlign w:val="bottom"/>
          </w:tcPr>
          <w:p w:rsidR="0078396D" w:rsidRDefault="0078396D">
            <w:pPr>
              <w:keepNext/>
              <w:keepLines/>
              <w:spacing w:before="40" w:after="40"/>
            </w:pPr>
          </w:p>
        </w:tc>
        <w:tc>
          <w:tcPr>
            <w:tcW w:w="0" w:type="dxa"/>
            <w:gridSpan w:val="3"/>
            <w:tcMar>
              <w:left w:w="0" w:type="dxa"/>
              <w:right w:w="60" w:type="dxa"/>
            </w:tcMar>
            <w:vAlign w:val="bottom"/>
          </w:tcPr>
          <w:p w:rsidR="0078396D" w:rsidRDefault="0078396D">
            <w:pPr>
              <w:keepNext/>
              <w:keepLines/>
              <w:spacing w:before="40" w:after="40"/>
            </w:pPr>
          </w:p>
        </w:tc>
      </w:tr>
      <w:tr w:rsidR="00C138E3" w:rsidTr="00C138E3">
        <w:tblPrEx>
          <w:tblCellMar>
            <w:top w:w="0" w:type="dxa"/>
            <w:bottom w:w="0" w:type="dxa"/>
          </w:tblCellMar>
        </w:tblPrEx>
        <w:trPr>
          <w:trHeight w:hRule="exact" w:val="300"/>
          <w:jc w:val="center"/>
        </w:trPr>
        <w:tc>
          <w:tcPr>
            <w:tcW w:w="7200" w:type="dxa"/>
            <w:tcMar>
              <w:left w:w="60" w:type="dxa"/>
              <w:right w:w="40" w:type="dxa"/>
            </w:tcMar>
            <w:vAlign w:val="bottom"/>
          </w:tcPr>
          <w:p w:rsidR="0078396D" w:rsidRDefault="00DD6E53">
            <w:pPr>
              <w:keepNext/>
              <w:keepLines/>
              <w:spacing w:before="40" w:after="40"/>
            </w:pPr>
            <w:r>
              <w:rPr>
                <w:color w:val="000000"/>
              </w:rPr>
              <w:t>Loss from operations</w:t>
            </w:r>
          </w:p>
        </w:tc>
        <w:tc>
          <w:tcPr>
            <w:tcW w:w="80" w:type="dxa"/>
            <w:tcMar>
              <w:left w:w="0" w:type="dxa"/>
              <w:right w:w="60" w:type="dxa"/>
            </w:tcMar>
            <w:vAlign w:val="bottom"/>
          </w:tcPr>
          <w:p w:rsidR="0078396D" w:rsidRDefault="0078396D">
            <w:pPr>
              <w:keepNext/>
              <w:keepLines/>
              <w:spacing w:before="40" w:after="40"/>
            </w:pPr>
          </w:p>
        </w:tc>
        <w:tc>
          <w:tcPr>
            <w:tcW w:w="1363" w:type="dxa"/>
            <w:gridSpan w:val="2"/>
            <w:tcMar>
              <w:left w:w="0" w:type="dxa"/>
              <w:right w:w="0" w:type="dxa"/>
            </w:tcMar>
            <w:vAlign w:val="bottom"/>
          </w:tcPr>
          <w:p w:rsidR="0078396D" w:rsidRDefault="00DD6E53">
            <w:pPr>
              <w:keepNext/>
              <w:keepLines/>
              <w:spacing w:before="40" w:after="40"/>
              <w:jc w:val="right"/>
            </w:pPr>
            <w:r>
              <w:rPr>
                <w:color w:val="000000"/>
              </w:rPr>
              <w:t>(6,119,099</w:t>
            </w:r>
          </w:p>
        </w:tc>
        <w:tc>
          <w:tcPr>
            <w:tcW w:w="77" w:type="dxa"/>
            <w:tcMar>
              <w:left w:w="0" w:type="dxa"/>
              <w:right w:w="0" w:type="dxa"/>
            </w:tcMar>
            <w:vAlign w:val="bottom"/>
          </w:tcPr>
          <w:p w:rsidR="0078396D" w:rsidRDefault="00DD6E53">
            <w:pPr>
              <w:keepNext/>
              <w:keepLines/>
              <w:spacing w:before="40" w:after="40"/>
            </w:pPr>
            <w:r>
              <w:rPr>
                <w:color w:val="000000"/>
              </w:rPr>
              <w:t>)</w:t>
            </w:r>
          </w:p>
        </w:tc>
        <w:tc>
          <w:tcPr>
            <w:tcW w:w="80" w:type="dxa"/>
            <w:tcMar>
              <w:left w:w="0" w:type="dxa"/>
              <w:right w:w="60" w:type="dxa"/>
            </w:tcMar>
            <w:vAlign w:val="bottom"/>
          </w:tcPr>
          <w:p w:rsidR="0078396D" w:rsidRDefault="0078396D">
            <w:pPr>
              <w:keepNext/>
              <w:keepLines/>
              <w:spacing w:before="40" w:after="40"/>
            </w:pPr>
          </w:p>
        </w:tc>
        <w:tc>
          <w:tcPr>
            <w:tcW w:w="1363" w:type="dxa"/>
            <w:gridSpan w:val="2"/>
            <w:tcMar>
              <w:left w:w="0" w:type="dxa"/>
              <w:right w:w="0" w:type="dxa"/>
            </w:tcMar>
            <w:vAlign w:val="bottom"/>
          </w:tcPr>
          <w:p w:rsidR="0078396D" w:rsidRDefault="00DD6E53">
            <w:pPr>
              <w:keepNext/>
              <w:keepLines/>
              <w:spacing w:before="40" w:after="40"/>
              <w:jc w:val="right"/>
            </w:pPr>
            <w:r>
              <w:rPr>
                <w:color w:val="000000"/>
              </w:rPr>
              <w:t>(1,711,480</w:t>
            </w:r>
          </w:p>
        </w:tc>
        <w:tc>
          <w:tcPr>
            <w:tcW w:w="77" w:type="dxa"/>
            <w:tcMar>
              <w:left w:w="0" w:type="dxa"/>
              <w:right w:w="0" w:type="dxa"/>
            </w:tcMar>
            <w:vAlign w:val="bottom"/>
          </w:tcPr>
          <w:p w:rsidR="0078396D" w:rsidRDefault="00DD6E53">
            <w:pPr>
              <w:keepNext/>
              <w:keepLines/>
              <w:spacing w:before="40" w:after="40"/>
            </w:pPr>
            <w:r>
              <w:rPr>
                <w:color w:val="000000"/>
              </w:rPr>
              <w:t>)</w:t>
            </w:r>
          </w:p>
        </w:tc>
      </w:tr>
      <w:tr w:rsidR="00C138E3" w:rsidTr="00C138E3">
        <w:tblPrEx>
          <w:tblCellMar>
            <w:top w:w="0" w:type="dxa"/>
            <w:bottom w:w="0" w:type="dxa"/>
          </w:tblCellMar>
        </w:tblPrEx>
        <w:trPr>
          <w:trHeight w:hRule="exact" w:val="160"/>
          <w:jc w:val="center"/>
        </w:trPr>
        <w:tc>
          <w:tcPr>
            <w:tcW w:w="7200" w:type="dxa"/>
            <w:tcMar>
              <w:left w:w="60" w:type="dxa"/>
              <w:right w:w="0" w:type="dxa"/>
            </w:tcMar>
            <w:vAlign w:val="bottom"/>
          </w:tcPr>
          <w:p w:rsidR="0078396D" w:rsidRDefault="0078396D">
            <w:pPr>
              <w:keepNext/>
              <w:keepLines/>
              <w:spacing w:before="40" w:after="40"/>
            </w:pPr>
          </w:p>
        </w:tc>
        <w:tc>
          <w:tcPr>
            <w:tcW w:w="80" w:type="dxa"/>
            <w:tcMar>
              <w:left w:w="0" w:type="dxa"/>
              <w:right w:w="60" w:type="dxa"/>
            </w:tcMar>
            <w:vAlign w:val="bottom"/>
          </w:tcPr>
          <w:p w:rsidR="0078396D" w:rsidRDefault="0078396D">
            <w:pPr>
              <w:keepNext/>
              <w:keepLines/>
              <w:spacing w:before="40" w:after="40"/>
            </w:pPr>
          </w:p>
        </w:tc>
        <w:tc>
          <w:tcPr>
            <w:tcW w:w="0" w:type="dxa"/>
            <w:gridSpan w:val="3"/>
            <w:tcMar>
              <w:left w:w="0" w:type="dxa"/>
              <w:right w:w="60" w:type="dxa"/>
            </w:tcMar>
            <w:vAlign w:val="bottom"/>
          </w:tcPr>
          <w:p w:rsidR="0078396D" w:rsidRDefault="0078396D">
            <w:pPr>
              <w:keepNext/>
              <w:keepLines/>
              <w:spacing w:before="40" w:after="40"/>
            </w:pPr>
          </w:p>
        </w:tc>
        <w:tc>
          <w:tcPr>
            <w:tcW w:w="80" w:type="dxa"/>
            <w:tcMar>
              <w:left w:w="0" w:type="dxa"/>
              <w:right w:w="60" w:type="dxa"/>
            </w:tcMar>
            <w:vAlign w:val="bottom"/>
          </w:tcPr>
          <w:p w:rsidR="0078396D" w:rsidRDefault="0078396D">
            <w:pPr>
              <w:keepNext/>
              <w:keepLines/>
              <w:spacing w:before="40" w:after="40"/>
            </w:pPr>
          </w:p>
        </w:tc>
        <w:tc>
          <w:tcPr>
            <w:tcW w:w="0" w:type="dxa"/>
            <w:gridSpan w:val="3"/>
            <w:tcMar>
              <w:left w:w="0" w:type="dxa"/>
              <w:right w:w="60" w:type="dxa"/>
            </w:tcMar>
            <w:vAlign w:val="bottom"/>
          </w:tcPr>
          <w:p w:rsidR="0078396D" w:rsidRDefault="0078396D">
            <w:pPr>
              <w:keepNext/>
              <w:keepLines/>
              <w:spacing w:before="40" w:after="40"/>
            </w:pPr>
          </w:p>
        </w:tc>
      </w:tr>
      <w:tr w:rsidR="00C138E3" w:rsidTr="00C138E3">
        <w:tblPrEx>
          <w:tblCellMar>
            <w:top w:w="0" w:type="dxa"/>
            <w:bottom w:w="0" w:type="dxa"/>
          </w:tblCellMar>
        </w:tblPrEx>
        <w:trPr>
          <w:trHeight w:hRule="exact" w:val="300"/>
          <w:jc w:val="center"/>
        </w:trPr>
        <w:tc>
          <w:tcPr>
            <w:tcW w:w="7200" w:type="dxa"/>
            <w:tcMar>
              <w:left w:w="60" w:type="dxa"/>
              <w:right w:w="40" w:type="dxa"/>
            </w:tcMar>
            <w:vAlign w:val="bottom"/>
          </w:tcPr>
          <w:p w:rsidR="0078396D" w:rsidRDefault="00DD6E53">
            <w:pPr>
              <w:keepNext/>
              <w:keepLines/>
              <w:spacing w:before="40" w:after="40"/>
            </w:pPr>
            <w:r>
              <w:rPr>
                <w:color w:val="000000"/>
              </w:rPr>
              <w:t>Other income (expense):</w:t>
            </w:r>
          </w:p>
        </w:tc>
        <w:tc>
          <w:tcPr>
            <w:tcW w:w="80" w:type="dxa"/>
            <w:tcMar>
              <w:left w:w="0" w:type="dxa"/>
              <w:right w:w="60" w:type="dxa"/>
            </w:tcMar>
            <w:vAlign w:val="bottom"/>
          </w:tcPr>
          <w:p w:rsidR="0078396D" w:rsidRDefault="0078396D">
            <w:pPr>
              <w:keepNext/>
              <w:keepLines/>
              <w:spacing w:before="40" w:after="40"/>
            </w:pPr>
          </w:p>
        </w:tc>
        <w:tc>
          <w:tcPr>
            <w:tcW w:w="0" w:type="dxa"/>
            <w:gridSpan w:val="3"/>
            <w:tcMar>
              <w:left w:w="0" w:type="dxa"/>
              <w:right w:w="60" w:type="dxa"/>
            </w:tcMar>
            <w:vAlign w:val="bottom"/>
          </w:tcPr>
          <w:p w:rsidR="0078396D" w:rsidRDefault="0078396D">
            <w:pPr>
              <w:keepNext/>
              <w:keepLines/>
              <w:spacing w:before="40" w:after="40"/>
            </w:pPr>
          </w:p>
        </w:tc>
        <w:tc>
          <w:tcPr>
            <w:tcW w:w="80" w:type="dxa"/>
            <w:tcMar>
              <w:left w:w="0" w:type="dxa"/>
              <w:right w:w="60" w:type="dxa"/>
            </w:tcMar>
            <w:vAlign w:val="bottom"/>
          </w:tcPr>
          <w:p w:rsidR="0078396D" w:rsidRDefault="0078396D">
            <w:pPr>
              <w:keepNext/>
              <w:keepLines/>
              <w:spacing w:before="40" w:after="40"/>
            </w:pPr>
          </w:p>
        </w:tc>
        <w:tc>
          <w:tcPr>
            <w:tcW w:w="0" w:type="dxa"/>
            <w:gridSpan w:val="3"/>
            <w:tcMar>
              <w:left w:w="0" w:type="dxa"/>
              <w:right w:w="60" w:type="dxa"/>
            </w:tcMar>
            <w:vAlign w:val="bottom"/>
          </w:tcPr>
          <w:p w:rsidR="0078396D" w:rsidRDefault="0078396D">
            <w:pPr>
              <w:keepNext/>
              <w:keepLines/>
              <w:spacing w:before="40" w:after="40"/>
            </w:pPr>
          </w:p>
        </w:tc>
      </w:tr>
      <w:tr w:rsidR="00C138E3" w:rsidTr="00C138E3">
        <w:tblPrEx>
          <w:tblCellMar>
            <w:top w:w="0" w:type="dxa"/>
            <w:bottom w:w="0" w:type="dxa"/>
          </w:tblCellMar>
        </w:tblPrEx>
        <w:trPr>
          <w:trHeight w:hRule="exact" w:val="300"/>
          <w:jc w:val="center"/>
        </w:trPr>
        <w:tc>
          <w:tcPr>
            <w:tcW w:w="7200" w:type="dxa"/>
            <w:tcMar>
              <w:left w:w="300" w:type="dxa"/>
              <w:right w:w="40" w:type="dxa"/>
            </w:tcMar>
            <w:vAlign w:val="bottom"/>
          </w:tcPr>
          <w:p w:rsidR="0078396D" w:rsidRDefault="00DD6E53">
            <w:pPr>
              <w:keepNext/>
              <w:keepLines/>
              <w:spacing w:before="40" w:after="40"/>
            </w:pPr>
            <w:r>
              <w:rPr>
                <w:color w:val="000000"/>
              </w:rPr>
              <w:t>Interest expense</w:t>
            </w:r>
          </w:p>
        </w:tc>
        <w:tc>
          <w:tcPr>
            <w:tcW w:w="80" w:type="dxa"/>
            <w:tcMar>
              <w:left w:w="0" w:type="dxa"/>
              <w:right w:w="60" w:type="dxa"/>
            </w:tcMar>
            <w:vAlign w:val="bottom"/>
          </w:tcPr>
          <w:p w:rsidR="0078396D" w:rsidRDefault="0078396D">
            <w:pPr>
              <w:keepNext/>
              <w:keepLines/>
              <w:spacing w:before="40" w:after="40"/>
            </w:pPr>
          </w:p>
        </w:tc>
        <w:tc>
          <w:tcPr>
            <w:tcW w:w="1363" w:type="dxa"/>
            <w:gridSpan w:val="2"/>
            <w:tcMar>
              <w:left w:w="0" w:type="dxa"/>
              <w:right w:w="0" w:type="dxa"/>
            </w:tcMar>
            <w:vAlign w:val="bottom"/>
          </w:tcPr>
          <w:p w:rsidR="0078396D" w:rsidRDefault="00DD6E53">
            <w:pPr>
              <w:keepNext/>
              <w:keepLines/>
              <w:spacing w:before="40" w:after="40"/>
              <w:jc w:val="right"/>
            </w:pPr>
            <w:r>
              <w:rPr>
                <w:color w:val="000000"/>
              </w:rPr>
              <w:t>(6,618</w:t>
            </w:r>
          </w:p>
        </w:tc>
        <w:tc>
          <w:tcPr>
            <w:tcW w:w="77" w:type="dxa"/>
            <w:tcMar>
              <w:left w:w="0" w:type="dxa"/>
              <w:right w:w="0" w:type="dxa"/>
            </w:tcMar>
            <w:vAlign w:val="bottom"/>
          </w:tcPr>
          <w:p w:rsidR="0078396D" w:rsidRDefault="00DD6E53">
            <w:pPr>
              <w:keepNext/>
              <w:keepLines/>
              <w:spacing w:before="40" w:after="40"/>
            </w:pPr>
            <w:r>
              <w:rPr>
                <w:color w:val="000000"/>
              </w:rPr>
              <w:t>)</w:t>
            </w:r>
          </w:p>
        </w:tc>
        <w:tc>
          <w:tcPr>
            <w:tcW w:w="80" w:type="dxa"/>
            <w:tcMar>
              <w:left w:w="0" w:type="dxa"/>
              <w:right w:w="60" w:type="dxa"/>
            </w:tcMar>
            <w:vAlign w:val="bottom"/>
          </w:tcPr>
          <w:p w:rsidR="0078396D" w:rsidRDefault="0078396D">
            <w:pPr>
              <w:keepNext/>
              <w:keepLines/>
              <w:spacing w:before="40" w:after="40"/>
            </w:pPr>
          </w:p>
        </w:tc>
        <w:tc>
          <w:tcPr>
            <w:tcW w:w="1363" w:type="dxa"/>
            <w:gridSpan w:val="2"/>
            <w:tcMar>
              <w:left w:w="0" w:type="dxa"/>
              <w:right w:w="0" w:type="dxa"/>
            </w:tcMar>
            <w:vAlign w:val="bottom"/>
          </w:tcPr>
          <w:p w:rsidR="0078396D" w:rsidRDefault="00DD6E53">
            <w:pPr>
              <w:keepNext/>
              <w:keepLines/>
              <w:spacing w:before="40" w:after="40"/>
              <w:jc w:val="right"/>
            </w:pPr>
            <w:r>
              <w:rPr>
                <w:color w:val="000000"/>
              </w:rPr>
              <w:t>(128,464</w:t>
            </w:r>
          </w:p>
        </w:tc>
        <w:tc>
          <w:tcPr>
            <w:tcW w:w="77" w:type="dxa"/>
            <w:tcMar>
              <w:left w:w="0" w:type="dxa"/>
              <w:right w:w="0" w:type="dxa"/>
            </w:tcMar>
            <w:vAlign w:val="bottom"/>
          </w:tcPr>
          <w:p w:rsidR="0078396D" w:rsidRDefault="00DD6E53">
            <w:pPr>
              <w:keepNext/>
              <w:keepLines/>
              <w:spacing w:before="40" w:after="40"/>
            </w:pPr>
            <w:r>
              <w:rPr>
                <w:color w:val="000000"/>
              </w:rPr>
              <w:t>)</w:t>
            </w:r>
          </w:p>
        </w:tc>
      </w:tr>
      <w:tr w:rsidR="00C138E3" w:rsidTr="00C138E3">
        <w:tblPrEx>
          <w:tblCellMar>
            <w:top w:w="0" w:type="dxa"/>
            <w:bottom w:w="0" w:type="dxa"/>
          </w:tblCellMar>
        </w:tblPrEx>
        <w:trPr>
          <w:trHeight w:hRule="exact" w:val="300"/>
          <w:jc w:val="center"/>
        </w:trPr>
        <w:tc>
          <w:tcPr>
            <w:tcW w:w="7200" w:type="dxa"/>
            <w:tcMar>
              <w:left w:w="300" w:type="dxa"/>
              <w:right w:w="40" w:type="dxa"/>
            </w:tcMar>
            <w:vAlign w:val="bottom"/>
          </w:tcPr>
          <w:p w:rsidR="0078396D" w:rsidRDefault="00DD6E53">
            <w:pPr>
              <w:keepNext/>
              <w:keepLines/>
              <w:spacing w:before="40" w:after="40"/>
            </w:pPr>
            <w:r>
              <w:rPr>
                <w:color w:val="000000"/>
              </w:rPr>
              <w:t>Other income (expense), net</w:t>
            </w:r>
          </w:p>
        </w:tc>
        <w:tc>
          <w:tcPr>
            <w:tcW w:w="80" w:type="dxa"/>
            <w:tcMar>
              <w:left w:w="0" w:type="dxa"/>
              <w:right w:w="60" w:type="dxa"/>
            </w:tcMar>
            <w:vAlign w:val="bottom"/>
          </w:tcPr>
          <w:p w:rsidR="0078396D" w:rsidRDefault="0078396D">
            <w:pPr>
              <w:keepNext/>
              <w:keepLines/>
              <w:spacing w:before="40" w:after="40"/>
            </w:pPr>
          </w:p>
        </w:tc>
        <w:tc>
          <w:tcPr>
            <w:tcW w:w="1363" w:type="dxa"/>
            <w:gridSpan w:val="2"/>
            <w:tcMar>
              <w:left w:w="0" w:type="dxa"/>
              <w:right w:w="0" w:type="dxa"/>
            </w:tcMar>
            <w:vAlign w:val="bottom"/>
          </w:tcPr>
          <w:p w:rsidR="0078396D" w:rsidRDefault="00DD6E53">
            <w:pPr>
              <w:keepNext/>
              <w:keepLines/>
              <w:spacing w:before="40" w:after="40"/>
              <w:jc w:val="right"/>
            </w:pPr>
            <w:r>
              <w:rPr>
                <w:color w:val="000000"/>
              </w:rPr>
              <w:t>(37,744</w:t>
            </w:r>
          </w:p>
        </w:tc>
        <w:tc>
          <w:tcPr>
            <w:tcW w:w="77" w:type="dxa"/>
            <w:tcMar>
              <w:left w:w="0" w:type="dxa"/>
              <w:right w:w="0" w:type="dxa"/>
            </w:tcMar>
            <w:vAlign w:val="bottom"/>
          </w:tcPr>
          <w:p w:rsidR="0078396D" w:rsidRDefault="00DD6E53">
            <w:pPr>
              <w:keepNext/>
              <w:keepLines/>
              <w:spacing w:before="40" w:after="40"/>
            </w:pPr>
            <w:r>
              <w:rPr>
                <w:color w:val="000000"/>
              </w:rPr>
              <w:t>)</w:t>
            </w:r>
          </w:p>
        </w:tc>
        <w:tc>
          <w:tcPr>
            <w:tcW w:w="80" w:type="dxa"/>
            <w:tcMar>
              <w:left w:w="0" w:type="dxa"/>
              <w:right w:w="60" w:type="dxa"/>
            </w:tcMar>
            <w:vAlign w:val="bottom"/>
          </w:tcPr>
          <w:p w:rsidR="0078396D" w:rsidRDefault="0078396D">
            <w:pPr>
              <w:keepNext/>
              <w:keepLines/>
              <w:spacing w:before="40" w:after="40"/>
            </w:pPr>
          </w:p>
        </w:tc>
        <w:tc>
          <w:tcPr>
            <w:tcW w:w="1363" w:type="dxa"/>
            <w:gridSpan w:val="2"/>
            <w:tcMar>
              <w:left w:w="0" w:type="dxa"/>
              <w:right w:w="0" w:type="dxa"/>
            </w:tcMar>
            <w:vAlign w:val="bottom"/>
          </w:tcPr>
          <w:p w:rsidR="0078396D" w:rsidRDefault="00DD6E53">
            <w:pPr>
              <w:keepNext/>
              <w:keepLines/>
              <w:spacing w:before="40" w:after="40"/>
              <w:jc w:val="right"/>
            </w:pPr>
            <w:r>
              <w:rPr>
                <w:color w:val="000000"/>
              </w:rPr>
              <w:t>9,364</w:t>
            </w:r>
          </w:p>
        </w:tc>
        <w:tc>
          <w:tcPr>
            <w:tcW w:w="77" w:type="dxa"/>
            <w:tcMar>
              <w:left w:w="0" w:type="dxa"/>
              <w:right w:w="0" w:type="dxa"/>
            </w:tcMar>
          </w:tcPr>
          <w:p w:rsidR="0078396D" w:rsidRDefault="0078396D"/>
        </w:tc>
      </w:tr>
      <w:tr w:rsidR="00C138E3" w:rsidTr="00C138E3">
        <w:tblPrEx>
          <w:tblCellMar>
            <w:top w:w="0" w:type="dxa"/>
            <w:bottom w:w="0" w:type="dxa"/>
          </w:tblCellMar>
        </w:tblPrEx>
        <w:trPr>
          <w:trHeight w:hRule="exact" w:val="300"/>
          <w:jc w:val="center"/>
        </w:trPr>
        <w:tc>
          <w:tcPr>
            <w:tcW w:w="7200" w:type="dxa"/>
            <w:tcMar>
              <w:left w:w="540" w:type="dxa"/>
              <w:right w:w="40" w:type="dxa"/>
            </w:tcMar>
            <w:vAlign w:val="bottom"/>
          </w:tcPr>
          <w:p w:rsidR="0078396D" w:rsidRDefault="00DD6E53">
            <w:pPr>
              <w:keepNext/>
              <w:keepLines/>
              <w:spacing w:before="40" w:after="40"/>
            </w:pPr>
            <w:r>
              <w:rPr>
                <w:color w:val="000000"/>
              </w:rPr>
              <w:t>Total other expense, net</w:t>
            </w:r>
          </w:p>
        </w:tc>
        <w:tc>
          <w:tcPr>
            <w:tcW w:w="80" w:type="dxa"/>
            <w:tcMar>
              <w:left w:w="0" w:type="dxa"/>
              <w:right w:w="60" w:type="dxa"/>
            </w:tcMar>
            <w:vAlign w:val="bottom"/>
          </w:tcPr>
          <w:p w:rsidR="0078396D" w:rsidRDefault="0078396D">
            <w:pPr>
              <w:keepNext/>
              <w:keepLines/>
              <w:spacing w:before="40" w:after="40"/>
            </w:pPr>
          </w:p>
        </w:tc>
        <w:tc>
          <w:tcPr>
            <w:tcW w:w="1363" w:type="dxa"/>
            <w:gridSpan w:val="2"/>
            <w:tcBorders>
              <w:top w:val="single" w:sz="8" w:space="0" w:color="auto"/>
              <w:bottom w:val="single" w:sz="8" w:space="0" w:color="auto"/>
            </w:tcBorders>
            <w:tcMar>
              <w:left w:w="0" w:type="dxa"/>
              <w:right w:w="0" w:type="dxa"/>
            </w:tcMar>
            <w:vAlign w:val="bottom"/>
          </w:tcPr>
          <w:p w:rsidR="0078396D" w:rsidRDefault="00DD6E53">
            <w:pPr>
              <w:keepNext/>
              <w:keepLines/>
              <w:spacing w:before="40" w:after="40"/>
              <w:jc w:val="right"/>
            </w:pPr>
            <w:r>
              <w:rPr>
                <w:color w:val="000000"/>
              </w:rPr>
              <w:t>(44,362</w:t>
            </w:r>
          </w:p>
        </w:tc>
        <w:tc>
          <w:tcPr>
            <w:tcW w:w="77" w:type="dxa"/>
            <w:tcBorders>
              <w:top w:val="single" w:sz="8" w:space="0" w:color="auto"/>
              <w:bottom w:val="single" w:sz="8" w:space="0" w:color="auto"/>
            </w:tcBorders>
            <w:tcMar>
              <w:left w:w="0" w:type="dxa"/>
              <w:right w:w="0" w:type="dxa"/>
            </w:tcMar>
            <w:vAlign w:val="bottom"/>
          </w:tcPr>
          <w:p w:rsidR="0078396D" w:rsidRDefault="00DD6E53">
            <w:pPr>
              <w:keepNext/>
              <w:keepLines/>
              <w:spacing w:before="40" w:after="40"/>
            </w:pPr>
            <w:r>
              <w:rPr>
                <w:color w:val="000000"/>
              </w:rPr>
              <w:t>)</w:t>
            </w:r>
          </w:p>
        </w:tc>
        <w:tc>
          <w:tcPr>
            <w:tcW w:w="80" w:type="dxa"/>
            <w:tcMar>
              <w:left w:w="0" w:type="dxa"/>
              <w:right w:w="60" w:type="dxa"/>
            </w:tcMar>
            <w:vAlign w:val="bottom"/>
          </w:tcPr>
          <w:p w:rsidR="0078396D" w:rsidRDefault="0078396D">
            <w:pPr>
              <w:keepNext/>
              <w:keepLines/>
              <w:spacing w:before="40" w:after="40"/>
            </w:pPr>
          </w:p>
        </w:tc>
        <w:tc>
          <w:tcPr>
            <w:tcW w:w="1363" w:type="dxa"/>
            <w:gridSpan w:val="2"/>
            <w:tcBorders>
              <w:top w:val="single" w:sz="8" w:space="0" w:color="auto"/>
              <w:bottom w:val="single" w:sz="8" w:space="0" w:color="auto"/>
            </w:tcBorders>
            <w:tcMar>
              <w:left w:w="0" w:type="dxa"/>
              <w:right w:w="0" w:type="dxa"/>
            </w:tcMar>
            <w:vAlign w:val="bottom"/>
          </w:tcPr>
          <w:p w:rsidR="0078396D" w:rsidRDefault="00DD6E53">
            <w:pPr>
              <w:keepNext/>
              <w:keepLines/>
              <w:spacing w:before="40" w:after="40"/>
              <w:jc w:val="right"/>
            </w:pPr>
            <w:r>
              <w:rPr>
                <w:color w:val="000000"/>
              </w:rPr>
              <w:t>(119,100</w:t>
            </w:r>
          </w:p>
        </w:tc>
        <w:tc>
          <w:tcPr>
            <w:tcW w:w="77" w:type="dxa"/>
            <w:tcBorders>
              <w:top w:val="single" w:sz="8" w:space="0" w:color="auto"/>
              <w:bottom w:val="single" w:sz="8" w:space="0" w:color="auto"/>
            </w:tcBorders>
            <w:tcMar>
              <w:left w:w="0" w:type="dxa"/>
              <w:right w:w="0" w:type="dxa"/>
            </w:tcMar>
            <w:vAlign w:val="bottom"/>
          </w:tcPr>
          <w:p w:rsidR="0078396D" w:rsidRDefault="00DD6E53">
            <w:pPr>
              <w:keepNext/>
              <w:keepLines/>
              <w:spacing w:before="40" w:after="40"/>
            </w:pPr>
            <w:r>
              <w:rPr>
                <w:color w:val="000000"/>
              </w:rPr>
              <w:t>)</w:t>
            </w:r>
          </w:p>
        </w:tc>
      </w:tr>
      <w:tr w:rsidR="00C138E3" w:rsidTr="00C138E3">
        <w:tblPrEx>
          <w:tblCellMar>
            <w:top w:w="0" w:type="dxa"/>
            <w:bottom w:w="0" w:type="dxa"/>
          </w:tblCellMar>
        </w:tblPrEx>
        <w:trPr>
          <w:trHeight w:hRule="exact" w:val="160"/>
          <w:jc w:val="center"/>
        </w:trPr>
        <w:tc>
          <w:tcPr>
            <w:tcW w:w="7200" w:type="dxa"/>
            <w:tcMar>
              <w:left w:w="60" w:type="dxa"/>
              <w:right w:w="0" w:type="dxa"/>
            </w:tcMar>
            <w:vAlign w:val="bottom"/>
          </w:tcPr>
          <w:p w:rsidR="0078396D" w:rsidRDefault="0078396D">
            <w:pPr>
              <w:keepNext/>
              <w:keepLines/>
              <w:spacing w:before="40" w:after="40"/>
            </w:pPr>
          </w:p>
        </w:tc>
        <w:tc>
          <w:tcPr>
            <w:tcW w:w="80" w:type="dxa"/>
            <w:tcMar>
              <w:left w:w="0" w:type="dxa"/>
              <w:right w:w="60" w:type="dxa"/>
            </w:tcMar>
            <w:vAlign w:val="bottom"/>
          </w:tcPr>
          <w:p w:rsidR="0078396D" w:rsidRDefault="0078396D">
            <w:pPr>
              <w:keepNext/>
              <w:keepLines/>
              <w:spacing w:before="40" w:after="40"/>
            </w:pPr>
          </w:p>
        </w:tc>
        <w:tc>
          <w:tcPr>
            <w:tcW w:w="0" w:type="dxa"/>
            <w:gridSpan w:val="3"/>
            <w:tcMar>
              <w:left w:w="0" w:type="dxa"/>
              <w:right w:w="60" w:type="dxa"/>
            </w:tcMar>
            <w:vAlign w:val="bottom"/>
          </w:tcPr>
          <w:p w:rsidR="0078396D" w:rsidRDefault="0078396D">
            <w:pPr>
              <w:keepNext/>
              <w:keepLines/>
              <w:spacing w:before="40" w:after="40"/>
            </w:pPr>
          </w:p>
        </w:tc>
        <w:tc>
          <w:tcPr>
            <w:tcW w:w="80" w:type="dxa"/>
            <w:tcMar>
              <w:left w:w="0" w:type="dxa"/>
              <w:right w:w="60" w:type="dxa"/>
            </w:tcMar>
            <w:vAlign w:val="bottom"/>
          </w:tcPr>
          <w:p w:rsidR="0078396D" w:rsidRDefault="0078396D">
            <w:pPr>
              <w:keepNext/>
              <w:keepLines/>
              <w:spacing w:before="40" w:after="40"/>
            </w:pPr>
          </w:p>
        </w:tc>
        <w:tc>
          <w:tcPr>
            <w:tcW w:w="0" w:type="dxa"/>
            <w:gridSpan w:val="3"/>
            <w:tcMar>
              <w:left w:w="0" w:type="dxa"/>
              <w:right w:w="60" w:type="dxa"/>
            </w:tcMar>
            <w:vAlign w:val="bottom"/>
          </w:tcPr>
          <w:p w:rsidR="0078396D" w:rsidRDefault="0078396D">
            <w:pPr>
              <w:keepNext/>
              <w:keepLines/>
              <w:spacing w:before="40" w:after="40"/>
            </w:pPr>
          </w:p>
        </w:tc>
      </w:tr>
      <w:tr w:rsidR="0078396D">
        <w:tblPrEx>
          <w:tblCellMar>
            <w:top w:w="0" w:type="dxa"/>
            <w:bottom w:w="0" w:type="dxa"/>
          </w:tblCellMar>
        </w:tblPrEx>
        <w:trPr>
          <w:trHeight w:hRule="exact" w:val="300"/>
          <w:jc w:val="center"/>
        </w:trPr>
        <w:tc>
          <w:tcPr>
            <w:tcW w:w="7200" w:type="dxa"/>
            <w:tcMar>
              <w:left w:w="60" w:type="dxa"/>
              <w:right w:w="40" w:type="dxa"/>
            </w:tcMar>
            <w:vAlign w:val="bottom"/>
          </w:tcPr>
          <w:p w:rsidR="0078396D" w:rsidRDefault="00DD6E53">
            <w:pPr>
              <w:keepNext/>
              <w:keepLines/>
              <w:spacing w:before="40" w:after="40"/>
            </w:pPr>
            <w:r>
              <w:rPr>
                <w:color w:val="000000"/>
              </w:rPr>
              <w:t>Net loss</w:t>
            </w:r>
          </w:p>
        </w:tc>
        <w:tc>
          <w:tcPr>
            <w:tcW w:w="80" w:type="dxa"/>
            <w:tcMar>
              <w:left w:w="0" w:type="dxa"/>
              <w:right w:w="60" w:type="dxa"/>
            </w:tcMar>
            <w:vAlign w:val="bottom"/>
          </w:tcPr>
          <w:p w:rsidR="0078396D" w:rsidRDefault="0078396D">
            <w:pPr>
              <w:keepNext/>
              <w:keepLines/>
              <w:spacing w:before="40" w:after="40"/>
            </w:pPr>
          </w:p>
        </w:tc>
        <w:tc>
          <w:tcPr>
            <w:tcW w:w="110" w:type="dxa"/>
            <w:tcBorders>
              <w:bottom w:val="double" w:sz="4" w:space="0" w:color="auto"/>
            </w:tcBorders>
            <w:tcMar>
              <w:left w:w="0" w:type="dxa"/>
              <w:right w:w="0" w:type="dxa"/>
            </w:tcMar>
            <w:vAlign w:val="bottom"/>
          </w:tcPr>
          <w:p w:rsidR="0078396D" w:rsidRDefault="00DD6E53">
            <w:pPr>
              <w:keepNext/>
              <w:keepLines/>
              <w:spacing w:before="40" w:after="40"/>
            </w:pPr>
            <w:r>
              <w:rPr>
                <w:color w:val="000000"/>
              </w:rPr>
              <w:t>$</w:t>
            </w:r>
          </w:p>
        </w:tc>
        <w:tc>
          <w:tcPr>
            <w:tcW w:w="1253" w:type="dxa"/>
            <w:tcBorders>
              <w:bottom w:val="double" w:sz="4" w:space="0" w:color="auto"/>
            </w:tcBorders>
            <w:tcMar>
              <w:left w:w="0" w:type="dxa"/>
              <w:right w:w="0" w:type="dxa"/>
            </w:tcMar>
            <w:vAlign w:val="bottom"/>
          </w:tcPr>
          <w:p w:rsidR="0078396D" w:rsidRDefault="00DD6E53">
            <w:pPr>
              <w:keepNext/>
              <w:keepLines/>
              <w:spacing w:before="40" w:after="40"/>
              <w:jc w:val="right"/>
            </w:pPr>
            <w:r>
              <w:rPr>
                <w:color w:val="000000"/>
              </w:rPr>
              <w:t>(6,163,461</w:t>
            </w:r>
          </w:p>
        </w:tc>
        <w:tc>
          <w:tcPr>
            <w:tcW w:w="77" w:type="dxa"/>
            <w:tcBorders>
              <w:bottom w:val="double" w:sz="4" w:space="0" w:color="auto"/>
            </w:tcBorders>
            <w:tcMar>
              <w:left w:w="0" w:type="dxa"/>
              <w:right w:w="0" w:type="dxa"/>
            </w:tcMar>
            <w:vAlign w:val="bottom"/>
          </w:tcPr>
          <w:p w:rsidR="0078396D" w:rsidRDefault="00DD6E53">
            <w:pPr>
              <w:keepNext/>
              <w:keepLines/>
              <w:spacing w:before="40" w:after="40"/>
            </w:pPr>
            <w:r>
              <w:rPr>
                <w:color w:val="000000"/>
              </w:rPr>
              <w:t>)</w:t>
            </w:r>
          </w:p>
        </w:tc>
        <w:tc>
          <w:tcPr>
            <w:tcW w:w="80" w:type="dxa"/>
            <w:tcMar>
              <w:left w:w="0" w:type="dxa"/>
              <w:right w:w="60" w:type="dxa"/>
            </w:tcMar>
            <w:vAlign w:val="bottom"/>
          </w:tcPr>
          <w:p w:rsidR="0078396D" w:rsidRDefault="0078396D">
            <w:pPr>
              <w:keepNext/>
              <w:keepLines/>
              <w:spacing w:before="40" w:after="40"/>
            </w:pPr>
          </w:p>
        </w:tc>
        <w:tc>
          <w:tcPr>
            <w:tcW w:w="110" w:type="dxa"/>
            <w:tcBorders>
              <w:bottom w:val="double" w:sz="4" w:space="0" w:color="auto"/>
            </w:tcBorders>
            <w:tcMar>
              <w:left w:w="0" w:type="dxa"/>
              <w:right w:w="0" w:type="dxa"/>
            </w:tcMar>
            <w:vAlign w:val="bottom"/>
          </w:tcPr>
          <w:p w:rsidR="0078396D" w:rsidRDefault="00DD6E53">
            <w:pPr>
              <w:keepNext/>
              <w:keepLines/>
              <w:spacing w:before="40" w:after="40"/>
            </w:pPr>
            <w:r>
              <w:rPr>
                <w:color w:val="000000"/>
              </w:rPr>
              <w:t>$</w:t>
            </w:r>
          </w:p>
        </w:tc>
        <w:tc>
          <w:tcPr>
            <w:tcW w:w="1253" w:type="dxa"/>
            <w:tcBorders>
              <w:bottom w:val="double" w:sz="4" w:space="0" w:color="auto"/>
            </w:tcBorders>
            <w:tcMar>
              <w:left w:w="0" w:type="dxa"/>
              <w:right w:w="0" w:type="dxa"/>
            </w:tcMar>
            <w:vAlign w:val="bottom"/>
          </w:tcPr>
          <w:p w:rsidR="0078396D" w:rsidRDefault="00DD6E53">
            <w:pPr>
              <w:keepNext/>
              <w:keepLines/>
              <w:spacing w:before="40" w:after="40"/>
              <w:jc w:val="right"/>
            </w:pPr>
            <w:r>
              <w:rPr>
                <w:color w:val="000000"/>
              </w:rPr>
              <w:t>(1,830,580</w:t>
            </w:r>
          </w:p>
        </w:tc>
        <w:tc>
          <w:tcPr>
            <w:tcW w:w="77" w:type="dxa"/>
            <w:tcBorders>
              <w:bottom w:val="double" w:sz="4" w:space="0" w:color="auto"/>
            </w:tcBorders>
            <w:tcMar>
              <w:left w:w="0" w:type="dxa"/>
              <w:right w:w="0" w:type="dxa"/>
            </w:tcMar>
            <w:vAlign w:val="bottom"/>
          </w:tcPr>
          <w:p w:rsidR="0078396D" w:rsidRDefault="00DD6E53">
            <w:pPr>
              <w:keepNext/>
              <w:keepLines/>
              <w:spacing w:before="40" w:after="40"/>
            </w:pPr>
            <w:r>
              <w:rPr>
                <w:color w:val="000000"/>
              </w:rPr>
              <w:t>)</w:t>
            </w:r>
          </w:p>
        </w:tc>
      </w:tr>
      <w:tr w:rsidR="00C138E3" w:rsidTr="00C138E3">
        <w:tblPrEx>
          <w:tblCellMar>
            <w:top w:w="0" w:type="dxa"/>
            <w:bottom w:w="0" w:type="dxa"/>
          </w:tblCellMar>
        </w:tblPrEx>
        <w:trPr>
          <w:trHeight w:hRule="exact" w:val="160"/>
          <w:jc w:val="center"/>
        </w:trPr>
        <w:tc>
          <w:tcPr>
            <w:tcW w:w="7200" w:type="dxa"/>
            <w:tcMar>
              <w:left w:w="60" w:type="dxa"/>
              <w:right w:w="0" w:type="dxa"/>
            </w:tcMar>
            <w:vAlign w:val="bottom"/>
          </w:tcPr>
          <w:p w:rsidR="0078396D" w:rsidRDefault="0078396D">
            <w:pPr>
              <w:keepNext/>
              <w:keepLines/>
              <w:spacing w:before="40" w:after="40"/>
            </w:pPr>
          </w:p>
        </w:tc>
        <w:tc>
          <w:tcPr>
            <w:tcW w:w="80" w:type="dxa"/>
            <w:tcMar>
              <w:left w:w="0" w:type="dxa"/>
              <w:right w:w="60" w:type="dxa"/>
            </w:tcMar>
            <w:vAlign w:val="bottom"/>
          </w:tcPr>
          <w:p w:rsidR="0078396D" w:rsidRDefault="0078396D">
            <w:pPr>
              <w:keepNext/>
              <w:keepLines/>
              <w:spacing w:before="40" w:after="40"/>
            </w:pPr>
          </w:p>
        </w:tc>
        <w:tc>
          <w:tcPr>
            <w:tcW w:w="0" w:type="dxa"/>
            <w:gridSpan w:val="3"/>
            <w:tcMar>
              <w:left w:w="0" w:type="dxa"/>
              <w:right w:w="60" w:type="dxa"/>
            </w:tcMar>
            <w:vAlign w:val="bottom"/>
          </w:tcPr>
          <w:p w:rsidR="0078396D" w:rsidRDefault="0078396D">
            <w:pPr>
              <w:keepNext/>
              <w:keepLines/>
              <w:spacing w:before="40" w:after="40"/>
            </w:pPr>
          </w:p>
        </w:tc>
        <w:tc>
          <w:tcPr>
            <w:tcW w:w="80" w:type="dxa"/>
            <w:tcMar>
              <w:left w:w="0" w:type="dxa"/>
              <w:right w:w="60" w:type="dxa"/>
            </w:tcMar>
            <w:vAlign w:val="bottom"/>
          </w:tcPr>
          <w:p w:rsidR="0078396D" w:rsidRDefault="0078396D">
            <w:pPr>
              <w:keepNext/>
              <w:keepLines/>
              <w:spacing w:before="40" w:after="40"/>
            </w:pPr>
          </w:p>
        </w:tc>
        <w:tc>
          <w:tcPr>
            <w:tcW w:w="0" w:type="dxa"/>
            <w:gridSpan w:val="3"/>
            <w:tcMar>
              <w:left w:w="0" w:type="dxa"/>
              <w:right w:w="60" w:type="dxa"/>
            </w:tcMar>
            <w:vAlign w:val="bottom"/>
          </w:tcPr>
          <w:p w:rsidR="0078396D" w:rsidRDefault="0078396D">
            <w:pPr>
              <w:keepNext/>
              <w:keepLines/>
              <w:spacing w:before="40" w:after="40"/>
            </w:pPr>
          </w:p>
        </w:tc>
      </w:tr>
      <w:tr w:rsidR="00C138E3" w:rsidTr="00C138E3">
        <w:tblPrEx>
          <w:tblCellMar>
            <w:top w:w="0" w:type="dxa"/>
            <w:bottom w:w="0" w:type="dxa"/>
          </w:tblCellMar>
        </w:tblPrEx>
        <w:trPr>
          <w:trHeight w:hRule="exact" w:val="500"/>
          <w:jc w:val="center"/>
        </w:trPr>
        <w:tc>
          <w:tcPr>
            <w:tcW w:w="7200" w:type="dxa"/>
            <w:tcMar>
              <w:left w:w="60" w:type="dxa"/>
              <w:right w:w="40" w:type="dxa"/>
            </w:tcMar>
            <w:vAlign w:val="bottom"/>
          </w:tcPr>
          <w:p w:rsidR="0078396D" w:rsidRDefault="00DD6E53">
            <w:pPr>
              <w:keepNext/>
              <w:keepLines/>
              <w:spacing w:before="40" w:after="40"/>
            </w:pPr>
            <w:r>
              <w:rPr>
                <w:color w:val="000000"/>
              </w:rPr>
              <w:t>Weighted average common shares outstanding – basic and diluted</w:t>
            </w:r>
          </w:p>
        </w:tc>
        <w:tc>
          <w:tcPr>
            <w:tcW w:w="80" w:type="dxa"/>
            <w:tcMar>
              <w:left w:w="0" w:type="dxa"/>
              <w:right w:w="60" w:type="dxa"/>
            </w:tcMar>
            <w:vAlign w:val="bottom"/>
          </w:tcPr>
          <w:p w:rsidR="0078396D" w:rsidRDefault="0078396D">
            <w:pPr>
              <w:keepNext/>
              <w:keepLines/>
              <w:spacing w:before="40" w:after="40"/>
            </w:pPr>
          </w:p>
        </w:tc>
        <w:tc>
          <w:tcPr>
            <w:tcW w:w="1363" w:type="dxa"/>
            <w:gridSpan w:val="2"/>
            <w:tcMar>
              <w:left w:w="0" w:type="dxa"/>
              <w:right w:w="0" w:type="dxa"/>
            </w:tcMar>
            <w:vAlign w:val="bottom"/>
          </w:tcPr>
          <w:p w:rsidR="0078396D" w:rsidRDefault="00DD6E53">
            <w:pPr>
              <w:keepNext/>
              <w:keepLines/>
              <w:spacing w:before="40" w:after="40"/>
              <w:jc w:val="right"/>
            </w:pPr>
            <w:r>
              <w:rPr>
                <w:color w:val="000000"/>
              </w:rPr>
              <w:t>34,681,198</w:t>
            </w:r>
          </w:p>
        </w:tc>
        <w:tc>
          <w:tcPr>
            <w:tcW w:w="77" w:type="dxa"/>
            <w:tcMar>
              <w:left w:w="0" w:type="dxa"/>
              <w:right w:w="0" w:type="dxa"/>
            </w:tcMar>
          </w:tcPr>
          <w:p w:rsidR="0078396D" w:rsidRDefault="0078396D"/>
        </w:tc>
        <w:tc>
          <w:tcPr>
            <w:tcW w:w="80" w:type="dxa"/>
            <w:tcMar>
              <w:left w:w="0" w:type="dxa"/>
              <w:right w:w="60" w:type="dxa"/>
            </w:tcMar>
            <w:vAlign w:val="bottom"/>
          </w:tcPr>
          <w:p w:rsidR="0078396D" w:rsidRDefault="0078396D">
            <w:pPr>
              <w:keepNext/>
              <w:keepLines/>
              <w:spacing w:before="40" w:after="40"/>
            </w:pPr>
          </w:p>
        </w:tc>
        <w:tc>
          <w:tcPr>
            <w:tcW w:w="1363" w:type="dxa"/>
            <w:gridSpan w:val="2"/>
            <w:tcMar>
              <w:left w:w="0" w:type="dxa"/>
              <w:right w:w="0" w:type="dxa"/>
            </w:tcMar>
            <w:vAlign w:val="bottom"/>
          </w:tcPr>
          <w:p w:rsidR="0078396D" w:rsidRDefault="00DD6E53">
            <w:pPr>
              <w:keepNext/>
              <w:keepLines/>
              <w:spacing w:before="40" w:after="40"/>
              <w:jc w:val="right"/>
            </w:pPr>
            <w:r>
              <w:rPr>
                <w:color w:val="000000"/>
              </w:rPr>
              <w:t>12,575,458</w:t>
            </w:r>
          </w:p>
        </w:tc>
        <w:tc>
          <w:tcPr>
            <w:tcW w:w="77" w:type="dxa"/>
            <w:tcMar>
              <w:left w:w="0" w:type="dxa"/>
              <w:right w:w="0" w:type="dxa"/>
            </w:tcMar>
          </w:tcPr>
          <w:p w:rsidR="0078396D" w:rsidRDefault="0078396D"/>
        </w:tc>
      </w:tr>
      <w:tr w:rsidR="0078396D">
        <w:tblPrEx>
          <w:tblCellMar>
            <w:top w:w="0" w:type="dxa"/>
            <w:bottom w:w="0" w:type="dxa"/>
          </w:tblCellMar>
        </w:tblPrEx>
        <w:trPr>
          <w:trHeight w:hRule="exact" w:val="300"/>
          <w:jc w:val="center"/>
        </w:trPr>
        <w:tc>
          <w:tcPr>
            <w:tcW w:w="7200" w:type="dxa"/>
            <w:tcMar>
              <w:left w:w="60" w:type="dxa"/>
              <w:right w:w="40" w:type="dxa"/>
            </w:tcMar>
            <w:vAlign w:val="bottom"/>
          </w:tcPr>
          <w:p w:rsidR="0078396D" w:rsidRDefault="00DD6E53">
            <w:pPr>
              <w:keepLines/>
              <w:spacing w:before="40" w:after="40"/>
            </w:pPr>
            <w:r>
              <w:rPr>
                <w:color w:val="000000"/>
              </w:rPr>
              <w:t>Basic and diluted loss per common share</w:t>
            </w:r>
          </w:p>
        </w:tc>
        <w:tc>
          <w:tcPr>
            <w:tcW w:w="80" w:type="dxa"/>
            <w:tcMar>
              <w:left w:w="0" w:type="dxa"/>
              <w:right w:w="60" w:type="dxa"/>
            </w:tcMar>
            <w:vAlign w:val="bottom"/>
          </w:tcPr>
          <w:p w:rsidR="0078396D" w:rsidRDefault="0078396D">
            <w:pPr>
              <w:keepLines/>
              <w:spacing w:before="40" w:after="40"/>
            </w:pPr>
          </w:p>
        </w:tc>
        <w:tc>
          <w:tcPr>
            <w:tcW w:w="110" w:type="dxa"/>
            <w:tcMar>
              <w:left w:w="0" w:type="dxa"/>
              <w:right w:w="0" w:type="dxa"/>
            </w:tcMar>
            <w:vAlign w:val="bottom"/>
          </w:tcPr>
          <w:p w:rsidR="0078396D" w:rsidRDefault="00DD6E53">
            <w:pPr>
              <w:keepLines/>
              <w:spacing w:before="40" w:after="40"/>
            </w:pPr>
            <w:r>
              <w:rPr>
                <w:color w:val="000000"/>
              </w:rPr>
              <w:t>$</w:t>
            </w:r>
          </w:p>
        </w:tc>
        <w:tc>
          <w:tcPr>
            <w:tcW w:w="1253" w:type="dxa"/>
            <w:tcMar>
              <w:left w:w="0" w:type="dxa"/>
              <w:right w:w="0" w:type="dxa"/>
            </w:tcMar>
            <w:vAlign w:val="bottom"/>
          </w:tcPr>
          <w:p w:rsidR="0078396D" w:rsidRDefault="00DD6E53">
            <w:pPr>
              <w:keepLines/>
              <w:spacing w:before="40" w:after="40"/>
              <w:jc w:val="right"/>
            </w:pPr>
            <w:r>
              <w:rPr>
                <w:color w:val="000000"/>
              </w:rPr>
              <w:t>(0.18</w:t>
            </w:r>
          </w:p>
        </w:tc>
        <w:tc>
          <w:tcPr>
            <w:tcW w:w="77" w:type="dxa"/>
            <w:tcMar>
              <w:left w:w="0" w:type="dxa"/>
              <w:right w:w="0" w:type="dxa"/>
            </w:tcMar>
            <w:vAlign w:val="bottom"/>
          </w:tcPr>
          <w:p w:rsidR="0078396D" w:rsidRDefault="00DD6E53">
            <w:pPr>
              <w:keepLines/>
              <w:spacing w:before="40" w:after="40"/>
            </w:pPr>
            <w:r>
              <w:rPr>
                <w:color w:val="000000"/>
              </w:rPr>
              <w:t>)</w:t>
            </w:r>
          </w:p>
        </w:tc>
        <w:tc>
          <w:tcPr>
            <w:tcW w:w="80" w:type="dxa"/>
            <w:tcMar>
              <w:left w:w="0" w:type="dxa"/>
              <w:right w:w="60" w:type="dxa"/>
            </w:tcMar>
            <w:vAlign w:val="bottom"/>
          </w:tcPr>
          <w:p w:rsidR="0078396D" w:rsidRDefault="0078396D">
            <w:pPr>
              <w:keepLines/>
              <w:spacing w:before="40" w:after="40"/>
            </w:pPr>
          </w:p>
        </w:tc>
        <w:tc>
          <w:tcPr>
            <w:tcW w:w="110" w:type="dxa"/>
            <w:tcMar>
              <w:left w:w="0" w:type="dxa"/>
              <w:right w:w="0" w:type="dxa"/>
            </w:tcMar>
            <w:vAlign w:val="bottom"/>
          </w:tcPr>
          <w:p w:rsidR="0078396D" w:rsidRDefault="00DD6E53">
            <w:pPr>
              <w:keepLines/>
              <w:spacing w:before="40" w:after="40"/>
            </w:pPr>
            <w:r>
              <w:rPr>
                <w:color w:val="000000"/>
              </w:rPr>
              <w:t>$</w:t>
            </w:r>
          </w:p>
        </w:tc>
        <w:tc>
          <w:tcPr>
            <w:tcW w:w="1253" w:type="dxa"/>
            <w:tcMar>
              <w:left w:w="0" w:type="dxa"/>
              <w:right w:w="0" w:type="dxa"/>
            </w:tcMar>
            <w:vAlign w:val="bottom"/>
          </w:tcPr>
          <w:p w:rsidR="0078396D" w:rsidRDefault="00DD6E53">
            <w:pPr>
              <w:keepLines/>
              <w:spacing w:before="40" w:after="40"/>
              <w:jc w:val="right"/>
            </w:pPr>
            <w:r>
              <w:rPr>
                <w:color w:val="000000"/>
              </w:rPr>
              <w:t>(0.15</w:t>
            </w:r>
          </w:p>
        </w:tc>
        <w:tc>
          <w:tcPr>
            <w:tcW w:w="77" w:type="dxa"/>
            <w:tcMar>
              <w:left w:w="0" w:type="dxa"/>
              <w:right w:w="0" w:type="dxa"/>
            </w:tcMar>
            <w:vAlign w:val="bottom"/>
          </w:tcPr>
          <w:p w:rsidR="0078396D" w:rsidRDefault="00DD6E53">
            <w:pPr>
              <w:keepLines/>
              <w:spacing w:before="40" w:after="40"/>
            </w:pPr>
            <w:r>
              <w:rPr>
                <w:color w:val="000000"/>
              </w:rPr>
              <w:t>)</w:t>
            </w:r>
          </w:p>
        </w:tc>
      </w:tr>
    </w:tbl>
    <w:p w:rsidR="0078396D" w:rsidRDefault="0078396D">
      <w:pPr>
        <w:spacing w:before="60" w:line="288" w:lineRule="auto"/>
      </w:pPr>
    </w:p>
    <w:p w:rsidR="0078396D" w:rsidRDefault="0078396D">
      <w:pPr>
        <w:spacing w:line="288" w:lineRule="auto"/>
        <w:jc w:val="center"/>
        <w:rPr>
          <w:i/>
        </w:rPr>
      </w:pPr>
    </w:p>
    <w:p w:rsidR="0078396D" w:rsidRDefault="0078396D">
      <w:pPr>
        <w:spacing w:line="288" w:lineRule="auto"/>
        <w:jc w:val="center"/>
        <w:rPr>
          <w:i/>
        </w:rPr>
      </w:pPr>
    </w:p>
    <w:p w:rsidR="0078396D" w:rsidRDefault="0078396D">
      <w:pPr>
        <w:spacing w:line="288" w:lineRule="auto"/>
        <w:jc w:val="center"/>
        <w:rPr>
          <w:i/>
        </w:rPr>
      </w:pPr>
    </w:p>
    <w:p w:rsidR="0078396D" w:rsidRDefault="0078396D">
      <w:pPr>
        <w:spacing w:line="288" w:lineRule="auto"/>
        <w:jc w:val="center"/>
        <w:rPr>
          <w:i/>
        </w:rPr>
      </w:pPr>
    </w:p>
    <w:p w:rsidR="0078396D" w:rsidRDefault="0078396D">
      <w:pPr>
        <w:spacing w:line="288" w:lineRule="auto"/>
        <w:jc w:val="center"/>
        <w:rPr>
          <w:i/>
        </w:rPr>
      </w:pPr>
    </w:p>
    <w:p w:rsidR="0078396D" w:rsidRDefault="0078396D">
      <w:pPr>
        <w:spacing w:line="288" w:lineRule="auto"/>
        <w:jc w:val="center"/>
        <w:rPr>
          <w:i/>
        </w:rPr>
      </w:pPr>
    </w:p>
    <w:p w:rsidR="0078396D" w:rsidRDefault="0078396D">
      <w:pPr>
        <w:spacing w:line="288" w:lineRule="auto"/>
        <w:jc w:val="center"/>
        <w:rPr>
          <w:i/>
        </w:rPr>
      </w:pPr>
    </w:p>
    <w:p w:rsidR="0078396D" w:rsidRDefault="0078396D">
      <w:pPr>
        <w:spacing w:line="288" w:lineRule="auto"/>
        <w:jc w:val="center"/>
        <w:rPr>
          <w:i/>
        </w:rPr>
      </w:pPr>
    </w:p>
    <w:p w:rsidR="0078396D" w:rsidRDefault="0078396D">
      <w:pPr>
        <w:spacing w:line="288" w:lineRule="auto"/>
        <w:jc w:val="center"/>
        <w:rPr>
          <w:i/>
        </w:rPr>
      </w:pPr>
    </w:p>
    <w:p w:rsidR="0078396D" w:rsidRDefault="0078396D">
      <w:pPr>
        <w:spacing w:line="288" w:lineRule="auto"/>
        <w:jc w:val="center"/>
        <w:rPr>
          <w:i/>
        </w:rPr>
      </w:pPr>
    </w:p>
    <w:p w:rsidR="0078396D" w:rsidRDefault="0078396D">
      <w:pPr>
        <w:spacing w:line="288" w:lineRule="auto"/>
        <w:jc w:val="center"/>
        <w:rPr>
          <w:i/>
        </w:rPr>
      </w:pPr>
    </w:p>
    <w:p w:rsidR="0078396D" w:rsidRDefault="0078396D">
      <w:pPr>
        <w:spacing w:line="288" w:lineRule="auto"/>
        <w:jc w:val="center"/>
        <w:rPr>
          <w:i/>
        </w:rPr>
      </w:pPr>
    </w:p>
    <w:p w:rsidR="0078396D" w:rsidRDefault="0078396D">
      <w:pPr>
        <w:spacing w:line="288" w:lineRule="auto"/>
        <w:jc w:val="center"/>
        <w:rPr>
          <w:i/>
        </w:rPr>
      </w:pPr>
    </w:p>
    <w:p w:rsidR="0078396D" w:rsidRDefault="0078396D">
      <w:pPr>
        <w:spacing w:line="288" w:lineRule="auto"/>
        <w:jc w:val="center"/>
        <w:rPr>
          <w:i/>
        </w:rPr>
      </w:pPr>
    </w:p>
    <w:p w:rsidR="0078396D" w:rsidRDefault="0078396D">
      <w:pPr>
        <w:spacing w:line="288" w:lineRule="auto"/>
        <w:jc w:val="center"/>
        <w:rPr>
          <w:i/>
        </w:rPr>
      </w:pPr>
    </w:p>
    <w:p w:rsidR="0078396D" w:rsidRDefault="0078396D">
      <w:pPr>
        <w:spacing w:line="288" w:lineRule="auto"/>
        <w:jc w:val="center"/>
        <w:rPr>
          <w:i/>
        </w:rPr>
      </w:pPr>
    </w:p>
    <w:p w:rsidR="0078396D" w:rsidRDefault="0078396D">
      <w:pPr>
        <w:spacing w:line="288" w:lineRule="auto"/>
        <w:jc w:val="center"/>
        <w:rPr>
          <w:i/>
        </w:rPr>
      </w:pPr>
    </w:p>
    <w:p w:rsidR="0078396D" w:rsidRDefault="0078396D">
      <w:pPr>
        <w:spacing w:line="288" w:lineRule="auto"/>
        <w:jc w:val="center"/>
        <w:rPr>
          <w:i/>
        </w:rPr>
      </w:pPr>
    </w:p>
    <w:p w:rsidR="0078396D" w:rsidRDefault="0078396D">
      <w:pPr>
        <w:spacing w:line="288" w:lineRule="auto"/>
        <w:jc w:val="center"/>
        <w:rPr>
          <w:i/>
        </w:rPr>
      </w:pPr>
    </w:p>
    <w:p w:rsidR="0078396D" w:rsidRDefault="0078396D">
      <w:pPr>
        <w:spacing w:line="288" w:lineRule="auto"/>
        <w:jc w:val="center"/>
        <w:rPr>
          <w:i/>
        </w:rPr>
      </w:pPr>
    </w:p>
    <w:p w:rsidR="0078396D" w:rsidRDefault="0078396D">
      <w:pPr>
        <w:spacing w:line="288" w:lineRule="auto"/>
        <w:jc w:val="center"/>
        <w:rPr>
          <w:i/>
        </w:rPr>
      </w:pPr>
    </w:p>
    <w:p w:rsidR="0078396D" w:rsidRDefault="0078396D">
      <w:pPr>
        <w:spacing w:line="288" w:lineRule="auto"/>
        <w:jc w:val="center"/>
        <w:rPr>
          <w:i/>
        </w:rPr>
      </w:pPr>
    </w:p>
    <w:p w:rsidR="0078396D" w:rsidRDefault="0078396D">
      <w:pPr>
        <w:spacing w:line="288" w:lineRule="auto"/>
        <w:jc w:val="center"/>
        <w:rPr>
          <w:i/>
        </w:rPr>
      </w:pPr>
    </w:p>
    <w:p w:rsidR="0078396D" w:rsidRDefault="0078396D">
      <w:pPr>
        <w:spacing w:line="288" w:lineRule="auto"/>
        <w:jc w:val="center"/>
        <w:rPr>
          <w:i/>
        </w:rPr>
      </w:pPr>
    </w:p>
    <w:p w:rsidR="0078396D" w:rsidRDefault="0078396D">
      <w:pPr>
        <w:spacing w:line="288" w:lineRule="auto"/>
        <w:jc w:val="center"/>
        <w:rPr>
          <w:i/>
        </w:rPr>
      </w:pPr>
    </w:p>
    <w:p w:rsidR="0078396D" w:rsidRDefault="0078396D">
      <w:pPr>
        <w:spacing w:line="288" w:lineRule="auto"/>
        <w:jc w:val="center"/>
        <w:rPr>
          <w:i/>
        </w:rPr>
      </w:pPr>
    </w:p>
    <w:p w:rsidR="0078396D" w:rsidRDefault="00DD6E53">
      <w:pPr>
        <w:spacing w:line="288" w:lineRule="auto"/>
        <w:jc w:val="center"/>
        <w:rPr>
          <w:i/>
        </w:rPr>
      </w:pPr>
      <w:r>
        <w:rPr>
          <w:i/>
        </w:rPr>
        <w:t>See accompanying notes to the unaudited consolidated financial statements.</w:t>
      </w:r>
    </w:p>
    <w:p w:rsidR="0078396D" w:rsidRDefault="0078396D">
      <w:pPr>
        <w:sectPr w:rsidR="0078396D">
          <w:headerReference w:type="default" r:id="rId17"/>
          <w:footerReference w:type="default" r:id="rId18"/>
          <w:pgSz w:w="12240" w:h="15840"/>
          <w:pgMar w:top="860" w:right="1000" w:bottom="860" w:left="1000" w:header="160" w:footer="460" w:gutter="0"/>
          <w:pgNumType w:chapSep="period"/>
          <w:cols w:space="720"/>
        </w:sectPr>
      </w:pPr>
    </w:p>
    <w:p w:rsidR="0078396D" w:rsidRDefault="00DD6E53">
      <w:pPr>
        <w:spacing w:line="288" w:lineRule="auto"/>
        <w:jc w:val="center"/>
      </w:pPr>
      <w:r>
        <w:lastRenderedPageBreak/>
        <w:t>IZEA Worldwide, Inc.</w:t>
      </w:r>
      <w:bookmarkStart w:id="6" w:name="Consolidated_Statement_of_Stockholders__"/>
      <w:bookmarkEnd w:id="6"/>
    </w:p>
    <w:p w:rsidR="0078396D" w:rsidRDefault="00DD6E53">
      <w:pPr>
        <w:spacing w:after="260"/>
        <w:jc w:val="center"/>
      </w:pPr>
      <w:r>
        <w:t>Unaudited Consolidated Statements of Stockholders’ Equity</w:t>
      </w:r>
    </w:p>
    <w:tbl>
      <w:tblPr>
        <w:tblW w:w="10020" w:type="dxa"/>
        <w:jc w:val="center"/>
        <w:tblLayout w:type="fixed"/>
        <w:tblCellMar>
          <w:left w:w="10" w:type="dxa"/>
          <w:right w:w="10" w:type="dxa"/>
        </w:tblCellMar>
        <w:tblLook w:val="04A0" w:firstRow="1" w:lastRow="0" w:firstColumn="1" w:lastColumn="0" w:noHBand="0" w:noVBand="1"/>
      </w:tblPr>
      <w:tblGrid>
        <w:gridCol w:w="4300"/>
        <w:gridCol w:w="80"/>
        <w:gridCol w:w="1010"/>
        <w:gridCol w:w="70"/>
        <w:gridCol w:w="80"/>
        <w:gridCol w:w="100"/>
        <w:gridCol w:w="650"/>
        <w:gridCol w:w="70"/>
        <w:gridCol w:w="80"/>
        <w:gridCol w:w="100"/>
        <w:gridCol w:w="990"/>
        <w:gridCol w:w="70"/>
        <w:gridCol w:w="80"/>
        <w:gridCol w:w="100"/>
        <w:gridCol w:w="1010"/>
        <w:gridCol w:w="70"/>
        <w:gridCol w:w="80"/>
        <w:gridCol w:w="100"/>
        <w:gridCol w:w="910"/>
        <w:gridCol w:w="70"/>
      </w:tblGrid>
      <w:tr w:rsidR="00C138E3" w:rsidTr="00C138E3">
        <w:tblPrEx>
          <w:tblCellMar>
            <w:top w:w="0" w:type="dxa"/>
            <w:bottom w:w="0" w:type="dxa"/>
          </w:tblCellMar>
        </w:tblPrEx>
        <w:trPr>
          <w:trHeight w:hRule="exact" w:val="580"/>
          <w:jc w:val="center"/>
        </w:trPr>
        <w:tc>
          <w:tcPr>
            <w:tcW w:w="4300" w:type="dxa"/>
            <w:tcMar>
              <w:left w:w="60" w:type="dxa"/>
              <w:right w:w="0" w:type="dxa"/>
            </w:tcMar>
            <w:vAlign w:val="bottom"/>
          </w:tcPr>
          <w:p w:rsidR="0078396D" w:rsidRDefault="0078396D">
            <w:pPr>
              <w:keepNext/>
              <w:keepLines/>
              <w:spacing w:before="40" w:after="40"/>
            </w:pPr>
          </w:p>
        </w:tc>
        <w:tc>
          <w:tcPr>
            <w:tcW w:w="80" w:type="dxa"/>
            <w:tcMar>
              <w:left w:w="60" w:type="dxa"/>
              <w:right w:w="0" w:type="dxa"/>
            </w:tcMar>
            <w:vAlign w:val="bottom"/>
          </w:tcPr>
          <w:p w:rsidR="0078396D" w:rsidRDefault="0078396D">
            <w:pPr>
              <w:keepNext/>
              <w:keepLines/>
              <w:spacing w:before="40" w:after="40"/>
            </w:pPr>
          </w:p>
        </w:tc>
        <w:tc>
          <w:tcPr>
            <w:tcW w:w="1740" w:type="dxa"/>
            <w:gridSpan w:val="6"/>
            <w:tcMar>
              <w:left w:w="60" w:type="dxa"/>
              <w:right w:w="60" w:type="dxa"/>
            </w:tcMar>
            <w:vAlign w:val="bottom"/>
          </w:tcPr>
          <w:p w:rsidR="0078396D" w:rsidRDefault="00DD6E53">
            <w:pPr>
              <w:keepNext/>
              <w:keepLines/>
              <w:spacing w:before="40" w:after="40"/>
              <w:jc w:val="center"/>
              <w:rPr>
                <w:sz w:val="16"/>
              </w:rPr>
            </w:pPr>
            <w:r>
              <w:rPr>
                <w:color w:val="000000"/>
                <w:sz w:val="16"/>
              </w:rPr>
              <w:t>Common Stock</w:t>
            </w:r>
          </w:p>
        </w:tc>
        <w:tc>
          <w:tcPr>
            <w:tcW w:w="80" w:type="dxa"/>
            <w:tcMar>
              <w:left w:w="0" w:type="dxa"/>
              <w:right w:w="0" w:type="dxa"/>
            </w:tcMar>
            <w:vAlign w:val="bottom"/>
          </w:tcPr>
          <w:p w:rsidR="0078396D" w:rsidRDefault="0078396D">
            <w:pPr>
              <w:keepNext/>
              <w:keepLines/>
              <w:spacing w:before="40" w:after="40"/>
            </w:pPr>
          </w:p>
        </w:tc>
        <w:tc>
          <w:tcPr>
            <w:tcW w:w="0" w:type="dxa"/>
            <w:gridSpan w:val="3"/>
            <w:tcMar>
              <w:left w:w="60" w:type="dxa"/>
              <w:right w:w="60" w:type="dxa"/>
            </w:tcMar>
            <w:vAlign w:val="bottom"/>
          </w:tcPr>
          <w:p w:rsidR="0078396D" w:rsidRDefault="00DD6E53">
            <w:pPr>
              <w:keepNext/>
              <w:keepLines/>
              <w:spacing w:before="40"/>
              <w:jc w:val="center"/>
              <w:rPr>
                <w:sz w:val="16"/>
              </w:rPr>
            </w:pPr>
            <w:r>
              <w:rPr>
                <w:sz w:val="16"/>
              </w:rPr>
              <w:t>Additional</w:t>
            </w:r>
          </w:p>
          <w:p w:rsidR="0078396D" w:rsidRDefault="00DD6E53">
            <w:pPr>
              <w:keepNext/>
              <w:keepLines/>
              <w:spacing w:after="40"/>
              <w:jc w:val="center"/>
              <w:rPr>
                <w:sz w:val="16"/>
              </w:rPr>
            </w:pPr>
            <w:r>
              <w:rPr>
                <w:sz w:val="16"/>
              </w:rPr>
              <w:t>Paid-In</w:t>
            </w:r>
          </w:p>
        </w:tc>
        <w:tc>
          <w:tcPr>
            <w:tcW w:w="80" w:type="dxa"/>
            <w:tcMar>
              <w:left w:w="60" w:type="dxa"/>
              <w:right w:w="0" w:type="dxa"/>
            </w:tcMar>
            <w:vAlign w:val="bottom"/>
          </w:tcPr>
          <w:p w:rsidR="0078396D" w:rsidRDefault="0078396D">
            <w:pPr>
              <w:keepNext/>
              <w:keepLines/>
              <w:spacing w:before="40" w:after="40"/>
            </w:pPr>
          </w:p>
        </w:tc>
        <w:tc>
          <w:tcPr>
            <w:tcW w:w="0" w:type="dxa"/>
            <w:gridSpan w:val="3"/>
            <w:tcMar>
              <w:left w:w="60" w:type="dxa"/>
              <w:right w:w="60" w:type="dxa"/>
            </w:tcMar>
            <w:vAlign w:val="bottom"/>
          </w:tcPr>
          <w:p w:rsidR="0078396D" w:rsidRDefault="00DD6E53">
            <w:pPr>
              <w:keepNext/>
              <w:keepLines/>
              <w:spacing w:before="40" w:after="40"/>
              <w:jc w:val="center"/>
              <w:rPr>
                <w:sz w:val="16"/>
              </w:rPr>
            </w:pPr>
            <w:r>
              <w:rPr>
                <w:color w:val="000000"/>
                <w:sz w:val="16"/>
              </w:rPr>
              <w:t>Accumulated</w:t>
            </w:r>
          </w:p>
        </w:tc>
        <w:tc>
          <w:tcPr>
            <w:tcW w:w="80" w:type="dxa"/>
            <w:tcMar>
              <w:left w:w="0" w:type="dxa"/>
              <w:right w:w="0" w:type="dxa"/>
            </w:tcMar>
            <w:vAlign w:val="bottom"/>
          </w:tcPr>
          <w:p w:rsidR="0078396D" w:rsidRDefault="0078396D">
            <w:pPr>
              <w:keepNext/>
              <w:keepLines/>
              <w:spacing w:before="40" w:after="40"/>
            </w:pPr>
          </w:p>
        </w:tc>
        <w:tc>
          <w:tcPr>
            <w:tcW w:w="0" w:type="dxa"/>
            <w:gridSpan w:val="3"/>
            <w:tcMar>
              <w:left w:w="60" w:type="dxa"/>
              <w:right w:w="60" w:type="dxa"/>
            </w:tcMar>
            <w:vAlign w:val="bottom"/>
          </w:tcPr>
          <w:p w:rsidR="0078396D" w:rsidRDefault="00DD6E53">
            <w:pPr>
              <w:keepNext/>
              <w:keepLines/>
              <w:spacing w:before="40"/>
              <w:jc w:val="center"/>
              <w:rPr>
                <w:sz w:val="16"/>
              </w:rPr>
            </w:pPr>
            <w:r>
              <w:rPr>
                <w:sz w:val="16"/>
              </w:rPr>
              <w:t>Total</w:t>
            </w:r>
          </w:p>
          <w:p w:rsidR="0078396D" w:rsidRDefault="00DD6E53">
            <w:pPr>
              <w:keepNext/>
              <w:keepLines/>
              <w:spacing w:after="40"/>
              <w:jc w:val="center"/>
              <w:rPr>
                <w:sz w:val="16"/>
              </w:rPr>
            </w:pPr>
            <w:r>
              <w:rPr>
                <w:sz w:val="16"/>
              </w:rPr>
              <w:t>Stockholders’</w:t>
            </w:r>
          </w:p>
        </w:tc>
      </w:tr>
      <w:tr w:rsidR="00C138E3" w:rsidTr="00C138E3">
        <w:tblPrEx>
          <w:tblCellMar>
            <w:top w:w="0" w:type="dxa"/>
            <w:bottom w:w="0" w:type="dxa"/>
          </w:tblCellMar>
        </w:tblPrEx>
        <w:trPr>
          <w:trHeight w:hRule="exact" w:val="280"/>
          <w:jc w:val="center"/>
        </w:trPr>
        <w:tc>
          <w:tcPr>
            <w:tcW w:w="4300" w:type="dxa"/>
            <w:tcBorders>
              <w:bottom w:val="single" w:sz="16" w:space="0" w:color="auto"/>
            </w:tcBorders>
            <w:tcMar>
              <w:left w:w="60" w:type="dxa"/>
              <w:right w:w="60" w:type="dxa"/>
            </w:tcMar>
            <w:vAlign w:val="bottom"/>
          </w:tcPr>
          <w:p w:rsidR="0078396D" w:rsidRDefault="0078396D">
            <w:pPr>
              <w:keepNext/>
              <w:keepLines/>
              <w:spacing w:before="40" w:after="40"/>
            </w:pPr>
          </w:p>
        </w:tc>
        <w:tc>
          <w:tcPr>
            <w:tcW w:w="80" w:type="dxa"/>
            <w:tcBorders>
              <w:bottom w:val="single" w:sz="16" w:space="0" w:color="auto"/>
            </w:tcBorders>
            <w:tcMar>
              <w:left w:w="0" w:type="dxa"/>
              <w:right w:w="0" w:type="dxa"/>
            </w:tcMar>
            <w:vAlign w:val="bottom"/>
          </w:tcPr>
          <w:p w:rsidR="0078396D" w:rsidRDefault="0078396D">
            <w:pPr>
              <w:keepNext/>
              <w:keepLines/>
              <w:spacing w:before="40" w:after="40"/>
            </w:pPr>
          </w:p>
        </w:tc>
        <w:tc>
          <w:tcPr>
            <w:tcW w:w="1010" w:type="dxa"/>
            <w:gridSpan w:val="2"/>
            <w:tcBorders>
              <w:top w:val="single" w:sz="8" w:space="0" w:color="auto"/>
              <w:bottom w:val="single" w:sz="16" w:space="0" w:color="auto"/>
            </w:tcBorders>
            <w:tcMar>
              <w:left w:w="60" w:type="dxa"/>
              <w:right w:w="60" w:type="dxa"/>
            </w:tcMar>
            <w:vAlign w:val="bottom"/>
          </w:tcPr>
          <w:p w:rsidR="0078396D" w:rsidRDefault="00DD6E53">
            <w:pPr>
              <w:keepNext/>
              <w:keepLines/>
              <w:spacing w:before="40" w:after="40"/>
              <w:jc w:val="center"/>
              <w:rPr>
                <w:sz w:val="16"/>
              </w:rPr>
            </w:pPr>
            <w:r>
              <w:rPr>
                <w:color w:val="000000"/>
                <w:sz w:val="16"/>
              </w:rPr>
              <w:t>Shares</w:t>
            </w:r>
          </w:p>
        </w:tc>
        <w:tc>
          <w:tcPr>
            <w:tcW w:w="80" w:type="dxa"/>
            <w:tcBorders>
              <w:top w:val="single" w:sz="8" w:space="0" w:color="auto"/>
              <w:bottom w:val="single" w:sz="16" w:space="0" w:color="auto"/>
            </w:tcBorders>
            <w:tcMar>
              <w:left w:w="0" w:type="dxa"/>
              <w:right w:w="0" w:type="dxa"/>
            </w:tcMar>
            <w:vAlign w:val="bottom"/>
          </w:tcPr>
          <w:p w:rsidR="0078396D" w:rsidRDefault="0078396D">
            <w:pPr>
              <w:keepNext/>
              <w:keepLines/>
              <w:spacing w:before="40" w:after="40"/>
            </w:pPr>
          </w:p>
        </w:tc>
        <w:tc>
          <w:tcPr>
            <w:tcW w:w="0" w:type="dxa"/>
            <w:gridSpan w:val="3"/>
            <w:tcBorders>
              <w:top w:val="single" w:sz="8" w:space="0" w:color="auto"/>
              <w:bottom w:val="single" w:sz="16" w:space="0" w:color="auto"/>
            </w:tcBorders>
            <w:tcMar>
              <w:left w:w="60" w:type="dxa"/>
              <w:right w:w="60" w:type="dxa"/>
            </w:tcMar>
            <w:vAlign w:val="bottom"/>
          </w:tcPr>
          <w:p w:rsidR="0078396D" w:rsidRDefault="00DD6E53">
            <w:pPr>
              <w:keepNext/>
              <w:keepLines/>
              <w:spacing w:before="40" w:after="40"/>
              <w:jc w:val="center"/>
              <w:rPr>
                <w:sz w:val="16"/>
              </w:rPr>
            </w:pPr>
            <w:r>
              <w:rPr>
                <w:color w:val="000000"/>
                <w:sz w:val="16"/>
              </w:rPr>
              <w:t>Amount</w:t>
            </w:r>
          </w:p>
        </w:tc>
        <w:tc>
          <w:tcPr>
            <w:tcW w:w="80" w:type="dxa"/>
            <w:tcBorders>
              <w:bottom w:val="single" w:sz="16" w:space="0" w:color="auto"/>
            </w:tcBorders>
            <w:tcMar>
              <w:left w:w="0" w:type="dxa"/>
              <w:right w:w="0" w:type="dxa"/>
            </w:tcMar>
            <w:vAlign w:val="bottom"/>
          </w:tcPr>
          <w:p w:rsidR="0078396D" w:rsidRDefault="0078396D">
            <w:pPr>
              <w:keepNext/>
              <w:keepLines/>
              <w:spacing w:before="40" w:after="40"/>
            </w:pPr>
          </w:p>
        </w:tc>
        <w:tc>
          <w:tcPr>
            <w:tcW w:w="0" w:type="dxa"/>
            <w:gridSpan w:val="3"/>
            <w:tcBorders>
              <w:bottom w:val="single" w:sz="16" w:space="0" w:color="auto"/>
            </w:tcBorders>
            <w:tcMar>
              <w:left w:w="60" w:type="dxa"/>
              <w:right w:w="60" w:type="dxa"/>
            </w:tcMar>
            <w:vAlign w:val="bottom"/>
          </w:tcPr>
          <w:p w:rsidR="0078396D" w:rsidRDefault="00DD6E53">
            <w:pPr>
              <w:keepNext/>
              <w:keepLines/>
              <w:spacing w:before="40" w:after="40"/>
              <w:jc w:val="center"/>
              <w:rPr>
                <w:sz w:val="16"/>
              </w:rPr>
            </w:pPr>
            <w:r>
              <w:rPr>
                <w:color w:val="000000"/>
                <w:sz w:val="16"/>
              </w:rPr>
              <w:t>Capital</w:t>
            </w:r>
          </w:p>
        </w:tc>
        <w:tc>
          <w:tcPr>
            <w:tcW w:w="80" w:type="dxa"/>
            <w:tcBorders>
              <w:bottom w:val="single" w:sz="16" w:space="0" w:color="auto"/>
            </w:tcBorders>
            <w:tcMar>
              <w:left w:w="0" w:type="dxa"/>
              <w:right w:w="0" w:type="dxa"/>
            </w:tcMar>
            <w:vAlign w:val="bottom"/>
          </w:tcPr>
          <w:p w:rsidR="0078396D" w:rsidRDefault="0078396D">
            <w:pPr>
              <w:keepNext/>
              <w:keepLines/>
              <w:spacing w:before="40" w:after="40"/>
            </w:pPr>
          </w:p>
        </w:tc>
        <w:tc>
          <w:tcPr>
            <w:tcW w:w="0" w:type="dxa"/>
            <w:gridSpan w:val="3"/>
            <w:tcBorders>
              <w:bottom w:val="single" w:sz="16" w:space="0" w:color="auto"/>
            </w:tcBorders>
            <w:tcMar>
              <w:left w:w="60" w:type="dxa"/>
              <w:right w:w="60" w:type="dxa"/>
            </w:tcMar>
            <w:vAlign w:val="bottom"/>
          </w:tcPr>
          <w:p w:rsidR="0078396D" w:rsidRDefault="00DD6E53">
            <w:pPr>
              <w:keepNext/>
              <w:keepLines/>
              <w:spacing w:before="40" w:after="40"/>
              <w:jc w:val="center"/>
              <w:rPr>
                <w:sz w:val="16"/>
              </w:rPr>
            </w:pPr>
            <w:r>
              <w:rPr>
                <w:color w:val="000000"/>
                <w:sz w:val="16"/>
              </w:rPr>
              <w:t>Deficit</w:t>
            </w:r>
          </w:p>
        </w:tc>
        <w:tc>
          <w:tcPr>
            <w:tcW w:w="80" w:type="dxa"/>
            <w:tcBorders>
              <w:bottom w:val="single" w:sz="16" w:space="0" w:color="auto"/>
            </w:tcBorders>
            <w:tcMar>
              <w:left w:w="0" w:type="dxa"/>
              <w:right w:w="0" w:type="dxa"/>
            </w:tcMar>
            <w:vAlign w:val="bottom"/>
          </w:tcPr>
          <w:p w:rsidR="0078396D" w:rsidRDefault="0078396D">
            <w:pPr>
              <w:keepNext/>
              <w:keepLines/>
              <w:spacing w:before="40" w:after="40"/>
            </w:pPr>
          </w:p>
        </w:tc>
        <w:tc>
          <w:tcPr>
            <w:tcW w:w="0" w:type="dxa"/>
            <w:gridSpan w:val="3"/>
            <w:tcBorders>
              <w:bottom w:val="single" w:sz="16" w:space="0" w:color="auto"/>
            </w:tcBorders>
            <w:tcMar>
              <w:left w:w="60" w:type="dxa"/>
              <w:right w:w="60" w:type="dxa"/>
            </w:tcMar>
            <w:vAlign w:val="bottom"/>
          </w:tcPr>
          <w:p w:rsidR="0078396D" w:rsidRDefault="00DD6E53">
            <w:pPr>
              <w:keepNext/>
              <w:keepLines/>
              <w:spacing w:before="40" w:after="40"/>
              <w:jc w:val="center"/>
              <w:rPr>
                <w:sz w:val="16"/>
              </w:rPr>
            </w:pPr>
            <w:r>
              <w:rPr>
                <w:color w:val="000000"/>
                <w:sz w:val="16"/>
              </w:rPr>
              <w:t>Equity</w:t>
            </w:r>
          </w:p>
        </w:tc>
      </w:tr>
      <w:tr w:rsidR="0078396D">
        <w:tblPrEx>
          <w:tblCellMar>
            <w:top w:w="0" w:type="dxa"/>
            <w:bottom w:w="0" w:type="dxa"/>
          </w:tblCellMar>
        </w:tblPrEx>
        <w:trPr>
          <w:trHeight w:hRule="exact" w:val="280"/>
          <w:jc w:val="center"/>
        </w:trPr>
        <w:tc>
          <w:tcPr>
            <w:tcW w:w="4300" w:type="dxa"/>
            <w:tcBorders>
              <w:top w:val="single" w:sz="16" w:space="0" w:color="auto"/>
            </w:tcBorders>
            <w:tcMar>
              <w:left w:w="60" w:type="dxa"/>
              <w:right w:w="40" w:type="dxa"/>
            </w:tcMar>
            <w:vAlign w:val="bottom"/>
          </w:tcPr>
          <w:p w:rsidR="0078396D" w:rsidRDefault="00DD6E53">
            <w:pPr>
              <w:keepNext/>
              <w:keepLines/>
              <w:spacing w:before="40" w:after="40"/>
              <w:rPr>
                <w:sz w:val="18"/>
              </w:rPr>
            </w:pPr>
            <w:r>
              <w:rPr>
                <w:color w:val="000000"/>
                <w:sz w:val="18"/>
              </w:rPr>
              <w:t>Balance, December 31, 2018</w:t>
            </w:r>
          </w:p>
        </w:tc>
        <w:tc>
          <w:tcPr>
            <w:tcW w:w="80" w:type="dxa"/>
            <w:tcBorders>
              <w:top w:val="single" w:sz="16" w:space="0" w:color="auto"/>
            </w:tcBorders>
            <w:tcMar>
              <w:left w:w="0" w:type="dxa"/>
              <w:right w:w="60" w:type="dxa"/>
            </w:tcMar>
            <w:vAlign w:val="bottom"/>
          </w:tcPr>
          <w:p w:rsidR="0078396D" w:rsidRDefault="0078396D">
            <w:pPr>
              <w:keepNext/>
              <w:keepLines/>
              <w:spacing w:before="40" w:after="40"/>
            </w:pPr>
          </w:p>
        </w:tc>
        <w:tc>
          <w:tcPr>
            <w:tcW w:w="1010" w:type="dxa"/>
            <w:tcBorders>
              <w:top w:val="single" w:sz="16" w:space="0" w:color="auto"/>
            </w:tcBorders>
            <w:tcMar>
              <w:left w:w="0" w:type="dxa"/>
              <w:right w:w="0" w:type="dxa"/>
            </w:tcMar>
            <w:vAlign w:val="bottom"/>
          </w:tcPr>
          <w:p w:rsidR="0078396D" w:rsidRDefault="00DD6E53">
            <w:pPr>
              <w:keepNext/>
              <w:keepLines/>
              <w:spacing w:before="40" w:after="40"/>
              <w:jc w:val="right"/>
              <w:rPr>
                <w:sz w:val="18"/>
              </w:rPr>
            </w:pPr>
            <w:r>
              <w:rPr>
                <w:color w:val="000000"/>
                <w:sz w:val="18"/>
              </w:rPr>
              <w:t>12,075,708</w:t>
            </w:r>
          </w:p>
        </w:tc>
        <w:tc>
          <w:tcPr>
            <w:tcW w:w="70" w:type="dxa"/>
            <w:tcBorders>
              <w:top w:val="single" w:sz="16" w:space="0" w:color="auto"/>
            </w:tcBorders>
            <w:tcMar>
              <w:left w:w="0" w:type="dxa"/>
              <w:right w:w="0" w:type="dxa"/>
            </w:tcMar>
          </w:tcPr>
          <w:p w:rsidR="0078396D" w:rsidRDefault="0078396D"/>
        </w:tc>
        <w:tc>
          <w:tcPr>
            <w:tcW w:w="80" w:type="dxa"/>
            <w:tcBorders>
              <w:top w:val="single" w:sz="16" w:space="0" w:color="auto"/>
            </w:tcBorders>
            <w:tcMar>
              <w:left w:w="0" w:type="dxa"/>
              <w:right w:w="60" w:type="dxa"/>
            </w:tcMar>
            <w:vAlign w:val="bottom"/>
          </w:tcPr>
          <w:p w:rsidR="0078396D" w:rsidRDefault="0078396D">
            <w:pPr>
              <w:keepNext/>
              <w:keepLines/>
              <w:spacing w:before="40" w:after="40"/>
            </w:pPr>
          </w:p>
        </w:tc>
        <w:tc>
          <w:tcPr>
            <w:tcW w:w="100" w:type="dxa"/>
            <w:tcBorders>
              <w:top w:val="single" w:sz="16" w:space="0" w:color="auto"/>
            </w:tcBorders>
            <w:tcMar>
              <w:left w:w="0" w:type="dxa"/>
              <w:right w:w="0" w:type="dxa"/>
            </w:tcMar>
            <w:vAlign w:val="bottom"/>
          </w:tcPr>
          <w:p w:rsidR="0078396D" w:rsidRDefault="00DD6E53">
            <w:pPr>
              <w:keepNext/>
              <w:keepLines/>
              <w:spacing w:before="40" w:after="40"/>
              <w:rPr>
                <w:sz w:val="18"/>
              </w:rPr>
            </w:pPr>
            <w:r>
              <w:rPr>
                <w:color w:val="000000"/>
                <w:sz w:val="18"/>
              </w:rPr>
              <w:t>$</w:t>
            </w:r>
          </w:p>
        </w:tc>
        <w:tc>
          <w:tcPr>
            <w:tcW w:w="650" w:type="dxa"/>
            <w:tcBorders>
              <w:top w:val="single" w:sz="16" w:space="0" w:color="auto"/>
            </w:tcBorders>
            <w:tcMar>
              <w:left w:w="0" w:type="dxa"/>
              <w:right w:w="0" w:type="dxa"/>
            </w:tcMar>
            <w:vAlign w:val="bottom"/>
          </w:tcPr>
          <w:p w:rsidR="0078396D" w:rsidRDefault="00DD6E53">
            <w:pPr>
              <w:keepNext/>
              <w:keepLines/>
              <w:spacing w:before="40" w:after="40"/>
              <w:jc w:val="right"/>
              <w:rPr>
                <w:sz w:val="18"/>
              </w:rPr>
            </w:pPr>
            <w:r>
              <w:rPr>
                <w:color w:val="000000"/>
                <w:sz w:val="18"/>
              </w:rPr>
              <w:t>1,208</w:t>
            </w:r>
          </w:p>
        </w:tc>
        <w:tc>
          <w:tcPr>
            <w:tcW w:w="70" w:type="dxa"/>
            <w:tcBorders>
              <w:top w:val="single" w:sz="16" w:space="0" w:color="auto"/>
            </w:tcBorders>
            <w:tcMar>
              <w:left w:w="0" w:type="dxa"/>
              <w:right w:w="0" w:type="dxa"/>
            </w:tcMar>
          </w:tcPr>
          <w:p w:rsidR="0078396D" w:rsidRDefault="0078396D"/>
        </w:tc>
        <w:tc>
          <w:tcPr>
            <w:tcW w:w="80" w:type="dxa"/>
            <w:tcBorders>
              <w:top w:val="single" w:sz="16" w:space="0" w:color="auto"/>
            </w:tcBorders>
            <w:tcMar>
              <w:left w:w="0" w:type="dxa"/>
              <w:right w:w="60" w:type="dxa"/>
            </w:tcMar>
            <w:vAlign w:val="bottom"/>
          </w:tcPr>
          <w:p w:rsidR="0078396D" w:rsidRDefault="0078396D">
            <w:pPr>
              <w:keepNext/>
              <w:keepLines/>
              <w:spacing w:before="40" w:after="40"/>
            </w:pPr>
          </w:p>
        </w:tc>
        <w:tc>
          <w:tcPr>
            <w:tcW w:w="100" w:type="dxa"/>
            <w:tcBorders>
              <w:top w:val="single" w:sz="16" w:space="0" w:color="auto"/>
            </w:tcBorders>
            <w:tcMar>
              <w:left w:w="0" w:type="dxa"/>
              <w:right w:w="0" w:type="dxa"/>
            </w:tcMar>
            <w:vAlign w:val="bottom"/>
          </w:tcPr>
          <w:p w:rsidR="0078396D" w:rsidRDefault="00DD6E53">
            <w:pPr>
              <w:keepNext/>
              <w:keepLines/>
              <w:spacing w:before="40" w:after="40"/>
              <w:rPr>
                <w:sz w:val="18"/>
              </w:rPr>
            </w:pPr>
            <w:r>
              <w:rPr>
                <w:color w:val="000000"/>
                <w:sz w:val="18"/>
              </w:rPr>
              <w:t>$</w:t>
            </w:r>
          </w:p>
        </w:tc>
        <w:tc>
          <w:tcPr>
            <w:tcW w:w="990" w:type="dxa"/>
            <w:tcBorders>
              <w:top w:val="single" w:sz="16" w:space="0" w:color="auto"/>
            </w:tcBorders>
            <w:tcMar>
              <w:left w:w="0" w:type="dxa"/>
              <w:right w:w="0" w:type="dxa"/>
            </w:tcMar>
            <w:vAlign w:val="bottom"/>
          </w:tcPr>
          <w:p w:rsidR="0078396D" w:rsidRDefault="00DD6E53">
            <w:pPr>
              <w:keepNext/>
              <w:keepLines/>
              <w:spacing w:before="40" w:after="40"/>
              <w:jc w:val="right"/>
              <w:rPr>
                <w:sz w:val="18"/>
              </w:rPr>
            </w:pPr>
            <w:r>
              <w:rPr>
                <w:color w:val="000000"/>
                <w:sz w:val="18"/>
              </w:rPr>
              <w:t>60,311,756</w:t>
            </w:r>
          </w:p>
        </w:tc>
        <w:tc>
          <w:tcPr>
            <w:tcW w:w="70" w:type="dxa"/>
            <w:tcBorders>
              <w:top w:val="single" w:sz="16" w:space="0" w:color="auto"/>
            </w:tcBorders>
            <w:tcMar>
              <w:left w:w="0" w:type="dxa"/>
              <w:right w:w="0" w:type="dxa"/>
            </w:tcMar>
          </w:tcPr>
          <w:p w:rsidR="0078396D" w:rsidRDefault="0078396D"/>
        </w:tc>
        <w:tc>
          <w:tcPr>
            <w:tcW w:w="80" w:type="dxa"/>
            <w:tcBorders>
              <w:top w:val="single" w:sz="16" w:space="0" w:color="auto"/>
            </w:tcBorders>
            <w:tcMar>
              <w:left w:w="0" w:type="dxa"/>
              <w:right w:w="60" w:type="dxa"/>
            </w:tcMar>
            <w:vAlign w:val="bottom"/>
          </w:tcPr>
          <w:p w:rsidR="0078396D" w:rsidRDefault="0078396D">
            <w:pPr>
              <w:keepNext/>
              <w:keepLines/>
              <w:spacing w:before="40" w:after="40"/>
            </w:pPr>
          </w:p>
        </w:tc>
        <w:tc>
          <w:tcPr>
            <w:tcW w:w="100" w:type="dxa"/>
            <w:tcBorders>
              <w:top w:val="single" w:sz="16" w:space="0" w:color="auto"/>
            </w:tcBorders>
            <w:tcMar>
              <w:left w:w="0" w:type="dxa"/>
              <w:right w:w="0" w:type="dxa"/>
            </w:tcMar>
            <w:vAlign w:val="bottom"/>
          </w:tcPr>
          <w:p w:rsidR="0078396D" w:rsidRDefault="00DD6E53">
            <w:pPr>
              <w:keepNext/>
              <w:keepLines/>
              <w:spacing w:before="40" w:after="40"/>
              <w:rPr>
                <w:sz w:val="18"/>
              </w:rPr>
            </w:pPr>
            <w:r>
              <w:rPr>
                <w:color w:val="000000"/>
                <w:sz w:val="18"/>
              </w:rPr>
              <w:t>$</w:t>
            </w:r>
          </w:p>
        </w:tc>
        <w:tc>
          <w:tcPr>
            <w:tcW w:w="1010" w:type="dxa"/>
            <w:tcBorders>
              <w:top w:val="single" w:sz="16" w:space="0" w:color="auto"/>
            </w:tcBorders>
            <w:tcMar>
              <w:left w:w="0" w:type="dxa"/>
              <w:right w:w="0" w:type="dxa"/>
            </w:tcMar>
            <w:vAlign w:val="bottom"/>
          </w:tcPr>
          <w:p w:rsidR="0078396D" w:rsidRDefault="00DD6E53">
            <w:pPr>
              <w:keepNext/>
              <w:keepLines/>
              <w:spacing w:before="40" w:after="40"/>
              <w:jc w:val="right"/>
              <w:rPr>
                <w:sz w:val="18"/>
              </w:rPr>
            </w:pPr>
            <w:r>
              <w:rPr>
                <w:color w:val="000000"/>
                <w:sz w:val="18"/>
              </w:rPr>
              <w:t>(53,094,649</w:t>
            </w:r>
          </w:p>
        </w:tc>
        <w:tc>
          <w:tcPr>
            <w:tcW w:w="70" w:type="dxa"/>
            <w:tcBorders>
              <w:top w:val="single" w:sz="16" w:space="0" w:color="auto"/>
            </w:tcBorders>
            <w:tcMar>
              <w:left w:w="0" w:type="dxa"/>
              <w:right w:w="0" w:type="dxa"/>
            </w:tcMar>
            <w:vAlign w:val="bottom"/>
          </w:tcPr>
          <w:p w:rsidR="0078396D" w:rsidRDefault="00DD6E53">
            <w:pPr>
              <w:keepNext/>
              <w:keepLines/>
              <w:spacing w:before="40" w:after="40"/>
              <w:rPr>
                <w:sz w:val="18"/>
              </w:rPr>
            </w:pPr>
            <w:r>
              <w:rPr>
                <w:color w:val="000000"/>
                <w:sz w:val="18"/>
              </w:rPr>
              <w:t>)</w:t>
            </w:r>
          </w:p>
        </w:tc>
        <w:tc>
          <w:tcPr>
            <w:tcW w:w="80" w:type="dxa"/>
            <w:tcBorders>
              <w:top w:val="single" w:sz="16" w:space="0" w:color="auto"/>
            </w:tcBorders>
            <w:tcMar>
              <w:left w:w="0" w:type="dxa"/>
              <w:right w:w="60" w:type="dxa"/>
            </w:tcMar>
            <w:vAlign w:val="bottom"/>
          </w:tcPr>
          <w:p w:rsidR="0078396D" w:rsidRDefault="0078396D">
            <w:pPr>
              <w:keepNext/>
              <w:keepLines/>
              <w:spacing w:before="40" w:after="40"/>
            </w:pPr>
          </w:p>
        </w:tc>
        <w:tc>
          <w:tcPr>
            <w:tcW w:w="100" w:type="dxa"/>
            <w:tcBorders>
              <w:top w:val="single" w:sz="16" w:space="0" w:color="auto"/>
            </w:tcBorders>
            <w:tcMar>
              <w:left w:w="0" w:type="dxa"/>
              <w:right w:w="0" w:type="dxa"/>
            </w:tcMar>
            <w:vAlign w:val="bottom"/>
          </w:tcPr>
          <w:p w:rsidR="0078396D" w:rsidRDefault="00DD6E53">
            <w:pPr>
              <w:keepNext/>
              <w:keepLines/>
              <w:spacing w:before="40" w:after="40"/>
              <w:rPr>
                <w:sz w:val="18"/>
              </w:rPr>
            </w:pPr>
            <w:r>
              <w:rPr>
                <w:color w:val="000000"/>
                <w:sz w:val="18"/>
              </w:rPr>
              <w:t>$</w:t>
            </w:r>
          </w:p>
        </w:tc>
        <w:tc>
          <w:tcPr>
            <w:tcW w:w="910" w:type="dxa"/>
            <w:tcBorders>
              <w:top w:val="single" w:sz="16" w:space="0" w:color="auto"/>
            </w:tcBorders>
            <w:tcMar>
              <w:left w:w="0" w:type="dxa"/>
              <w:right w:w="0" w:type="dxa"/>
            </w:tcMar>
            <w:vAlign w:val="bottom"/>
          </w:tcPr>
          <w:p w:rsidR="0078396D" w:rsidRDefault="00DD6E53">
            <w:pPr>
              <w:keepNext/>
              <w:keepLines/>
              <w:spacing w:before="40" w:after="40"/>
              <w:jc w:val="right"/>
              <w:rPr>
                <w:sz w:val="18"/>
              </w:rPr>
            </w:pPr>
            <w:r>
              <w:rPr>
                <w:color w:val="000000"/>
                <w:sz w:val="18"/>
              </w:rPr>
              <w:t>7,218,315</w:t>
            </w:r>
          </w:p>
        </w:tc>
        <w:tc>
          <w:tcPr>
            <w:tcW w:w="70" w:type="dxa"/>
            <w:tcBorders>
              <w:top w:val="single" w:sz="16" w:space="0" w:color="auto"/>
            </w:tcBorders>
            <w:tcMar>
              <w:left w:w="0" w:type="dxa"/>
              <w:right w:w="0" w:type="dxa"/>
            </w:tcMar>
          </w:tcPr>
          <w:p w:rsidR="0078396D" w:rsidRDefault="0078396D"/>
        </w:tc>
      </w:tr>
      <w:tr w:rsidR="00C138E3" w:rsidTr="00C138E3">
        <w:tblPrEx>
          <w:tblCellMar>
            <w:top w:w="0" w:type="dxa"/>
            <w:bottom w:w="0" w:type="dxa"/>
          </w:tblCellMar>
        </w:tblPrEx>
        <w:trPr>
          <w:trHeight w:hRule="exact" w:val="280"/>
          <w:jc w:val="center"/>
        </w:trPr>
        <w:tc>
          <w:tcPr>
            <w:tcW w:w="4300" w:type="dxa"/>
            <w:tcMar>
              <w:left w:w="60" w:type="dxa"/>
              <w:right w:w="40" w:type="dxa"/>
            </w:tcMar>
            <w:vAlign w:val="bottom"/>
          </w:tcPr>
          <w:p w:rsidR="0078396D" w:rsidRDefault="00DD6E53">
            <w:pPr>
              <w:keepNext/>
              <w:keepLines/>
              <w:spacing w:before="40" w:after="40"/>
              <w:rPr>
                <w:sz w:val="18"/>
              </w:rPr>
            </w:pPr>
            <w:r>
              <w:rPr>
                <w:sz w:val="18"/>
              </w:rPr>
              <w:t>Stock issued for payment of acquisition liability</w:t>
            </w:r>
          </w:p>
        </w:tc>
        <w:tc>
          <w:tcPr>
            <w:tcW w:w="80" w:type="dxa"/>
            <w:tcMar>
              <w:left w:w="60" w:type="dxa"/>
              <w:right w:w="0" w:type="dxa"/>
            </w:tcMar>
            <w:vAlign w:val="bottom"/>
          </w:tcPr>
          <w:p w:rsidR="0078396D" w:rsidRDefault="0078396D">
            <w:pPr>
              <w:keepNext/>
              <w:keepLines/>
              <w:spacing w:before="40" w:after="40"/>
            </w:pPr>
          </w:p>
        </w:tc>
        <w:tc>
          <w:tcPr>
            <w:tcW w:w="1010" w:type="dxa"/>
            <w:tcMar>
              <w:left w:w="0" w:type="dxa"/>
              <w:right w:w="0" w:type="dxa"/>
            </w:tcMar>
            <w:vAlign w:val="bottom"/>
          </w:tcPr>
          <w:p w:rsidR="0078396D" w:rsidRDefault="00DD6E53">
            <w:pPr>
              <w:keepNext/>
              <w:keepLines/>
              <w:spacing w:before="40" w:after="40"/>
              <w:jc w:val="right"/>
              <w:rPr>
                <w:sz w:val="18"/>
              </w:rPr>
            </w:pPr>
            <w:r>
              <w:rPr>
                <w:color w:val="000000"/>
                <w:sz w:val="18"/>
              </w:rPr>
              <w:t>660,136</w:t>
            </w:r>
          </w:p>
        </w:tc>
        <w:tc>
          <w:tcPr>
            <w:tcW w:w="70" w:type="dxa"/>
            <w:tcMar>
              <w:left w:w="0" w:type="dxa"/>
              <w:right w:w="0" w:type="dxa"/>
            </w:tcMar>
          </w:tcPr>
          <w:p w:rsidR="0078396D" w:rsidRDefault="0078396D"/>
        </w:tc>
        <w:tc>
          <w:tcPr>
            <w:tcW w:w="80" w:type="dxa"/>
            <w:tcMar>
              <w:left w:w="60" w:type="dxa"/>
              <w:right w:w="0" w:type="dxa"/>
            </w:tcMar>
            <w:vAlign w:val="bottom"/>
          </w:tcPr>
          <w:p w:rsidR="0078396D" w:rsidRDefault="0078396D">
            <w:pPr>
              <w:keepNext/>
              <w:keepLines/>
              <w:spacing w:before="40" w:after="40"/>
            </w:pPr>
          </w:p>
        </w:tc>
        <w:tc>
          <w:tcPr>
            <w:tcW w:w="750" w:type="dxa"/>
            <w:gridSpan w:val="2"/>
            <w:tcMar>
              <w:left w:w="0" w:type="dxa"/>
              <w:right w:w="0" w:type="dxa"/>
            </w:tcMar>
            <w:vAlign w:val="bottom"/>
          </w:tcPr>
          <w:p w:rsidR="0078396D" w:rsidRDefault="00DD6E53">
            <w:pPr>
              <w:keepNext/>
              <w:keepLines/>
              <w:spacing w:before="40" w:after="40"/>
              <w:jc w:val="right"/>
              <w:rPr>
                <w:sz w:val="18"/>
              </w:rPr>
            </w:pPr>
            <w:r>
              <w:rPr>
                <w:color w:val="000000"/>
                <w:sz w:val="18"/>
              </w:rPr>
              <w:t>66</w:t>
            </w:r>
          </w:p>
        </w:tc>
        <w:tc>
          <w:tcPr>
            <w:tcW w:w="70" w:type="dxa"/>
            <w:tcMar>
              <w:left w:w="0" w:type="dxa"/>
              <w:right w:w="0" w:type="dxa"/>
            </w:tcMar>
          </w:tcPr>
          <w:p w:rsidR="0078396D" w:rsidRDefault="0078396D"/>
        </w:tc>
        <w:tc>
          <w:tcPr>
            <w:tcW w:w="80" w:type="dxa"/>
            <w:tcMar>
              <w:left w:w="60" w:type="dxa"/>
              <w:right w:w="0" w:type="dxa"/>
            </w:tcMar>
            <w:vAlign w:val="bottom"/>
          </w:tcPr>
          <w:p w:rsidR="0078396D" w:rsidRDefault="0078396D">
            <w:pPr>
              <w:keepNext/>
              <w:keepLines/>
              <w:spacing w:before="40" w:after="40"/>
            </w:pPr>
          </w:p>
        </w:tc>
        <w:tc>
          <w:tcPr>
            <w:tcW w:w="1090" w:type="dxa"/>
            <w:gridSpan w:val="2"/>
            <w:tcMar>
              <w:left w:w="0" w:type="dxa"/>
              <w:right w:w="0" w:type="dxa"/>
            </w:tcMar>
            <w:vAlign w:val="bottom"/>
          </w:tcPr>
          <w:p w:rsidR="0078396D" w:rsidRDefault="00DD6E53">
            <w:pPr>
              <w:keepNext/>
              <w:keepLines/>
              <w:spacing w:before="40" w:after="40"/>
              <w:jc w:val="right"/>
              <w:rPr>
                <w:sz w:val="18"/>
              </w:rPr>
            </w:pPr>
            <w:r>
              <w:rPr>
                <w:color w:val="000000"/>
                <w:sz w:val="18"/>
              </w:rPr>
              <w:t>1,075,956</w:t>
            </w:r>
          </w:p>
        </w:tc>
        <w:tc>
          <w:tcPr>
            <w:tcW w:w="70" w:type="dxa"/>
            <w:tcMar>
              <w:left w:w="0" w:type="dxa"/>
              <w:right w:w="0" w:type="dxa"/>
            </w:tcMar>
          </w:tcPr>
          <w:p w:rsidR="0078396D" w:rsidRDefault="0078396D"/>
        </w:tc>
        <w:tc>
          <w:tcPr>
            <w:tcW w:w="80" w:type="dxa"/>
            <w:tcMar>
              <w:left w:w="60" w:type="dxa"/>
              <w:right w:w="0" w:type="dxa"/>
            </w:tcMar>
            <w:vAlign w:val="bottom"/>
          </w:tcPr>
          <w:p w:rsidR="0078396D" w:rsidRDefault="0078396D">
            <w:pPr>
              <w:keepNext/>
              <w:keepLines/>
              <w:spacing w:before="40" w:after="40"/>
            </w:pPr>
          </w:p>
        </w:tc>
        <w:tc>
          <w:tcPr>
            <w:tcW w:w="1110" w:type="dxa"/>
            <w:gridSpan w:val="2"/>
            <w:tcMar>
              <w:left w:w="0" w:type="dxa"/>
              <w:right w:w="0" w:type="dxa"/>
            </w:tcMar>
            <w:vAlign w:val="bottom"/>
          </w:tcPr>
          <w:p w:rsidR="0078396D" w:rsidRDefault="00DD6E53">
            <w:pPr>
              <w:keepNext/>
              <w:keepLines/>
              <w:spacing w:before="40" w:after="40"/>
              <w:jc w:val="right"/>
              <w:rPr>
                <w:sz w:val="18"/>
              </w:rPr>
            </w:pPr>
            <w:r>
              <w:rPr>
                <w:color w:val="000000"/>
                <w:sz w:val="18"/>
              </w:rPr>
              <w:t>—</w:t>
            </w:r>
          </w:p>
        </w:tc>
        <w:tc>
          <w:tcPr>
            <w:tcW w:w="70" w:type="dxa"/>
            <w:tcMar>
              <w:left w:w="0" w:type="dxa"/>
              <w:right w:w="0" w:type="dxa"/>
            </w:tcMar>
          </w:tcPr>
          <w:p w:rsidR="0078396D" w:rsidRDefault="0078396D"/>
        </w:tc>
        <w:tc>
          <w:tcPr>
            <w:tcW w:w="80" w:type="dxa"/>
            <w:tcMar>
              <w:left w:w="60" w:type="dxa"/>
              <w:right w:w="0" w:type="dxa"/>
            </w:tcMar>
            <w:vAlign w:val="bottom"/>
          </w:tcPr>
          <w:p w:rsidR="0078396D" w:rsidRDefault="0078396D">
            <w:pPr>
              <w:keepNext/>
              <w:keepLines/>
              <w:spacing w:before="40" w:after="40"/>
            </w:pPr>
          </w:p>
        </w:tc>
        <w:tc>
          <w:tcPr>
            <w:tcW w:w="1010" w:type="dxa"/>
            <w:gridSpan w:val="2"/>
            <w:tcMar>
              <w:left w:w="0" w:type="dxa"/>
              <w:right w:w="0" w:type="dxa"/>
            </w:tcMar>
            <w:vAlign w:val="bottom"/>
          </w:tcPr>
          <w:p w:rsidR="0078396D" w:rsidRDefault="00DD6E53">
            <w:pPr>
              <w:keepNext/>
              <w:keepLines/>
              <w:spacing w:before="40" w:after="40"/>
              <w:jc w:val="right"/>
              <w:rPr>
                <w:sz w:val="18"/>
              </w:rPr>
            </w:pPr>
            <w:r>
              <w:rPr>
                <w:color w:val="000000"/>
                <w:sz w:val="18"/>
              </w:rPr>
              <w:t>1,076,022</w:t>
            </w:r>
          </w:p>
        </w:tc>
        <w:tc>
          <w:tcPr>
            <w:tcW w:w="70" w:type="dxa"/>
            <w:tcMar>
              <w:left w:w="0" w:type="dxa"/>
              <w:right w:w="0" w:type="dxa"/>
            </w:tcMar>
          </w:tcPr>
          <w:p w:rsidR="0078396D" w:rsidRDefault="0078396D"/>
        </w:tc>
      </w:tr>
      <w:tr w:rsidR="00C138E3" w:rsidTr="00C138E3">
        <w:tblPrEx>
          <w:tblCellMar>
            <w:top w:w="0" w:type="dxa"/>
            <w:bottom w:w="0" w:type="dxa"/>
          </w:tblCellMar>
        </w:tblPrEx>
        <w:trPr>
          <w:trHeight w:hRule="exact" w:val="280"/>
          <w:jc w:val="center"/>
        </w:trPr>
        <w:tc>
          <w:tcPr>
            <w:tcW w:w="4300" w:type="dxa"/>
            <w:tcMar>
              <w:left w:w="60" w:type="dxa"/>
              <w:right w:w="40" w:type="dxa"/>
            </w:tcMar>
            <w:vAlign w:val="bottom"/>
          </w:tcPr>
          <w:p w:rsidR="0078396D" w:rsidRDefault="00DD6E53">
            <w:pPr>
              <w:keepNext/>
              <w:keepLines/>
              <w:spacing w:before="40" w:after="40"/>
              <w:rPr>
                <w:sz w:val="18"/>
              </w:rPr>
            </w:pPr>
            <w:r>
              <w:rPr>
                <w:sz w:val="18"/>
              </w:rPr>
              <w:t>Stock issued for payment of services</w:t>
            </w:r>
          </w:p>
        </w:tc>
        <w:tc>
          <w:tcPr>
            <w:tcW w:w="80" w:type="dxa"/>
            <w:tcMar>
              <w:left w:w="60" w:type="dxa"/>
              <w:right w:w="0" w:type="dxa"/>
            </w:tcMar>
            <w:vAlign w:val="bottom"/>
          </w:tcPr>
          <w:p w:rsidR="0078396D" w:rsidRDefault="0078396D">
            <w:pPr>
              <w:keepNext/>
              <w:keepLines/>
              <w:spacing w:before="40" w:after="40"/>
            </w:pPr>
          </w:p>
        </w:tc>
        <w:tc>
          <w:tcPr>
            <w:tcW w:w="1010" w:type="dxa"/>
            <w:tcMar>
              <w:left w:w="0" w:type="dxa"/>
              <w:right w:w="0" w:type="dxa"/>
            </w:tcMar>
            <w:vAlign w:val="bottom"/>
          </w:tcPr>
          <w:p w:rsidR="0078396D" w:rsidRDefault="00DD6E53">
            <w:pPr>
              <w:keepNext/>
              <w:keepLines/>
              <w:spacing w:before="40" w:after="40"/>
              <w:jc w:val="right"/>
              <w:rPr>
                <w:sz w:val="18"/>
              </w:rPr>
            </w:pPr>
            <w:r>
              <w:rPr>
                <w:color w:val="000000"/>
                <w:sz w:val="18"/>
              </w:rPr>
              <w:t>22,188</w:t>
            </w:r>
          </w:p>
        </w:tc>
        <w:tc>
          <w:tcPr>
            <w:tcW w:w="70" w:type="dxa"/>
            <w:tcMar>
              <w:left w:w="0" w:type="dxa"/>
              <w:right w:w="0" w:type="dxa"/>
            </w:tcMar>
          </w:tcPr>
          <w:p w:rsidR="0078396D" w:rsidRDefault="0078396D"/>
        </w:tc>
        <w:tc>
          <w:tcPr>
            <w:tcW w:w="80" w:type="dxa"/>
            <w:tcMar>
              <w:left w:w="60" w:type="dxa"/>
              <w:right w:w="0" w:type="dxa"/>
            </w:tcMar>
            <w:vAlign w:val="bottom"/>
          </w:tcPr>
          <w:p w:rsidR="0078396D" w:rsidRDefault="0078396D">
            <w:pPr>
              <w:keepNext/>
              <w:keepLines/>
              <w:spacing w:before="40" w:after="40"/>
            </w:pPr>
          </w:p>
        </w:tc>
        <w:tc>
          <w:tcPr>
            <w:tcW w:w="750" w:type="dxa"/>
            <w:gridSpan w:val="2"/>
            <w:tcMar>
              <w:left w:w="0" w:type="dxa"/>
              <w:right w:w="0" w:type="dxa"/>
            </w:tcMar>
            <w:vAlign w:val="bottom"/>
          </w:tcPr>
          <w:p w:rsidR="0078396D" w:rsidRDefault="00DD6E53">
            <w:pPr>
              <w:keepNext/>
              <w:keepLines/>
              <w:spacing w:before="40" w:after="40"/>
              <w:jc w:val="right"/>
              <w:rPr>
                <w:sz w:val="18"/>
              </w:rPr>
            </w:pPr>
            <w:r>
              <w:rPr>
                <w:color w:val="000000"/>
                <w:sz w:val="18"/>
              </w:rPr>
              <w:t>2</w:t>
            </w:r>
          </w:p>
        </w:tc>
        <w:tc>
          <w:tcPr>
            <w:tcW w:w="70" w:type="dxa"/>
            <w:tcMar>
              <w:left w:w="0" w:type="dxa"/>
              <w:right w:w="0" w:type="dxa"/>
            </w:tcMar>
          </w:tcPr>
          <w:p w:rsidR="0078396D" w:rsidRDefault="0078396D"/>
        </w:tc>
        <w:tc>
          <w:tcPr>
            <w:tcW w:w="80" w:type="dxa"/>
            <w:tcMar>
              <w:left w:w="60" w:type="dxa"/>
              <w:right w:w="0" w:type="dxa"/>
            </w:tcMar>
            <w:vAlign w:val="bottom"/>
          </w:tcPr>
          <w:p w:rsidR="0078396D" w:rsidRDefault="0078396D">
            <w:pPr>
              <w:keepNext/>
              <w:keepLines/>
              <w:spacing w:before="40" w:after="40"/>
            </w:pPr>
          </w:p>
        </w:tc>
        <w:tc>
          <w:tcPr>
            <w:tcW w:w="1090" w:type="dxa"/>
            <w:gridSpan w:val="2"/>
            <w:tcMar>
              <w:left w:w="0" w:type="dxa"/>
              <w:right w:w="0" w:type="dxa"/>
            </w:tcMar>
            <w:vAlign w:val="bottom"/>
          </w:tcPr>
          <w:p w:rsidR="0078396D" w:rsidRDefault="00DD6E53">
            <w:pPr>
              <w:keepNext/>
              <w:keepLines/>
              <w:spacing w:before="40" w:after="40"/>
              <w:jc w:val="right"/>
              <w:rPr>
                <w:sz w:val="18"/>
              </w:rPr>
            </w:pPr>
            <w:r>
              <w:rPr>
                <w:color w:val="000000"/>
                <w:sz w:val="18"/>
              </w:rPr>
              <w:t>37,496</w:t>
            </w:r>
          </w:p>
        </w:tc>
        <w:tc>
          <w:tcPr>
            <w:tcW w:w="70" w:type="dxa"/>
            <w:tcMar>
              <w:left w:w="0" w:type="dxa"/>
              <w:right w:w="0" w:type="dxa"/>
            </w:tcMar>
          </w:tcPr>
          <w:p w:rsidR="0078396D" w:rsidRDefault="0078396D"/>
        </w:tc>
        <w:tc>
          <w:tcPr>
            <w:tcW w:w="80" w:type="dxa"/>
            <w:tcMar>
              <w:left w:w="60" w:type="dxa"/>
              <w:right w:w="0" w:type="dxa"/>
            </w:tcMar>
            <w:vAlign w:val="bottom"/>
          </w:tcPr>
          <w:p w:rsidR="0078396D" w:rsidRDefault="0078396D">
            <w:pPr>
              <w:keepNext/>
              <w:keepLines/>
              <w:spacing w:before="40" w:after="40"/>
            </w:pPr>
          </w:p>
        </w:tc>
        <w:tc>
          <w:tcPr>
            <w:tcW w:w="1110" w:type="dxa"/>
            <w:gridSpan w:val="2"/>
            <w:tcMar>
              <w:left w:w="0" w:type="dxa"/>
              <w:right w:w="0" w:type="dxa"/>
            </w:tcMar>
            <w:vAlign w:val="bottom"/>
          </w:tcPr>
          <w:p w:rsidR="0078396D" w:rsidRDefault="00DD6E53">
            <w:pPr>
              <w:keepNext/>
              <w:keepLines/>
              <w:spacing w:before="40" w:after="40"/>
              <w:jc w:val="right"/>
              <w:rPr>
                <w:sz w:val="18"/>
              </w:rPr>
            </w:pPr>
            <w:r>
              <w:rPr>
                <w:color w:val="000000"/>
                <w:sz w:val="18"/>
              </w:rPr>
              <w:t>—</w:t>
            </w:r>
          </w:p>
        </w:tc>
        <w:tc>
          <w:tcPr>
            <w:tcW w:w="70" w:type="dxa"/>
            <w:tcMar>
              <w:left w:w="0" w:type="dxa"/>
              <w:right w:w="0" w:type="dxa"/>
            </w:tcMar>
          </w:tcPr>
          <w:p w:rsidR="0078396D" w:rsidRDefault="0078396D"/>
        </w:tc>
        <w:tc>
          <w:tcPr>
            <w:tcW w:w="80" w:type="dxa"/>
            <w:tcMar>
              <w:left w:w="60" w:type="dxa"/>
              <w:right w:w="0" w:type="dxa"/>
            </w:tcMar>
            <w:vAlign w:val="bottom"/>
          </w:tcPr>
          <w:p w:rsidR="0078396D" w:rsidRDefault="0078396D">
            <w:pPr>
              <w:keepNext/>
              <w:keepLines/>
              <w:spacing w:before="40" w:after="40"/>
            </w:pPr>
          </w:p>
        </w:tc>
        <w:tc>
          <w:tcPr>
            <w:tcW w:w="1010" w:type="dxa"/>
            <w:gridSpan w:val="2"/>
            <w:tcMar>
              <w:left w:w="0" w:type="dxa"/>
              <w:right w:w="0" w:type="dxa"/>
            </w:tcMar>
            <w:vAlign w:val="bottom"/>
          </w:tcPr>
          <w:p w:rsidR="0078396D" w:rsidRDefault="00DD6E53">
            <w:pPr>
              <w:keepNext/>
              <w:keepLines/>
              <w:spacing w:before="40" w:after="40"/>
              <w:jc w:val="right"/>
              <w:rPr>
                <w:sz w:val="18"/>
              </w:rPr>
            </w:pPr>
            <w:r>
              <w:rPr>
                <w:color w:val="000000"/>
                <w:sz w:val="18"/>
              </w:rPr>
              <w:t>37,498</w:t>
            </w:r>
          </w:p>
        </w:tc>
        <w:tc>
          <w:tcPr>
            <w:tcW w:w="70" w:type="dxa"/>
            <w:tcMar>
              <w:left w:w="0" w:type="dxa"/>
              <w:right w:w="0" w:type="dxa"/>
            </w:tcMar>
          </w:tcPr>
          <w:p w:rsidR="0078396D" w:rsidRDefault="0078396D"/>
        </w:tc>
      </w:tr>
      <w:tr w:rsidR="00C138E3" w:rsidTr="00C138E3">
        <w:tblPrEx>
          <w:tblCellMar>
            <w:top w:w="0" w:type="dxa"/>
            <w:bottom w:w="0" w:type="dxa"/>
          </w:tblCellMar>
        </w:tblPrEx>
        <w:trPr>
          <w:trHeight w:hRule="exact" w:val="280"/>
          <w:jc w:val="center"/>
        </w:trPr>
        <w:tc>
          <w:tcPr>
            <w:tcW w:w="4300" w:type="dxa"/>
            <w:tcMar>
              <w:left w:w="60" w:type="dxa"/>
              <w:right w:w="40" w:type="dxa"/>
            </w:tcMar>
            <w:vAlign w:val="bottom"/>
          </w:tcPr>
          <w:p w:rsidR="0078396D" w:rsidRDefault="00DD6E53">
            <w:pPr>
              <w:keepNext/>
              <w:keepLines/>
              <w:spacing w:before="40" w:after="40"/>
              <w:rPr>
                <w:sz w:val="18"/>
              </w:rPr>
            </w:pPr>
            <w:r>
              <w:rPr>
                <w:sz w:val="18"/>
              </w:rPr>
              <w:t>Stock issuance costs</w:t>
            </w:r>
          </w:p>
        </w:tc>
        <w:tc>
          <w:tcPr>
            <w:tcW w:w="80" w:type="dxa"/>
            <w:tcMar>
              <w:left w:w="60" w:type="dxa"/>
              <w:right w:w="0" w:type="dxa"/>
            </w:tcMar>
            <w:vAlign w:val="bottom"/>
          </w:tcPr>
          <w:p w:rsidR="0078396D" w:rsidRDefault="0078396D">
            <w:pPr>
              <w:keepNext/>
              <w:keepLines/>
              <w:spacing w:before="40" w:after="40"/>
            </w:pPr>
          </w:p>
        </w:tc>
        <w:tc>
          <w:tcPr>
            <w:tcW w:w="1010" w:type="dxa"/>
            <w:tcMar>
              <w:left w:w="0" w:type="dxa"/>
              <w:right w:w="0" w:type="dxa"/>
            </w:tcMar>
            <w:vAlign w:val="bottom"/>
          </w:tcPr>
          <w:p w:rsidR="0078396D" w:rsidRDefault="00DD6E53">
            <w:pPr>
              <w:keepNext/>
              <w:keepLines/>
              <w:spacing w:before="40" w:after="40"/>
              <w:jc w:val="right"/>
              <w:rPr>
                <w:sz w:val="18"/>
              </w:rPr>
            </w:pPr>
            <w:r>
              <w:rPr>
                <w:color w:val="000000"/>
                <w:sz w:val="18"/>
              </w:rPr>
              <w:t>—</w:t>
            </w:r>
          </w:p>
        </w:tc>
        <w:tc>
          <w:tcPr>
            <w:tcW w:w="70" w:type="dxa"/>
            <w:tcMar>
              <w:left w:w="0" w:type="dxa"/>
              <w:right w:w="0" w:type="dxa"/>
            </w:tcMar>
          </w:tcPr>
          <w:p w:rsidR="0078396D" w:rsidRDefault="0078396D"/>
        </w:tc>
        <w:tc>
          <w:tcPr>
            <w:tcW w:w="80" w:type="dxa"/>
            <w:tcMar>
              <w:left w:w="60" w:type="dxa"/>
              <w:right w:w="0" w:type="dxa"/>
            </w:tcMar>
            <w:vAlign w:val="bottom"/>
          </w:tcPr>
          <w:p w:rsidR="0078396D" w:rsidRDefault="0078396D">
            <w:pPr>
              <w:keepNext/>
              <w:keepLines/>
              <w:spacing w:before="40" w:after="40"/>
            </w:pPr>
          </w:p>
        </w:tc>
        <w:tc>
          <w:tcPr>
            <w:tcW w:w="750" w:type="dxa"/>
            <w:gridSpan w:val="2"/>
            <w:tcMar>
              <w:left w:w="0" w:type="dxa"/>
              <w:right w:w="0" w:type="dxa"/>
            </w:tcMar>
            <w:vAlign w:val="bottom"/>
          </w:tcPr>
          <w:p w:rsidR="0078396D" w:rsidRDefault="00DD6E53">
            <w:pPr>
              <w:keepNext/>
              <w:keepLines/>
              <w:spacing w:before="40" w:after="40"/>
              <w:jc w:val="right"/>
              <w:rPr>
                <w:sz w:val="18"/>
              </w:rPr>
            </w:pPr>
            <w:r>
              <w:rPr>
                <w:color w:val="000000"/>
                <w:sz w:val="18"/>
              </w:rPr>
              <w:t>—</w:t>
            </w:r>
          </w:p>
        </w:tc>
        <w:tc>
          <w:tcPr>
            <w:tcW w:w="70" w:type="dxa"/>
            <w:tcMar>
              <w:left w:w="0" w:type="dxa"/>
              <w:right w:w="0" w:type="dxa"/>
            </w:tcMar>
          </w:tcPr>
          <w:p w:rsidR="0078396D" w:rsidRDefault="0078396D"/>
        </w:tc>
        <w:tc>
          <w:tcPr>
            <w:tcW w:w="80" w:type="dxa"/>
            <w:tcMar>
              <w:left w:w="60" w:type="dxa"/>
              <w:right w:w="0" w:type="dxa"/>
            </w:tcMar>
            <w:vAlign w:val="bottom"/>
          </w:tcPr>
          <w:p w:rsidR="0078396D" w:rsidRDefault="0078396D">
            <w:pPr>
              <w:keepNext/>
              <w:keepLines/>
              <w:spacing w:before="40" w:after="40"/>
            </w:pPr>
          </w:p>
        </w:tc>
        <w:tc>
          <w:tcPr>
            <w:tcW w:w="1090" w:type="dxa"/>
            <w:gridSpan w:val="2"/>
            <w:tcMar>
              <w:left w:w="0" w:type="dxa"/>
              <w:right w:w="0" w:type="dxa"/>
            </w:tcMar>
            <w:vAlign w:val="bottom"/>
          </w:tcPr>
          <w:p w:rsidR="0078396D" w:rsidRDefault="00DD6E53">
            <w:pPr>
              <w:keepNext/>
              <w:keepLines/>
              <w:spacing w:before="40" w:after="40"/>
              <w:jc w:val="right"/>
              <w:rPr>
                <w:sz w:val="18"/>
              </w:rPr>
            </w:pPr>
            <w:r>
              <w:rPr>
                <w:color w:val="000000"/>
                <w:sz w:val="18"/>
              </w:rPr>
              <w:t>(2,190</w:t>
            </w:r>
          </w:p>
        </w:tc>
        <w:tc>
          <w:tcPr>
            <w:tcW w:w="70" w:type="dxa"/>
            <w:tcMar>
              <w:left w:w="0" w:type="dxa"/>
              <w:right w:w="0" w:type="dxa"/>
            </w:tcMar>
            <w:vAlign w:val="bottom"/>
          </w:tcPr>
          <w:p w:rsidR="0078396D" w:rsidRDefault="00DD6E53">
            <w:pPr>
              <w:keepNext/>
              <w:keepLines/>
              <w:spacing w:before="40" w:after="40"/>
              <w:rPr>
                <w:sz w:val="18"/>
              </w:rPr>
            </w:pPr>
            <w:r>
              <w:rPr>
                <w:color w:val="000000"/>
                <w:sz w:val="18"/>
              </w:rPr>
              <w:t>)</w:t>
            </w:r>
          </w:p>
        </w:tc>
        <w:tc>
          <w:tcPr>
            <w:tcW w:w="80" w:type="dxa"/>
            <w:tcMar>
              <w:left w:w="60" w:type="dxa"/>
              <w:right w:w="0" w:type="dxa"/>
            </w:tcMar>
            <w:vAlign w:val="bottom"/>
          </w:tcPr>
          <w:p w:rsidR="0078396D" w:rsidRDefault="0078396D">
            <w:pPr>
              <w:keepNext/>
              <w:keepLines/>
              <w:spacing w:before="40" w:after="40"/>
            </w:pPr>
          </w:p>
        </w:tc>
        <w:tc>
          <w:tcPr>
            <w:tcW w:w="1110" w:type="dxa"/>
            <w:gridSpan w:val="2"/>
            <w:tcMar>
              <w:left w:w="0" w:type="dxa"/>
              <w:right w:w="0" w:type="dxa"/>
            </w:tcMar>
            <w:vAlign w:val="bottom"/>
          </w:tcPr>
          <w:p w:rsidR="0078396D" w:rsidRDefault="00DD6E53">
            <w:pPr>
              <w:keepNext/>
              <w:keepLines/>
              <w:spacing w:before="40" w:after="40"/>
              <w:jc w:val="right"/>
              <w:rPr>
                <w:sz w:val="18"/>
              </w:rPr>
            </w:pPr>
            <w:r>
              <w:rPr>
                <w:color w:val="000000"/>
                <w:sz w:val="18"/>
              </w:rPr>
              <w:t>—</w:t>
            </w:r>
          </w:p>
        </w:tc>
        <w:tc>
          <w:tcPr>
            <w:tcW w:w="70" w:type="dxa"/>
            <w:tcMar>
              <w:left w:w="0" w:type="dxa"/>
              <w:right w:w="0" w:type="dxa"/>
            </w:tcMar>
          </w:tcPr>
          <w:p w:rsidR="0078396D" w:rsidRDefault="0078396D"/>
        </w:tc>
        <w:tc>
          <w:tcPr>
            <w:tcW w:w="80" w:type="dxa"/>
            <w:tcMar>
              <w:left w:w="60" w:type="dxa"/>
              <w:right w:w="0" w:type="dxa"/>
            </w:tcMar>
            <w:vAlign w:val="bottom"/>
          </w:tcPr>
          <w:p w:rsidR="0078396D" w:rsidRDefault="0078396D">
            <w:pPr>
              <w:keepNext/>
              <w:keepLines/>
              <w:spacing w:before="40" w:after="40"/>
            </w:pPr>
          </w:p>
        </w:tc>
        <w:tc>
          <w:tcPr>
            <w:tcW w:w="1010" w:type="dxa"/>
            <w:gridSpan w:val="2"/>
            <w:tcMar>
              <w:left w:w="0" w:type="dxa"/>
              <w:right w:w="0" w:type="dxa"/>
            </w:tcMar>
            <w:vAlign w:val="bottom"/>
          </w:tcPr>
          <w:p w:rsidR="0078396D" w:rsidRDefault="00DD6E53">
            <w:pPr>
              <w:keepNext/>
              <w:keepLines/>
              <w:spacing w:before="40" w:after="40"/>
              <w:jc w:val="right"/>
              <w:rPr>
                <w:sz w:val="18"/>
              </w:rPr>
            </w:pPr>
            <w:r>
              <w:rPr>
                <w:color w:val="000000"/>
                <w:sz w:val="18"/>
              </w:rPr>
              <w:t>(2,190</w:t>
            </w:r>
          </w:p>
        </w:tc>
        <w:tc>
          <w:tcPr>
            <w:tcW w:w="70" w:type="dxa"/>
            <w:tcMar>
              <w:left w:w="0" w:type="dxa"/>
              <w:right w:w="0" w:type="dxa"/>
            </w:tcMar>
            <w:vAlign w:val="bottom"/>
          </w:tcPr>
          <w:p w:rsidR="0078396D" w:rsidRDefault="00DD6E53">
            <w:pPr>
              <w:keepNext/>
              <w:keepLines/>
              <w:spacing w:before="40" w:after="40"/>
              <w:rPr>
                <w:sz w:val="18"/>
              </w:rPr>
            </w:pPr>
            <w:r>
              <w:rPr>
                <w:color w:val="000000"/>
                <w:sz w:val="18"/>
              </w:rPr>
              <w:t>)</w:t>
            </w:r>
          </w:p>
        </w:tc>
      </w:tr>
      <w:tr w:rsidR="00C138E3" w:rsidTr="00C138E3">
        <w:tblPrEx>
          <w:tblCellMar>
            <w:top w:w="0" w:type="dxa"/>
            <w:bottom w:w="0" w:type="dxa"/>
          </w:tblCellMar>
        </w:tblPrEx>
        <w:trPr>
          <w:trHeight w:hRule="exact" w:val="280"/>
          <w:jc w:val="center"/>
        </w:trPr>
        <w:tc>
          <w:tcPr>
            <w:tcW w:w="4300" w:type="dxa"/>
            <w:tcMar>
              <w:left w:w="60" w:type="dxa"/>
              <w:right w:w="40" w:type="dxa"/>
            </w:tcMar>
            <w:vAlign w:val="bottom"/>
          </w:tcPr>
          <w:p w:rsidR="0078396D" w:rsidRDefault="00DD6E53">
            <w:pPr>
              <w:keepNext/>
              <w:keepLines/>
              <w:spacing w:before="40" w:after="40"/>
              <w:rPr>
                <w:sz w:val="18"/>
              </w:rPr>
            </w:pPr>
            <w:r>
              <w:rPr>
                <w:sz w:val="18"/>
              </w:rPr>
              <w:t>Stock-based compensation</w:t>
            </w:r>
          </w:p>
        </w:tc>
        <w:tc>
          <w:tcPr>
            <w:tcW w:w="80" w:type="dxa"/>
            <w:tcMar>
              <w:left w:w="60" w:type="dxa"/>
              <w:right w:w="0" w:type="dxa"/>
            </w:tcMar>
            <w:vAlign w:val="bottom"/>
          </w:tcPr>
          <w:p w:rsidR="0078396D" w:rsidRDefault="0078396D">
            <w:pPr>
              <w:keepNext/>
              <w:keepLines/>
              <w:spacing w:before="40" w:after="40"/>
            </w:pPr>
          </w:p>
        </w:tc>
        <w:tc>
          <w:tcPr>
            <w:tcW w:w="1010" w:type="dxa"/>
            <w:tcMar>
              <w:left w:w="0" w:type="dxa"/>
              <w:right w:w="0" w:type="dxa"/>
            </w:tcMar>
            <w:vAlign w:val="bottom"/>
          </w:tcPr>
          <w:p w:rsidR="0078396D" w:rsidRDefault="00DD6E53">
            <w:pPr>
              <w:keepNext/>
              <w:keepLines/>
              <w:spacing w:before="40" w:after="40"/>
              <w:jc w:val="right"/>
              <w:rPr>
                <w:sz w:val="18"/>
              </w:rPr>
            </w:pPr>
            <w:r>
              <w:rPr>
                <w:color w:val="000000"/>
                <w:sz w:val="18"/>
              </w:rPr>
              <w:t>54,076</w:t>
            </w:r>
          </w:p>
        </w:tc>
        <w:tc>
          <w:tcPr>
            <w:tcW w:w="70" w:type="dxa"/>
            <w:tcMar>
              <w:left w:w="0" w:type="dxa"/>
              <w:right w:w="0" w:type="dxa"/>
            </w:tcMar>
          </w:tcPr>
          <w:p w:rsidR="0078396D" w:rsidRDefault="0078396D"/>
        </w:tc>
        <w:tc>
          <w:tcPr>
            <w:tcW w:w="80" w:type="dxa"/>
            <w:tcMar>
              <w:left w:w="60" w:type="dxa"/>
              <w:right w:w="0" w:type="dxa"/>
            </w:tcMar>
            <w:vAlign w:val="bottom"/>
          </w:tcPr>
          <w:p w:rsidR="0078396D" w:rsidRDefault="0078396D">
            <w:pPr>
              <w:keepNext/>
              <w:keepLines/>
              <w:spacing w:before="40" w:after="40"/>
            </w:pPr>
          </w:p>
        </w:tc>
        <w:tc>
          <w:tcPr>
            <w:tcW w:w="750" w:type="dxa"/>
            <w:gridSpan w:val="2"/>
            <w:tcMar>
              <w:left w:w="0" w:type="dxa"/>
              <w:right w:w="0" w:type="dxa"/>
            </w:tcMar>
            <w:vAlign w:val="bottom"/>
          </w:tcPr>
          <w:p w:rsidR="0078396D" w:rsidRDefault="00DD6E53">
            <w:pPr>
              <w:keepNext/>
              <w:keepLines/>
              <w:spacing w:before="40" w:after="40"/>
              <w:jc w:val="right"/>
              <w:rPr>
                <w:sz w:val="18"/>
              </w:rPr>
            </w:pPr>
            <w:r>
              <w:rPr>
                <w:color w:val="000000"/>
                <w:sz w:val="18"/>
              </w:rPr>
              <w:t>5</w:t>
            </w:r>
          </w:p>
        </w:tc>
        <w:tc>
          <w:tcPr>
            <w:tcW w:w="70" w:type="dxa"/>
            <w:tcMar>
              <w:left w:w="0" w:type="dxa"/>
              <w:right w:w="0" w:type="dxa"/>
            </w:tcMar>
          </w:tcPr>
          <w:p w:rsidR="0078396D" w:rsidRDefault="0078396D"/>
        </w:tc>
        <w:tc>
          <w:tcPr>
            <w:tcW w:w="80" w:type="dxa"/>
            <w:tcMar>
              <w:left w:w="60" w:type="dxa"/>
              <w:right w:w="0" w:type="dxa"/>
            </w:tcMar>
            <w:vAlign w:val="bottom"/>
          </w:tcPr>
          <w:p w:rsidR="0078396D" w:rsidRDefault="0078396D">
            <w:pPr>
              <w:keepNext/>
              <w:keepLines/>
              <w:spacing w:before="40" w:after="40"/>
            </w:pPr>
          </w:p>
        </w:tc>
        <w:tc>
          <w:tcPr>
            <w:tcW w:w="1090" w:type="dxa"/>
            <w:gridSpan w:val="2"/>
            <w:tcMar>
              <w:left w:w="0" w:type="dxa"/>
              <w:right w:w="0" w:type="dxa"/>
            </w:tcMar>
            <w:vAlign w:val="bottom"/>
          </w:tcPr>
          <w:p w:rsidR="0078396D" w:rsidRDefault="00DD6E53">
            <w:pPr>
              <w:keepNext/>
              <w:keepLines/>
              <w:spacing w:before="40" w:after="40"/>
              <w:jc w:val="right"/>
              <w:rPr>
                <w:sz w:val="18"/>
              </w:rPr>
            </w:pPr>
            <w:r>
              <w:rPr>
                <w:color w:val="000000"/>
                <w:sz w:val="18"/>
              </w:rPr>
              <w:t>111,693</w:t>
            </w:r>
          </w:p>
        </w:tc>
        <w:tc>
          <w:tcPr>
            <w:tcW w:w="70" w:type="dxa"/>
            <w:tcMar>
              <w:left w:w="0" w:type="dxa"/>
              <w:right w:w="0" w:type="dxa"/>
            </w:tcMar>
          </w:tcPr>
          <w:p w:rsidR="0078396D" w:rsidRDefault="0078396D"/>
        </w:tc>
        <w:tc>
          <w:tcPr>
            <w:tcW w:w="80" w:type="dxa"/>
            <w:tcMar>
              <w:left w:w="60" w:type="dxa"/>
              <w:right w:w="0" w:type="dxa"/>
            </w:tcMar>
            <w:vAlign w:val="bottom"/>
          </w:tcPr>
          <w:p w:rsidR="0078396D" w:rsidRDefault="0078396D">
            <w:pPr>
              <w:keepNext/>
              <w:keepLines/>
              <w:spacing w:before="40" w:after="40"/>
            </w:pPr>
          </w:p>
        </w:tc>
        <w:tc>
          <w:tcPr>
            <w:tcW w:w="1110" w:type="dxa"/>
            <w:gridSpan w:val="2"/>
            <w:tcMar>
              <w:left w:w="0" w:type="dxa"/>
              <w:right w:w="0" w:type="dxa"/>
            </w:tcMar>
            <w:vAlign w:val="bottom"/>
          </w:tcPr>
          <w:p w:rsidR="0078396D" w:rsidRDefault="00DD6E53">
            <w:pPr>
              <w:keepNext/>
              <w:keepLines/>
              <w:spacing w:before="40" w:after="40"/>
              <w:jc w:val="right"/>
              <w:rPr>
                <w:sz w:val="18"/>
              </w:rPr>
            </w:pPr>
            <w:r>
              <w:rPr>
                <w:color w:val="000000"/>
                <w:sz w:val="18"/>
              </w:rPr>
              <w:t>—</w:t>
            </w:r>
          </w:p>
        </w:tc>
        <w:tc>
          <w:tcPr>
            <w:tcW w:w="70" w:type="dxa"/>
            <w:tcMar>
              <w:left w:w="0" w:type="dxa"/>
              <w:right w:w="0" w:type="dxa"/>
            </w:tcMar>
          </w:tcPr>
          <w:p w:rsidR="0078396D" w:rsidRDefault="0078396D"/>
        </w:tc>
        <w:tc>
          <w:tcPr>
            <w:tcW w:w="80" w:type="dxa"/>
            <w:tcMar>
              <w:left w:w="60" w:type="dxa"/>
              <w:right w:w="0" w:type="dxa"/>
            </w:tcMar>
            <w:vAlign w:val="bottom"/>
          </w:tcPr>
          <w:p w:rsidR="0078396D" w:rsidRDefault="0078396D">
            <w:pPr>
              <w:keepNext/>
              <w:keepLines/>
              <w:spacing w:before="40" w:after="40"/>
            </w:pPr>
          </w:p>
        </w:tc>
        <w:tc>
          <w:tcPr>
            <w:tcW w:w="1010" w:type="dxa"/>
            <w:gridSpan w:val="2"/>
            <w:tcMar>
              <w:left w:w="0" w:type="dxa"/>
              <w:right w:w="0" w:type="dxa"/>
            </w:tcMar>
            <w:vAlign w:val="bottom"/>
          </w:tcPr>
          <w:p w:rsidR="0078396D" w:rsidRDefault="00DD6E53">
            <w:pPr>
              <w:keepNext/>
              <w:keepLines/>
              <w:spacing w:before="40" w:after="40"/>
              <w:jc w:val="right"/>
              <w:rPr>
                <w:sz w:val="18"/>
              </w:rPr>
            </w:pPr>
            <w:r>
              <w:rPr>
                <w:color w:val="000000"/>
                <w:sz w:val="18"/>
              </w:rPr>
              <w:t>111,698</w:t>
            </w:r>
          </w:p>
        </w:tc>
        <w:tc>
          <w:tcPr>
            <w:tcW w:w="70" w:type="dxa"/>
            <w:tcMar>
              <w:left w:w="0" w:type="dxa"/>
              <w:right w:w="0" w:type="dxa"/>
            </w:tcMar>
          </w:tcPr>
          <w:p w:rsidR="0078396D" w:rsidRDefault="0078396D"/>
        </w:tc>
      </w:tr>
      <w:tr w:rsidR="00C138E3" w:rsidTr="00C138E3">
        <w:tblPrEx>
          <w:tblCellMar>
            <w:top w:w="0" w:type="dxa"/>
            <w:bottom w:w="0" w:type="dxa"/>
          </w:tblCellMar>
        </w:tblPrEx>
        <w:trPr>
          <w:trHeight w:hRule="exact" w:val="280"/>
          <w:jc w:val="center"/>
        </w:trPr>
        <w:tc>
          <w:tcPr>
            <w:tcW w:w="4300" w:type="dxa"/>
            <w:tcBorders>
              <w:bottom w:val="single" w:sz="16" w:space="0" w:color="auto"/>
            </w:tcBorders>
            <w:tcMar>
              <w:left w:w="60" w:type="dxa"/>
              <w:right w:w="40" w:type="dxa"/>
            </w:tcMar>
            <w:vAlign w:val="bottom"/>
          </w:tcPr>
          <w:p w:rsidR="0078396D" w:rsidRDefault="00DD6E53">
            <w:pPr>
              <w:keepNext/>
              <w:keepLines/>
              <w:spacing w:before="40" w:after="40"/>
              <w:rPr>
                <w:sz w:val="18"/>
              </w:rPr>
            </w:pPr>
            <w:r>
              <w:rPr>
                <w:sz w:val="18"/>
              </w:rPr>
              <w:t>Net loss</w:t>
            </w:r>
          </w:p>
        </w:tc>
        <w:tc>
          <w:tcPr>
            <w:tcW w:w="80" w:type="dxa"/>
            <w:tcMar>
              <w:left w:w="60" w:type="dxa"/>
              <w:right w:w="0" w:type="dxa"/>
            </w:tcMar>
            <w:vAlign w:val="bottom"/>
          </w:tcPr>
          <w:p w:rsidR="0078396D" w:rsidRDefault="0078396D">
            <w:pPr>
              <w:keepNext/>
              <w:keepLines/>
              <w:spacing w:before="40" w:after="40"/>
            </w:pPr>
          </w:p>
        </w:tc>
        <w:tc>
          <w:tcPr>
            <w:tcW w:w="1010" w:type="dxa"/>
            <w:tcBorders>
              <w:bottom w:val="single" w:sz="16" w:space="0" w:color="auto"/>
            </w:tcBorders>
            <w:tcMar>
              <w:left w:w="0" w:type="dxa"/>
              <w:right w:w="0" w:type="dxa"/>
            </w:tcMar>
            <w:vAlign w:val="bottom"/>
          </w:tcPr>
          <w:p w:rsidR="0078396D" w:rsidRDefault="00DD6E53">
            <w:pPr>
              <w:keepNext/>
              <w:keepLines/>
              <w:spacing w:before="40" w:after="40"/>
              <w:jc w:val="right"/>
              <w:rPr>
                <w:sz w:val="18"/>
              </w:rPr>
            </w:pPr>
            <w:r>
              <w:rPr>
                <w:color w:val="000000"/>
                <w:sz w:val="18"/>
              </w:rPr>
              <w:t>—</w:t>
            </w:r>
          </w:p>
        </w:tc>
        <w:tc>
          <w:tcPr>
            <w:tcW w:w="70" w:type="dxa"/>
            <w:tcBorders>
              <w:bottom w:val="single" w:sz="16" w:space="0" w:color="auto"/>
            </w:tcBorders>
            <w:tcMar>
              <w:left w:w="0" w:type="dxa"/>
              <w:right w:w="0" w:type="dxa"/>
            </w:tcMar>
          </w:tcPr>
          <w:p w:rsidR="0078396D" w:rsidRDefault="0078396D"/>
        </w:tc>
        <w:tc>
          <w:tcPr>
            <w:tcW w:w="80" w:type="dxa"/>
            <w:tcBorders>
              <w:bottom w:val="single" w:sz="16" w:space="0" w:color="auto"/>
            </w:tcBorders>
            <w:tcMar>
              <w:left w:w="60" w:type="dxa"/>
              <w:right w:w="0" w:type="dxa"/>
            </w:tcMar>
            <w:vAlign w:val="bottom"/>
          </w:tcPr>
          <w:p w:rsidR="0078396D" w:rsidRDefault="0078396D">
            <w:pPr>
              <w:keepNext/>
              <w:keepLines/>
              <w:spacing w:before="40" w:after="40"/>
            </w:pPr>
          </w:p>
        </w:tc>
        <w:tc>
          <w:tcPr>
            <w:tcW w:w="750" w:type="dxa"/>
            <w:gridSpan w:val="2"/>
            <w:tcBorders>
              <w:bottom w:val="single" w:sz="16" w:space="0" w:color="auto"/>
            </w:tcBorders>
            <w:tcMar>
              <w:left w:w="0" w:type="dxa"/>
              <w:right w:w="0" w:type="dxa"/>
            </w:tcMar>
            <w:vAlign w:val="bottom"/>
          </w:tcPr>
          <w:p w:rsidR="0078396D" w:rsidRDefault="00DD6E53">
            <w:pPr>
              <w:keepNext/>
              <w:keepLines/>
              <w:spacing w:before="40" w:after="40"/>
              <w:jc w:val="right"/>
              <w:rPr>
                <w:sz w:val="18"/>
              </w:rPr>
            </w:pPr>
            <w:r>
              <w:rPr>
                <w:color w:val="000000"/>
                <w:sz w:val="18"/>
              </w:rPr>
              <w:t>—</w:t>
            </w:r>
          </w:p>
        </w:tc>
        <w:tc>
          <w:tcPr>
            <w:tcW w:w="70" w:type="dxa"/>
            <w:tcBorders>
              <w:bottom w:val="single" w:sz="16" w:space="0" w:color="auto"/>
            </w:tcBorders>
            <w:tcMar>
              <w:left w:w="0" w:type="dxa"/>
              <w:right w:w="0" w:type="dxa"/>
            </w:tcMar>
          </w:tcPr>
          <w:p w:rsidR="0078396D" w:rsidRDefault="0078396D"/>
        </w:tc>
        <w:tc>
          <w:tcPr>
            <w:tcW w:w="80" w:type="dxa"/>
            <w:tcBorders>
              <w:bottom w:val="single" w:sz="16" w:space="0" w:color="auto"/>
            </w:tcBorders>
            <w:tcMar>
              <w:left w:w="60" w:type="dxa"/>
              <w:right w:w="0" w:type="dxa"/>
            </w:tcMar>
            <w:vAlign w:val="bottom"/>
          </w:tcPr>
          <w:p w:rsidR="0078396D" w:rsidRDefault="0078396D">
            <w:pPr>
              <w:keepNext/>
              <w:keepLines/>
              <w:spacing w:before="40" w:after="40"/>
            </w:pPr>
          </w:p>
        </w:tc>
        <w:tc>
          <w:tcPr>
            <w:tcW w:w="1090" w:type="dxa"/>
            <w:gridSpan w:val="2"/>
            <w:tcBorders>
              <w:bottom w:val="single" w:sz="16" w:space="0" w:color="auto"/>
            </w:tcBorders>
            <w:tcMar>
              <w:left w:w="0" w:type="dxa"/>
              <w:right w:w="0" w:type="dxa"/>
            </w:tcMar>
            <w:vAlign w:val="bottom"/>
          </w:tcPr>
          <w:p w:rsidR="0078396D" w:rsidRDefault="00DD6E53">
            <w:pPr>
              <w:keepNext/>
              <w:keepLines/>
              <w:spacing w:before="40" w:after="40"/>
              <w:jc w:val="right"/>
              <w:rPr>
                <w:sz w:val="18"/>
              </w:rPr>
            </w:pPr>
            <w:r>
              <w:rPr>
                <w:color w:val="000000"/>
                <w:sz w:val="18"/>
              </w:rPr>
              <w:t>—</w:t>
            </w:r>
          </w:p>
        </w:tc>
        <w:tc>
          <w:tcPr>
            <w:tcW w:w="70" w:type="dxa"/>
            <w:tcBorders>
              <w:bottom w:val="single" w:sz="16" w:space="0" w:color="auto"/>
            </w:tcBorders>
            <w:tcMar>
              <w:left w:w="0" w:type="dxa"/>
              <w:right w:w="0" w:type="dxa"/>
            </w:tcMar>
          </w:tcPr>
          <w:p w:rsidR="0078396D" w:rsidRDefault="0078396D"/>
        </w:tc>
        <w:tc>
          <w:tcPr>
            <w:tcW w:w="80" w:type="dxa"/>
            <w:tcBorders>
              <w:bottom w:val="single" w:sz="16" w:space="0" w:color="auto"/>
            </w:tcBorders>
            <w:tcMar>
              <w:left w:w="60" w:type="dxa"/>
              <w:right w:w="0" w:type="dxa"/>
            </w:tcMar>
            <w:vAlign w:val="bottom"/>
          </w:tcPr>
          <w:p w:rsidR="0078396D" w:rsidRDefault="0078396D">
            <w:pPr>
              <w:keepNext/>
              <w:keepLines/>
              <w:spacing w:before="40" w:after="40"/>
            </w:pPr>
          </w:p>
        </w:tc>
        <w:tc>
          <w:tcPr>
            <w:tcW w:w="1110" w:type="dxa"/>
            <w:gridSpan w:val="2"/>
            <w:tcBorders>
              <w:bottom w:val="single" w:sz="16" w:space="0" w:color="auto"/>
            </w:tcBorders>
            <w:tcMar>
              <w:left w:w="0" w:type="dxa"/>
              <w:right w:w="0" w:type="dxa"/>
            </w:tcMar>
            <w:vAlign w:val="bottom"/>
          </w:tcPr>
          <w:p w:rsidR="0078396D" w:rsidRDefault="00DD6E53">
            <w:pPr>
              <w:keepNext/>
              <w:keepLines/>
              <w:spacing w:before="40" w:after="40"/>
              <w:jc w:val="right"/>
              <w:rPr>
                <w:sz w:val="18"/>
              </w:rPr>
            </w:pPr>
            <w:r>
              <w:rPr>
                <w:color w:val="000000"/>
                <w:sz w:val="18"/>
              </w:rPr>
              <w:t>(1,830,580</w:t>
            </w:r>
          </w:p>
        </w:tc>
        <w:tc>
          <w:tcPr>
            <w:tcW w:w="70" w:type="dxa"/>
            <w:tcBorders>
              <w:bottom w:val="single" w:sz="16" w:space="0" w:color="auto"/>
            </w:tcBorders>
            <w:tcMar>
              <w:left w:w="0" w:type="dxa"/>
              <w:right w:w="0" w:type="dxa"/>
            </w:tcMar>
            <w:vAlign w:val="bottom"/>
          </w:tcPr>
          <w:p w:rsidR="0078396D" w:rsidRDefault="00DD6E53">
            <w:pPr>
              <w:keepNext/>
              <w:keepLines/>
              <w:spacing w:before="40" w:after="40"/>
              <w:rPr>
                <w:sz w:val="18"/>
              </w:rPr>
            </w:pPr>
            <w:r>
              <w:rPr>
                <w:color w:val="000000"/>
                <w:sz w:val="18"/>
              </w:rPr>
              <w:t>)</w:t>
            </w:r>
          </w:p>
        </w:tc>
        <w:tc>
          <w:tcPr>
            <w:tcW w:w="80" w:type="dxa"/>
            <w:tcMar>
              <w:left w:w="60" w:type="dxa"/>
              <w:right w:w="0" w:type="dxa"/>
            </w:tcMar>
            <w:vAlign w:val="bottom"/>
          </w:tcPr>
          <w:p w:rsidR="0078396D" w:rsidRDefault="0078396D">
            <w:pPr>
              <w:keepNext/>
              <w:keepLines/>
              <w:spacing w:before="40" w:after="40"/>
            </w:pPr>
          </w:p>
        </w:tc>
        <w:tc>
          <w:tcPr>
            <w:tcW w:w="1010" w:type="dxa"/>
            <w:gridSpan w:val="2"/>
            <w:tcMar>
              <w:left w:w="0" w:type="dxa"/>
              <w:right w:w="0" w:type="dxa"/>
            </w:tcMar>
            <w:vAlign w:val="bottom"/>
          </w:tcPr>
          <w:p w:rsidR="0078396D" w:rsidRDefault="00DD6E53">
            <w:pPr>
              <w:keepNext/>
              <w:keepLines/>
              <w:spacing w:before="40" w:after="40"/>
              <w:jc w:val="right"/>
              <w:rPr>
                <w:sz w:val="18"/>
              </w:rPr>
            </w:pPr>
            <w:r>
              <w:rPr>
                <w:color w:val="000000"/>
                <w:sz w:val="18"/>
              </w:rPr>
              <w:t>(1,830,580</w:t>
            </w:r>
          </w:p>
        </w:tc>
        <w:tc>
          <w:tcPr>
            <w:tcW w:w="70" w:type="dxa"/>
            <w:tcMar>
              <w:left w:w="0" w:type="dxa"/>
              <w:right w:w="0" w:type="dxa"/>
            </w:tcMar>
            <w:vAlign w:val="bottom"/>
          </w:tcPr>
          <w:p w:rsidR="0078396D" w:rsidRDefault="00DD6E53">
            <w:pPr>
              <w:keepNext/>
              <w:keepLines/>
              <w:spacing w:before="40" w:after="40"/>
              <w:rPr>
                <w:sz w:val="18"/>
              </w:rPr>
            </w:pPr>
            <w:r>
              <w:rPr>
                <w:color w:val="000000"/>
                <w:sz w:val="18"/>
              </w:rPr>
              <w:t>)</w:t>
            </w:r>
          </w:p>
        </w:tc>
      </w:tr>
      <w:tr w:rsidR="0078396D">
        <w:tblPrEx>
          <w:tblCellMar>
            <w:top w:w="0" w:type="dxa"/>
            <w:bottom w:w="0" w:type="dxa"/>
          </w:tblCellMar>
        </w:tblPrEx>
        <w:trPr>
          <w:trHeight w:hRule="exact" w:val="280"/>
          <w:jc w:val="center"/>
        </w:trPr>
        <w:tc>
          <w:tcPr>
            <w:tcW w:w="4300" w:type="dxa"/>
            <w:tcBorders>
              <w:top w:val="single" w:sz="16" w:space="0" w:color="auto"/>
              <w:bottom w:val="double" w:sz="4" w:space="0" w:color="auto"/>
            </w:tcBorders>
            <w:tcMar>
              <w:left w:w="60" w:type="dxa"/>
              <w:right w:w="40" w:type="dxa"/>
            </w:tcMar>
            <w:vAlign w:val="bottom"/>
          </w:tcPr>
          <w:p w:rsidR="0078396D" w:rsidRDefault="00DD6E53">
            <w:pPr>
              <w:keepLines/>
              <w:spacing w:before="40" w:after="40"/>
              <w:rPr>
                <w:b/>
                <w:sz w:val="18"/>
              </w:rPr>
            </w:pPr>
            <w:r>
              <w:rPr>
                <w:b/>
                <w:color w:val="000000"/>
                <w:sz w:val="18"/>
              </w:rPr>
              <w:t>Balance, March 31, 2019</w:t>
            </w:r>
          </w:p>
        </w:tc>
        <w:tc>
          <w:tcPr>
            <w:tcW w:w="80" w:type="dxa"/>
            <w:tcBorders>
              <w:top w:val="single" w:sz="16" w:space="0" w:color="auto"/>
              <w:bottom w:val="double" w:sz="4" w:space="0" w:color="auto"/>
            </w:tcBorders>
            <w:tcMar>
              <w:left w:w="0" w:type="dxa"/>
              <w:right w:w="60" w:type="dxa"/>
            </w:tcMar>
            <w:vAlign w:val="bottom"/>
          </w:tcPr>
          <w:p w:rsidR="0078396D" w:rsidRDefault="0078396D">
            <w:pPr>
              <w:keepLines/>
              <w:spacing w:before="40" w:after="40"/>
            </w:pPr>
          </w:p>
        </w:tc>
        <w:tc>
          <w:tcPr>
            <w:tcW w:w="1010" w:type="dxa"/>
            <w:tcBorders>
              <w:top w:val="single" w:sz="16" w:space="0" w:color="auto"/>
              <w:bottom w:val="double" w:sz="4" w:space="0" w:color="auto"/>
            </w:tcBorders>
            <w:tcMar>
              <w:left w:w="0" w:type="dxa"/>
              <w:right w:w="0" w:type="dxa"/>
            </w:tcMar>
            <w:vAlign w:val="bottom"/>
          </w:tcPr>
          <w:p w:rsidR="0078396D" w:rsidRDefault="00DD6E53">
            <w:pPr>
              <w:keepLines/>
              <w:spacing w:before="40" w:after="40"/>
              <w:jc w:val="right"/>
              <w:rPr>
                <w:sz w:val="18"/>
              </w:rPr>
            </w:pPr>
            <w:r>
              <w:rPr>
                <w:color w:val="000000"/>
                <w:sz w:val="18"/>
              </w:rPr>
              <w:t>12,812,108</w:t>
            </w:r>
          </w:p>
        </w:tc>
        <w:tc>
          <w:tcPr>
            <w:tcW w:w="70" w:type="dxa"/>
            <w:tcBorders>
              <w:top w:val="single" w:sz="16" w:space="0" w:color="auto"/>
              <w:bottom w:val="double" w:sz="4" w:space="0" w:color="auto"/>
            </w:tcBorders>
            <w:tcMar>
              <w:left w:w="0" w:type="dxa"/>
              <w:right w:w="0" w:type="dxa"/>
            </w:tcMar>
          </w:tcPr>
          <w:p w:rsidR="0078396D" w:rsidRDefault="0078396D"/>
        </w:tc>
        <w:tc>
          <w:tcPr>
            <w:tcW w:w="80" w:type="dxa"/>
            <w:tcBorders>
              <w:top w:val="single" w:sz="16" w:space="0" w:color="auto"/>
              <w:bottom w:val="double" w:sz="4" w:space="0" w:color="auto"/>
            </w:tcBorders>
            <w:tcMar>
              <w:left w:w="0" w:type="dxa"/>
              <w:right w:w="60" w:type="dxa"/>
            </w:tcMar>
            <w:vAlign w:val="bottom"/>
          </w:tcPr>
          <w:p w:rsidR="0078396D" w:rsidRDefault="0078396D">
            <w:pPr>
              <w:keepLines/>
              <w:spacing w:before="40" w:after="40"/>
            </w:pPr>
          </w:p>
        </w:tc>
        <w:tc>
          <w:tcPr>
            <w:tcW w:w="100" w:type="dxa"/>
            <w:tcBorders>
              <w:top w:val="single" w:sz="16" w:space="0" w:color="auto"/>
              <w:bottom w:val="double" w:sz="4" w:space="0" w:color="auto"/>
            </w:tcBorders>
            <w:tcMar>
              <w:left w:w="0" w:type="dxa"/>
              <w:right w:w="0" w:type="dxa"/>
            </w:tcMar>
            <w:vAlign w:val="bottom"/>
          </w:tcPr>
          <w:p w:rsidR="0078396D" w:rsidRDefault="00DD6E53">
            <w:pPr>
              <w:keepLines/>
              <w:spacing w:before="40" w:after="40"/>
              <w:rPr>
                <w:sz w:val="18"/>
              </w:rPr>
            </w:pPr>
            <w:r>
              <w:rPr>
                <w:color w:val="000000"/>
                <w:sz w:val="18"/>
              </w:rPr>
              <w:t>$</w:t>
            </w:r>
          </w:p>
        </w:tc>
        <w:tc>
          <w:tcPr>
            <w:tcW w:w="650" w:type="dxa"/>
            <w:tcBorders>
              <w:top w:val="single" w:sz="16" w:space="0" w:color="auto"/>
              <w:bottom w:val="double" w:sz="4" w:space="0" w:color="auto"/>
            </w:tcBorders>
            <w:tcMar>
              <w:left w:w="0" w:type="dxa"/>
              <w:right w:w="0" w:type="dxa"/>
            </w:tcMar>
            <w:vAlign w:val="bottom"/>
          </w:tcPr>
          <w:p w:rsidR="0078396D" w:rsidRDefault="00DD6E53">
            <w:pPr>
              <w:keepLines/>
              <w:spacing w:before="40" w:after="40"/>
              <w:jc w:val="right"/>
              <w:rPr>
                <w:sz w:val="18"/>
              </w:rPr>
            </w:pPr>
            <w:r>
              <w:rPr>
                <w:color w:val="000000"/>
                <w:sz w:val="18"/>
              </w:rPr>
              <w:t>1,281</w:t>
            </w:r>
          </w:p>
        </w:tc>
        <w:tc>
          <w:tcPr>
            <w:tcW w:w="70" w:type="dxa"/>
            <w:tcBorders>
              <w:top w:val="single" w:sz="16" w:space="0" w:color="auto"/>
              <w:bottom w:val="double" w:sz="4" w:space="0" w:color="auto"/>
            </w:tcBorders>
            <w:tcMar>
              <w:left w:w="0" w:type="dxa"/>
              <w:right w:w="0" w:type="dxa"/>
            </w:tcMar>
          </w:tcPr>
          <w:p w:rsidR="0078396D" w:rsidRDefault="0078396D"/>
        </w:tc>
        <w:tc>
          <w:tcPr>
            <w:tcW w:w="80" w:type="dxa"/>
            <w:tcBorders>
              <w:top w:val="single" w:sz="16" w:space="0" w:color="auto"/>
              <w:bottom w:val="double" w:sz="4" w:space="0" w:color="auto"/>
            </w:tcBorders>
            <w:tcMar>
              <w:left w:w="0" w:type="dxa"/>
              <w:right w:w="60" w:type="dxa"/>
            </w:tcMar>
            <w:vAlign w:val="bottom"/>
          </w:tcPr>
          <w:p w:rsidR="0078396D" w:rsidRDefault="0078396D">
            <w:pPr>
              <w:keepLines/>
              <w:spacing w:before="40" w:after="40"/>
            </w:pPr>
          </w:p>
        </w:tc>
        <w:tc>
          <w:tcPr>
            <w:tcW w:w="100" w:type="dxa"/>
            <w:tcBorders>
              <w:top w:val="single" w:sz="16" w:space="0" w:color="auto"/>
              <w:bottom w:val="double" w:sz="4" w:space="0" w:color="auto"/>
            </w:tcBorders>
            <w:tcMar>
              <w:left w:w="0" w:type="dxa"/>
              <w:right w:w="0" w:type="dxa"/>
            </w:tcMar>
            <w:vAlign w:val="bottom"/>
          </w:tcPr>
          <w:p w:rsidR="0078396D" w:rsidRDefault="00DD6E53">
            <w:pPr>
              <w:keepLines/>
              <w:spacing w:before="40" w:after="40"/>
              <w:rPr>
                <w:sz w:val="18"/>
              </w:rPr>
            </w:pPr>
            <w:r>
              <w:rPr>
                <w:color w:val="000000"/>
                <w:sz w:val="18"/>
              </w:rPr>
              <w:t>$</w:t>
            </w:r>
          </w:p>
        </w:tc>
        <w:tc>
          <w:tcPr>
            <w:tcW w:w="990" w:type="dxa"/>
            <w:tcBorders>
              <w:top w:val="single" w:sz="16" w:space="0" w:color="auto"/>
              <w:bottom w:val="double" w:sz="4" w:space="0" w:color="auto"/>
            </w:tcBorders>
            <w:tcMar>
              <w:left w:w="0" w:type="dxa"/>
              <w:right w:w="0" w:type="dxa"/>
            </w:tcMar>
            <w:vAlign w:val="bottom"/>
          </w:tcPr>
          <w:p w:rsidR="0078396D" w:rsidRDefault="00DD6E53">
            <w:pPr>
              <w:keepLines/>
              <w:spacing w:before="40" w:after="40"/>
              <w:jc w:val="right"/>
              <w:rPr>
                <w:sz w:val="18"/>
              </w:rPr>
            </w:pPr>
            <w:r>
              <w:rPr>
                <w:color w:val="000000"/>
                <w:sz w:val="18"/>
              </w:rPr>
              <w:t>61,534,711</w:t>
            </w:r>
          </w:p>
        </w:tc>
        <w:tc>
          <w:tcPr>
            <w:tcW w:w="70" w:type="dxa"/>
            <w:tcBorders>
              <w:top w:val="single" w:sz="16" w:space="0" w:color="auto"/>
              <w:bottom w:val="double" w:sz="4" w:space="0" w:color="auto"/>
            </w:tcBorders>
            <w:tcMar>
              <w:left w:w="0" w:type="dxa"/>
              <w:right w:w="0" w:type="dxa"/>
            </w:tcMar>
          </w:tcPr>
          <w:p w:rsidR="0078396D" w:rsidRDefault="0078396D"/>
        </w:tc>
        <w:tc>
          <w:tcPr>
            <w:tcW w:w="80" w:type="dxa"/>
            <w:tcBorders>
              <w:top w:val="single" w:sz="16" w:space="0" w:color="auto"/>
              <w:bottom w:val="double" w:sz="4" w:space="0" w:color="auto"/>
            </w:tcBorders>
            <w:tcMar>
              <w:left w:w="0" w:type="dxa"/>
              <w:right w:w="60" w:type="dxa"/>
            </w:tcMar>
            <w:vAlign w:val="bottom"/>
          </w:tcPr>
          <w:p w:rsidR="0078396D" w:rsidRDefault="0078396D">
            <w:pPr>
              <w:keepLines/>
              <w:spacing w:before="40" w:after="40"/>
            </w:pPr>
          </w:p>
        </w:tc>
        <w:tc>
          <w:tcPr>
            <w:tcW w:w="100" w:type="dxa"/>
            <w:tcBorders>
              <w:top w:val="single" w:sz="16" w:space="0" w:color="auto"/>
              <w:bottom w:val="double" w:sz="4" w:space="0" w:color="auto"/>
            </w:tcBorders>
            <w:tcMar>
              <w:left w:w="0" w:type="dxa"/>
              <w:right w:w="0" w:type="dxa"/>
            </w:tcMar>
            <w:vAlign w:val="bottom"/>
          </w:tcPr>
          <w:p w:rsidR="0078396D" w:rsidRDefault="00DD6E53">
            <w:pPr>
              <w:keepLines/>
              <w:spacing w:before="40" w:after="40"/>
              <w:rPr>
                <w:sz w:val="18"/>
              </w:rPr>
            </w:pPr>
            <w:r>
              <w:rPr>
                <w:color w:val="000000"/>
                <w:sz w:val="18"/>
              </w:rPr>
              <w:t>$</w:t>
            </w:r>
          </w:p>
        </w:tc>
        <w:tc>
          <w:tcPr>
            <w:tcW w:w="1010" w:type="dxa"/>
            <w:tcBorders>
              <w:top w:val="single" w:sz="16" w:space="0" w:color="auto"/>
              <w:bottom w:val="double" w:sz="4" w:space="0" w:color="auto"/>
            </w:tcBorders>
            <w:tcMar>
              <w:left w:w="0" w:type="dxa"/>
              <w:right w:w="0" w:type="dxa"/>
            </w:tcMar>
            <w:vAlign w:val="bottom"/>
          </w:tcPr>
          <w:p w:rsidR="0078396D" w:rsidRDefault="00DD6E53">
            <w:pPr>
              <w:keepLines/>
              <w:spacing w:before="40" w:after="40"/>
              <w:jc w:val="right"/>
              <w:rPr>
                <w:sz w:val="18"/>
              </w:rPr>
            </w:pPr>
            <w:r>
              <w:rPr>
                <w:color w:val="000000"/>
                <w:sz w:val="18"/>
              </w:rPr>
              <w:t>(54,925,229</w:t>
            </w:r>
          </w:p>
        </w:tc>
        <w:tc>
          <w:tcPr>
            <w:tcW w:w="70" w:type="dxa"/>
            <w:tcBorders>
              <w:top w:val="single" w:sz="16" w:space="0" w:color="auto"/>
              <w:bottom w:val="double" w:sz="4" w:space="0" w:color="auto"/>
            </w:tcBorders>
            <w:tcMar>
              <w:left w:w="0" w:type="dxa"/>
              <w:right w:w="0" w:type="dxa"/>
            </w:tcMar>
            <w:vAlign w:val="bottom"/>
          </w:tcPr>
          <w:p w:rsidR="0078396D" w:rsidRDefault="00DD6E53">
            <w:pPr>
              <w:keepLines/>
              <w:spacing w:before="40" w:after="40"/>
              <w:rPr>
                <w:sz w:val="18"/>
              </w:rPr>
            </w:pPr>
            <w:r>
              <w:rPr>
                <w:color w:val="000000"/>
                <w:sz w:val="18"/>
              </w:rPr>
              <w:t>)</w:t>
            </w:r>
          </w:p>
        </w:tc>
        <w:tc>
          <w:tcPr>
            <w:tcW w:w="80" w:type="dxa"/>
            <w:tcBorders>
              <w:top w:val="single" w:sz="16" w:space="0" w:color="auto"/>
              <w:bottom w:val="double" w:sz="4" w:space="0" w:color="auto"/>
            </w:tcBorders>
            <w:tcMar>
              <w:left w:w="0" w:type="dxa"/>
              <w:right w:w="60" w:type="dxa"/>
            </w:tcMar>
            <w:vAlign w:val="bottom"/>
          </w:tcPr>
          <w:p w:rsidR="0078396D" w:rsidRDefault="0078396D">
            <w:pPr>
              <w:keepLines/>
              <w:spacing w:before="40" w:after="40"/>
            </w:pPr>
          </w:p>
        </w:tc>
        <w:tc>
          <w:tcPr>
            <w:tcW w:w="100" w:type="dxa"/>
            <w:tcBorders>
              <w:top w:val="single" w:sz="16" w:space="0" w:color="auto"/>
              <w:bottom w:val="double" w:sz="4" w:space="0" w:color="auto"/>
            </w:tcBorders>
            <w:tcMar>
              <w:left w:w="0" w:type="dxa"/>
              <w:right w:w="0" w:type="dxa"/>
            </w:tcMar>
            <w:vAlign w:val="bottom"/>
          </w:tcPr>
          <w:p w:rsidR="0078396D" w:rsidRDefault="00DD6E53">
            <w:pPr>
              <w:keepLines/>
              <w:spacing w:before="40" w:after="40"/>
              <w:rPr>
                <w:sz w:val="18"/>
              </w:rPr>
            </w:pPr>
            <w:r>
              <w:rPr>
                <w:color w:val="000000"/>
                <w:sz w:val="18"/>
              </w:rPr>
              <w:t>$</w:t>
            </w:r>
          </w:p>
        </w:tc>
        <w:tc>
          <w:tcPr>
            <w:tcW w:w="910" w:type="dxa"/>
            <w:tcBorders>
              <w:top w:val="single" w:sz="16" w:space="0" w:color="auto"/>
              <w:bottom w:val="double" w:sz="4" w:space="0" w:color="auto"/>
            </w:tcBorders>
            <w:tcMar>
              <w:left w:w="0" w:type="dxa"/>
              <w:right w:w="0" w:type="dxa"/>
            </w:tcMar>
            <w:vAlign w:val="bottom"/>
          </w:tcPr>
          <w:p w:rsidR="0078396D" w:rsidRDefault="00DD6E53">
            <w:pPr>
              <w:keepLines/>
              <w:spacing w:before="40" w:after="40"/>
              <w:jc w:val="right"/>
              <w:rPr>
                <w:sz w:val="18"/>
              </w:rPr>
            </w:pPr>
            <w:r>
              <w:rPr>
                <w:color w:val="000000"/>
                <w:sz w:val="18"/>
              </w:rPr>
              <w:t>6,610,763</w:t>
            </w:r>
          </w:p>
        </w:tc>
        <w:tc>
          <w:tcPr>
            <w:tcW w:w="70" w:type="dxa"/>
            <w:tcBorders>
              <w:top w:val="single" w:sz="16" w:space="0" w:color="auto"/>
              <w:bottom w:val="double" w:sz="4" w:space="0" w:color="auto"/>
            </w:tcBorders>
            <w:tcMar>
              <w:left w:w="0" w:type="dxa"/>
              <w:right w:w="0" w:type="dxa"/>
            </w:tcMar>
          </w:tcPr>
          <w:p w:rsidR="0078396D" w:rsidRDefault="0078396D"/>
        </w:tc>
      </w:tr>
    </w:tbl>
    <w:p w:rsidR="0078396D" w:rsidRDefault="0078396D">
      <w:pPr>
        <w:spacing w:before="60" w:line="288" w:lineRule="auto"/>
        <w:jc w:val="center"/>
        <w:rPr>
          <w:i/>
        </w:rPr>
      </w:pPr>
    </w:p>
    <w:p w:rsidR="0078396D" w:rsidRDefault="0078396D">
      <w:pPr>
        <w:spacing w:line="288" w:lineRule="auto"/>
        <w:jc w:val="center"/>
        <w:rPr>
          <w:i/>
        </w:rPr>
      </w:pPr>
    </w:p>
    <w:p w:rsidR="0078396D" w:rsidRDefault="0078396D">
      <w:pPr>
        <w:spacing w:after="140"/>
        <w:jc w:val="center"/>
        <w:rPr>
          <w:i/>
        </w:rPr>
      </w:pPr>
    </w:p>
    <w:tbl>
      <w:tblPr>
        <w:tblW w:w="10020" w:type="dxa"/>
        <w:jc w:val="center"/>
        <w:tblLayout w:type="fixed"/>
        <w:tblCellMar>
          <w:left w:w="10" w:type="dxa"/>
          <w:right w:w="10" w:type="dxa"/>
        </w:tblCellMar>
        <w:tblLook w:val="04A0" w:firstRow="1" w:lastRow="0" w:firstColumn="1" w:lastColumn="0" w:noHBand="0" w:noVBand="1"/>
      </w:tblPr>
      <w:tblGrid>
        <w:gridCol w:w="4300"/>
        <w:gridCol w:w="80"/>
        <w:gridCol w:w="1010"/>
        <w:gridCol w:w="70"/>
        <w:gridCol w:w="80"/>
        <w:gridCol w:w="100"/>
        <w:gridCol w:w="650"/>
        <w:gridCol w:w="70"/>
        <w:gridCol w:w="80"/>
        <w:gridCol w:w="100"/>
        <w:gridCol w:w="990"/>
        <w:gridCol w:w="70"/>
        <w:gridCol w:w="80"/>
        <w:gridCol w:w="100"/>
        <w:gridCol w:w="1010"/>
        <w:gridCol w:w="70"/>
        <w:gridCol w:w="80"/>
        <w:gridCol w:w="100"/>
        <w:gridCol w:w="910"/>
        <w:gridCol w:w="70"/>
      </w:tblGrid>
      <w:tr w:rsidR="00C138E3" w:rsidTr="00C138E3">
        <w:tblPrEx>
          <w:tblCellMar>
            <w:top w:w="0" w:type="dxa"/>
            <w:bottom w:w="0" w:type="dxa"/>
          </w:tblCellMar>
        </w:tblPrEx>
        <w:trPr>
          <w:trHeight w:hRule="exact" w:val="580"/>
          <w:jc w:val="center"/>
        </w:trPr>
        <w:tc>
          <w:tcPr>
            <w:tcW w:w="4300" w:type="dxa"/>
            <w:tcMar>
              <w:left w:w="60" w:type="dxa"/>
              <w:right w:w="0" w:type="dxa"/>
            </w:tcMar>
            <w:vAlign w:val="bottom"/>
          </w:tcPr>
          <w:p w:rsidR="0078396D" w:rsidRDefault="0078396D">
            <w:pPr>
              <w:keepNext/>
              <w:keepLines/>
              <w:spacing w:before="40" w:after="40"/>
            </w:pPr>
          </w:p>
        </w:tc>
        <w:tc>
          <w:tcPr>
            <w:tcW w:w="80" w:type="dxa"/>
            <w:tcMar>
              <w:left w:w="60" w:type="dxa"/>
              <w:right w:w="0" w:type="dxa"/>
            </w:tcMar>
            <w:vAlign w:val="bottom"/>
          </w:tcPr>
          <w:p w:rsidR="0078396D" w:rsidRDefault="0078396D">
            <w:pPr>
              <w:keepNext/>
              <w:keepLines/>
              <w:spacing w:before="40" w:after="40"/>
            </w:pPr>
          </w:p>
        </w:tc>
        <w:tc>
          <w:tcPr>
            <w:tcW w:w="1740" w:type="dxa"/>
            <w:gridSpan w:val="6"/>
            <w:tcMar>
              <w:left w:w="60" w:type="dxa"/>
              <w:right w:w="60" w:type="dxa"/>
            </w:tcMar>
            <w:vAlign w:val="bottom"/>
          </w:tcPr>
          <w:p w:rsidR="0078396D" w:rsidRDefault="00DD6E53">
            <w:pPr>
              <w:keepNext/>
              <w:keepLines/>
              <w:spacing w:before="40" w:after="40"/>
              <w:jc w:val="center"/>
              <w:rPr>
                <w:sz w:val="16"/>
              </w:rPr>
            </w:pPr>
            <w:r>
              <w:rPr>
                <w:color w:val="000000"/>
                <w:sz w:val="16"/>
              </w:rPr>
              <w:t>Common Stock</w:t>
            </w:r>
          </w:p>
        </w:tc>
        <w:tc>
          <w:tcPr>
            <w:tcW w:w="80" w:type="dxa"/>
            <w:tcMar>
              <w:left w:w="0" w:type="dxa"/>
              <w:right w:w="0" w:type="dxa"/>
            </w:tcMar>
            <w:vAlign w:val="bottom"/>
          </w:tcPr>
          <w:p w:rsidR="0078396D" w:rsidRDefault="0078396D">
            <w:pPr>
              <w:keepNext/>
              <w:keepLines/>
              <w:spacing w:before="40" w:after="40"/>
            </w:pPr>
          </w:p>
        </w:tc>
        <w:tc>
          <w:tcPr>
            <w:tcW w:w="0" w:type="dxa"/>
            <w:gridSpan w:val="3"/>
            <w:tcMar>
              <w:left w:w="60" w:type="dxa"/>
              <w:right w:w="60" w:type="dxa"/>
            </w:tcMar>
            <w:vAlign w:val="bottom"/>
          </w:tcPr>
          <w:p w:rsidR="0078396D" w:rsidRDefault="00DD6E53">
            <w:pPr>
              <w:keepNext/>
              <w:keepLines/>
              <w:spacing w:before="40"/>
              <w:jc w:val="center"/>
              <w:rPr>
                <w:sz w:val="16"/>
              </w:rPr>
            </w:pPr>
            <w:r>
              <w:rPr>
                <w:sz w:val="16"/>
              </w:rPr>
              <w:t>Additional</w:t>
            </w:r>
          </w:p>
          <w:p w:rsidR="0078396D" w:rsidRDefault="00DD6E53">
            <w:pPr>
              <w:keepNext/>
              <w:keepLines/>
              <w:spacing w:after="40"/>
              <w:jc w:val="center"/>
              <w:rPr>
                <w:sz w:val="16"/>
              </w:rPr>
            </w:pPr>
            <w:r>
              <w:rPr>
                <w:sz w:val="16"/>
              </w:rPr>
              <w:t>Paid-In</w:t>
            </w:r>
          </w:p>
        </w:tc>
        <w:tc>
          <w:tcPr>
            <w:tcW w:w="80" w:type="dxa"/>
            <w:tcMar>
              <w:left w:w="60" w:type="dxa"/>
              <w:right w:w="0" w:type="dxa"/>
            </w:tcMar>
            <w:vAlign w:val="bottom"/>
          </w:tcPr>
          <w:p w:rsidR="0078396D" w:rsidRDefault="0078396D">
            <w:pPr>
              <w:keepNext/>
              <w:keepLines/>
              <w:spacing w:before="40" w:after="40"/>
            </w:pPr>
          </w:p>
        </w:tc>
        <w:tc>
          <w:tcPr>
            <w:tcW w:w="0" w:type="dxa"/>
            <w:gridSpan w:val="3"/>
            <w:tcMar>
              <w:left w:w="60" w:type="dxa"/>
              <w:right w:w="60" w:type="dxa"/>
            </w:tcMar>
            <w:vAlign w:val="bottom"/>
          </w:tcPr>
          <w:p w:rsidR="0078396D" w:rsidRDefault="00DD6E53">
            <w:pPr>
              <w:keepNext/>
              <w:keepLines/>
              <w:spacing w:before="40" w:after="40"/>
              <w:jc w:val="center"/>
              <w:rPr>
                <w:sz w:val="16"/>
              </w:rPr>
            </w:pPr>
            <w:r>
              <w:rPr>
                <w:color w:val="000000"/>
                <w:sz w:val="16"/>
              </w:rPr>
              <w:t>Accumulated</w:t>
            </w:r>
          </w:p>
        </w:tc>
        <w:tc>
          <w:tcPr>
            <w:tcW w:w="80" w:type="dxa"/>
            <w:tcMar>
              <w:left w:w="0" w:type="dxa"/>
              <w:right w:w="0" w:type="dxa"/>
            </w:tcMar>
            <w:vAlign w:val="bottom"/>
          </w:tcPr>
          <w:p w:rsidR="0078396D" w:rsidRDefault="0078396D">
            <w:pPr>
              <w:keepNext/>
              <w:keepLines/>
              <w:spacing w:before="40" w:after="40"/>
            </w:pPr>
          </w:p>
        </w:tc>
        <w:tc>
          <w:tcPr>
            <w:tcW w:w="0" w:type="dxa"/>
            <w:gridSpan w:val="3"/>
            <w:tcMar>
              <w:left w:w="60" w:type="dxa"/>
              <w:right w:w="60" w:type="dxa"/>
            </w:tcMar>
            <w:vAlign w:val="bottom"/>
          </w:tcPr>
          <w:p w:rsidR="0078396D" w:rsidRDefault="00DD6E53">
            <w:pPr>
              <w:keepNext/>
              <w:keepLines/>
              <w:spacing w:before="40"/>
              <w:jc w:val="center"/>
              <w:rPr>
                <w:sz w:val="16"/>
              </w:rPr>
            </w:pPr>
            <w:r>
              <w:rPr>
                <w:sz w:val="16"/>
              </w:rPr>
              <w:t>Total</w:t>
            </w:r>
          </w:p>
          <w:p w:rsidR="0078396D" w:rsidRDefault="00DD6E53">
            <w:pPr>
              <w:keepNext/>
              <w:keepLines/>
              <w:spacing w:after="40"/>
              <w:jc w:val="center"/>
              <w:rPr>
                <w:sz w:val="16"/>
              </w:rPr>
            </w:pPr>
            <w:r>
              <w:rPr>
                <w:sz w:val="16"/>
              </w:rPr>
              <w:t>Stockholders’</w:t>
            </w:r>
          </w:p>
        </w:tc>
      </w:tr>
      <w:tr w:rsidR="00C138E3" w:rsidTr="00C138E3">
        <w:tblPrEx>
          <w:tblCellMar>
            <w:top w:w="0" w:type="dxa"/>
            <w:bottom w:w="0" w:type="dxa"/>
          </w:tblCellMar>
        </w:tblPrEx>
        <w:trPr>
          <w:trHeight w:hRule="exact" w:val="280"/>
          <w:jc w:val="center"/>
        </w:trPr>
        <w:tc>
          <w:tcPr>
            <w:tcW w:w="4300" w:type="dxa"/>
            <w:tcBorders>
              <w:bottom w:val="single" w:sz="16" w:space="0" w:color="auto"/>
            </w:tcBorders>
            <w:tcMar>
              <w:left w:w="60" w:type="dxa"/>
              <w:right w:w="60" w:type="dxa"/>
            </w:tcMar>
            <w:vAlign w:val="bottom"/>
          </w:tcPr>
          <w:p w:rsidR="0078396D" w:rsidRDefault="0078396D">
            <w:pPr>
              <w:keepNext/>
              <w:keepLines/>
              <w:spacing w:before="40" w:after="40"/>
            </w:pPr>
          </w:p>
        </w:tc>
        <w:tc>
          <w:tcPr>
            <w:tcW w:w="80" w:type="dxa"/>
            <w:tcBorders>
              <w:bottom w:val="single" w:sz="16" w:space="0" w:color="auto"/>
            </w:tcBorders>
            <w:tcMar>
              <w:left w:w="0" w:type="dxa"/>
              <w:right w:w="0" w:type="dxa"/>
            </w:tcMar>
            <w:vAlign w:val="bottom"/>
          </w:tcPr>
          <w:p w:rsidR="0078396D" w:rsidRDefault="0078396D">
            <w:pPr>
              <w:keepNext/>
              <w:keepLines/>
              <w:spacing w:before="40" w:after="40"/>
            </w:pPr>
          </w:p>
        </w:tc>
        <w:tc>
          <w:tcPr>
            <w:tcW w:w="1010" w:type="dxa"/>
            <w:gridSpan w:val="2"/>
            <w:tcBorders>
              <w:top w:val="single" w:sz="8" w:space="0" w:color="auto"/>
              <w:bottom w:val="single" w:sz="16" w:space="0" w:color="auto"/>
            </w:tcBorders>
            <w:tcMar>
              <w:left w:w="60" w:type="dxa"/>
              <w:right w:w="60" w:type="dxa"/>
            </w:tcMar>
            <w:vAlign w:val="bottom"/>
          </w:tcPr>
          <w:p w:rsidR="0078396D" w:rsidRDefault="00DD6E53">
            <w:pPr>
              <w:keepNext/>
              <w:keepLines/>
              <w:spacing w:before="40" w:after="40"/>
              <w:jc w:val="center"/>
              <w:rPr>
                <w:sz w:val="16"/>
              </w:rPr>
            </w:pPr>
            <w:r>
              <w:rPr>
                <w:color w:val="000000"/>
                <w:sz w:val="16"/>
              </w:rPr>
              <w:t>Shares</w:t>
            </w:r>
          </w:p>
        </w:tc>
        <w:tc>
          <w:tcPr>
            <w:tcW w:w="80" w:type="dxa"/>
            <w:tcBorders>
              <w:top w:val="single" w:sz="8" w:space="0" w:color="auto"/>
              <w:bottom w:val="single" w:sz="16" w:space="0" w:color="auto"/>
            </w:tcBorders>
            <w:tcMar>
              <w:left w:w="0" w:type="dxa"/>
              <w:right w:w="0" w:type="dxa"/>
            </w:tcMar>
            <w:vAlign w:val="bottom"/>
          </w:tcPr>
          <w:p w:rsidR="0078396D" w:rsidRDefault="0078396D">
            <w:pPr>
              <w:keepNext/>
              <w:keepLines/>
              <w:spacing w:before="40" w:after="40"/>
            </w:pPr>
          </w:p>
        </w:tc>
        <w:tc>
          <w:tcPr>
            <w:tcW w:w="0" w:type="dxa"/>
            <w:gridSpan w:val="3"/>
            <w:tcBorders>
              <w:top w:val="single" w:sz="8" w:space="0" w:color="auto"/>
              <w:bottom w:val="single" w:sz="16" w:space="0" w:color="auto"/>
            </w:tcBorders>
            <w:tcMar>
              <w:left w:w="60" w:type="dxa"/>
              <w:right w:w="60" w:type="dxa"/>
            </w:tcMar>
            <w:vAlign w:val="bottom"/>
          </w:tcPr>
          <w:p w:rsidR="0078396D" w:rsidRDefault="00DD6E53">
            <w:pPr>
              <w:keepNext/>
              <w:keepLines/>
              <w:spacing w:before="40" w:after="40"/>
              <w:jc w:val="center"/>
              <w:rPr>
                <w:sz w:val="16"/>
              </w:rPr>
            </w:pPr>
            <w:r>
              <w:rPr>
                <w:color w:val="000000"/>
                <w:sz w:val="16"/>
              </w:rPr>
              <w:t>Amount</w:t>
            </w:r>
          </w:p>
        </w:tc>
        <w:tc>
          <w:tcPr>
            <w:tcW w:w="80" w:type="dxa"/>
            <w:tcBorders>
              <w:bottom w:val="single" w:sz="16" w:space="0" w:color="auto"/>
            </w:tcBorders>
            <w:tcMar>
              <w:left w:w="0" w:type="dxa"/>
              <w:right w:w="0" w:type="dxa"/>
            </w:tcMar>
            <w:vAlign w:val="bottom"/>
          </w:tcPr>
          <w:p w:rsidR="0078396D" w:rsidRDefault="0078396D">
            <w:pPr>
              <w:keepNext/>
              <w:keepLines/>
              <w:spacing w:before="40" w:after="40"/>
            </w:pPr>
          </w:p>
        </w:tc>
        <w:tc>
          <w:tcPr>
            <w:tcW w:w="0" w:type="dxa"/>
            <w:gridSpan w:val="3"/>
            <w:tcBorders>
              <w:bottom w:val="single" w:sz="16" w:space="0" w:color="auto"/>
            </w:tcBorders>
            <w:tcMar>
              <w:left w:w="60" w:type="dxa"/>
              <w:right w:w="60" w:type="dxa"/>
            </w:tcMar>
            <w:vAlign w:val="bottom"/>
          </w:tcPr>
          <w:p w:rsidR="0078396D" w:rsidRDefault="00DD6E53">
            <w:pPr>
              <w:keepNext/>
              <w:keepLines/>
              <w:spacing w:before="40" w:after="40"/>
              <w:jc w:val="center"/>
              <w:rPr>
                <w:sz w:val="16"/>
              </w:rPr>
            </w:pPr>
            <w:r>
              <w:rPr>
                <w:color w:val="000000"/>
                <w:sz w:val="16"/>
              </w:rPr>
              <w:t>Capital</w:t>
            </w:r>
          </w:p>
        </w:tc>
        <w:tc>
          <w:tcPr>
            <w:tcW w:w="80" w:type="dxa"/>
            <w:tcBorders>
              <w:bottom w:val="single" w:sz="16" w:space="0" w:color="auto"/>
            </w:tcBorders>
            <w:tcMar>
              <w:left w:w="0" w:type="dxa"/>
              <w:right w:w="0" w:type="dxa"/>
            </w:tcMar>
            <w:vAlign w:val="bottom"/>
          </w:tcPr>
          <w:p w:rsidR="0078396D" w:rsidRDefault="0078396D">
            <w:pPr>
              <w:keepNext/>
              <w:keepLines/>
              <w:spacing w:before="40" w:after="40"/>
            </w:pPr>
          </w:p>
        </w:tc>
        <w:tc>
          <w:tcPr>
            <w:tcW w:w="0" w:type="dxa"/>
            <w:gridSpan w:val="3"/>
            <w:tcBorders>
              <w:bottom w:val="single" w:sz="16" w:space="0" w:color="auto"/>
            </w:tcBorders>
            <w:tcMar>
              <w:left w:w="60" w:type="dxa"/>
              <w:right w:w="60" w:type="dxa"/>
            </w:tcMar>
            <w:vAlign w:val="bottom"/>
          </w:tcPr>
          <w:p w:rsidR="0078396D" w:rsidRDefault="00DD6E53">
            <w:pPr>
              <w:keepNext/>
              <w:keepLines/>
              <w:spacing w:before="40" w:after="40"/>
              <w:jc w:val="center"/>
              <w:rPr>
                <w:sz w:val="16"/>
              </w:rPr>
            </w:pPr>
            <w:r>
              <w:rPr>
                <w:color w:val="000000"/>
                <w:sz w:val="16"/>
              </w:rPr>
              <w:t>Deficit</w:t>
            </w:r>
          </w:p>
        </w:tc>
        <w:tc>
          <w:tcPr>
            <w:tcW w:w="80" w:type="dxa"/>
            <w:tcBorders>
              <w:bottom w:val="single" w:sz="16" w:space="0" w:color="auto"/>
            </w:tcBorders>
            <w:tcMar>
              <w:left w:w="0" w:type="dxa"/>
              <w:right w:w="0" w:type="dxa"/>
            </w:tcMar>
            <w:vAlign w:val="bottom"/>
          </w:tcPr>
          <w:p w:rsidR="0078396D" w:rsidRDefault="0078396D">
            <w:pPr>
              <w:keepNext/>
              <w:keepLines/>
              <w:spacing w:before="40" w:after="40"/>
            </w:pPr>
          </w:p>
        </w:tc>
        <w:tc>
          <w:tcPr>
            <w:tcW w:w="0" w:type="dxa"/>
            <w:gridSpan w:val="3"/>
            <w:tcBorders>
              <w:bottom w:val="single" w:sz="16" w:space="0" w:color="auto"/>
            </w:tcBorders>
            <w:tcMar>
              <w:left w:w="60" w:type="dxa"/>
              <w:right w:w="60" w:type="dxa"/>
            </w:tcMar>
            <w:vAlign w:val="bottom"/>
          </w:tcPr>
          <w:p w:rsidR="0078396D" w:rsidRDefault="00DD6E53">
            <w:pPr>
              <w:keepNext/>
              <w:keepLines/>
              <w:spacing w:before="40" w:after="40"/>
              <w:jc w:val="center"/>
              <w:rPr>
                <w:sz w:val="16"/>
              </w:rPr>
            </w:pPr>
            <w:r>
              <w:rPr>
                <w:color w:val="000000"/>
                <w:sz w:val="16"/>
              </w:rPr>
              <w:t>Equity</w:t>
            </w:r>
          </w:p>
        </w:tc>
      </w:tr>
      <w:tr w:rsidR="0078396D">
        <w:tblPrEx>
          <w:tblCellMar>
            <w:top w:w="0" w:type="dxa"/>
            <w:bottom w:w="0" w:type="dxa"/>
          </w:tblCellMar>
        </w:tblPrEx>
        <w:trPr>
          <w:trHeight w:hRule="exact" w:val="280"/>
          <w:jc w:val="center"/>
        </w:trPr>
        <w:tc>
          <w:tcPr>
            <w:tcW w:w="4300" w:type="dxa"/>
            <w:tcBorders>
              <w:top w:val="single" w:sz="16" w:space="0" w:color="auto"/>
            </w:tcBorders>
            <w:tcMar>
              <w:left w:w="60" w:type="dxa"/>
              <w:right w:w="40" w:type="dxa"/>
            </w:tcMar>
            <w:vAlign w:val="bottom"/>
          </w:tcPr>
          <w:p w:rsidR="0078396D" w:rsidRDefault="00DD6E53">
            <w:pPr>
              <w:keepNext/>
              <w:keepLines/>
              <w:spacing w:before="40" w:after="40"/>
              <w:rPr>
                <w:sz w:val="18"/>
              </w:rPr>
            </w:pPr>
            <w:r>
              <w:rPr>
                <w:color w:val="000000"/>
                <w:sz w:val="18"/>
              </w:rPr>
              <w:t>Balance, December 31, 2019</w:t>
            </w:r>
          </w:p>
        </w:tc>
        <w:tc>
          <w:tcPr>
            <w:tcW w:w="80" w:type="dxa"/>
            <w:tcBorders>
              <w:top w:val="single" w:sz="16" w:space="0" w:color="auto"/>
            </w:tcBorders>
            <w:tcMar>
              <w:left w:w="0" w:type="dxa"/>
              <w:right w:w="60" w:type="dxa"/>
            </w:tcMar>
            <w:vAlign w:val="bottom"/>
          </w:tcPr>
          <w:p w:rsidR="0078396D" w:rsidRDefault="0078396D">
            <w:pPr>
              <w:keepNext/>
              <w:keepLines/>
              <w:spacing w:before="40" w:after="40"/>
            </w:pPr>
          </w:p>
        </w:tc>
        <w:tc>
          <w:tcPr>
            <w:tcW w:w="1010" w:type="dxa"/>
            <w:tcBorders>
              <w:top w:val="single" w:sz="16" w:space="0" w:color="auto"/>
            </w:tcBorders>
            <w:tcMar>
              <w:left w:w="0" w:type="dxa"/>
              <w:right w:w="0" w:type="dxa"/>
            </w:tcMar>
            <w:vAlign w:val="bottom"/>
          </w:tcPr>
          <w:p w:rsidR="0078396D" w:rsidRDefault="00DD6E53">
            <w:pPr>
              <w:keepNext/>
              <w:keepLines/>
              <w:spacing w:before="40" w:after="40"/>
              <w:jc w:val="right"/>
              <w:rPr>
                <w:sz w:val="18"/>
              </w:rPr>
            </w:pPr>
            <w:r>
              <w:rPr>
                <w:color w:val="000000"/>
                <w:sz w:val="18"/>
              </w:rPr>
              <w:t>34,634,172</w:t>
            </w:r>
          </w:p>
        </w:tc>
        <w:tc>
          <w:tcPr>
            <w:tcW w:w="70" w:type="dxa"/>
            <w:tcBorders>
              <w:top w:val="single" w:sz="16" w:space="0" w:color="auto"/>
            </w:tcBorders>
            <w:tcMar>
              <w:left w:w="0" w:type="dxa"/>
              <w:right w:w="0" w:type="dxa"/>
            </w:tcMar>
          </w:tcPr>
          <w:p w:rsidR="0078396D" w:rsidRDefault="0078396D"/>
        </w:tc>
        <w:tc>
          <w:tcPr>
            <w:tcW w:w="80" w:type="dxa"/>
            <w:tcBorders>
              <w:top w:val="single" w:sz="16" w:space="0" w:color="auto"/>
            </w:tcBorders>
            <w:tcMar>
              <w:left w:w="0" w:type="dxa"/>
              <w:right w:w="60" w:type="dxa"/>
            </w:tcMar>
            <w:vAlign w:val="bottom"/>
          </w:tcPr>
          <w:p w:rsidR="0078396D" w:rsidRDefault="0078396D">
            <w:pPr>
              <w:keepNext/>
              <w:keepLines/>
              <w:spacing w:before="40" w:after="40"/>
            </w:pPr>
          </w:p>
        </w:tc>
        <w:tc>
          <w:tcPr>
            <w:tcW w:w="100" w:type="dxa"/>
            <w:tcBorders>
              <w:top w:val="single" w:sz="16" w:space="0" w:color="auto"/>
            </w:tcBorders>
            <w:tcMar>
              <w:left w:w="0" w:type="dxa"/>
              <w:right w:w="0" w:type="dxa"/>
            </w:tcMar>
            <w:vAlign w:val="bottom"/>
          </w:tcPr>
          <w:p w:rsidR="0078396D" w:rsidRDefault="00DD6E53">
            <w:pPr>
              <w:keepNext/>
              <w:keepLines/>
              <w:spacing w:before="40" w:after="40"/>
              <w:rPr>
                <w:sz w:val="18"/>
              </w:rPr>
            </w:pPr>
            <w:r>
              <w:rPr>
                <w:color w:val="000000"/>
                <w:sz w:val="18"/>
              </w:rPr>
              <w:t>$</w:t>
            </w:r>
          </w:p>
        </w:tc>
        <w:tc>
          <w:tcPr>
            <w:tcW w:w="650" w:type="dxa"/>
            <w:tcBorders>
              <w:top w:val="single" w:sz="16" w:space="0" w:color="auto"/>
            </w:tcBorders>
            <w:tcMar>
              <w:left w:w="0" w:type="dxa"/>
              <w:right w:w="0" w:type="dxa"/>
            </w:tcMar>
            <w:vAlign w:val="bottom"/>
          </w:tcPr>
          <w:p w:rsidR="0078396D" w:rsidRDefault="00DD6E53">
            <w:pPr>
              <w:keepNext/>
              <w:keepLines/>
              <w:spacing w:before="40" w:after="40"/>
              <w:jc w:val="right"/>
              <w:rPr>
                <w:sz w:val="18"/>
              </w:rPr>
            </w:pPr>
            <w:r>
              <w:rPr>
                <w:color w:val="000000"/>
                <w:sz w:val="18"/>
              </w:rPr>
              <w:t>3,464</w:t>
            </w:r>
          </w:p>
        </w:tc>
        <w:tc>
          <w:tcPr>
            <w:tcW w:w="70" w:type="dxa"/>
            <w:tcBorders>
              <w:top w:val="single" w:sz="16" w:space="0" w:color="auto"/>
            </w:tcBorders>
            <w:tcMar>
              <w:left w:w="0" w:type="dxa"/>
              <w:right w:w="0" w:type="dxa"/>
            </w:tcMar>
          </w:tcPr>
          <w:p w:rsidR="0078396D" w:rsidRDefault="0078396D"/>
        </w:tc>
        <w:tc>
          <w:tcPr>
            <w:tcW w:w="80" w:type="dxa"/>
            <w:tcBorders>
              <w:top w:val="single" w:sz="16" w:space="0" w:color="auto"/>
            </w:tcBorders>
            <w:tcMar>
              <w:left w:w="0" w:type="dxa"/>
              <w:right w:w="60" w:type="dxa"/>
            </w:tcMar>
            <w:vAlign w:val="bottom"/>
          </w:tcPr>
          <w:p w:rsidR="0078396D" w:rsidRDefault="0078396D">
            <w:pPr>
              <w:keepNext/>
              <w:keepLines/>
              <w:spacing w:before="40" w:after="40"/>
            </w:pPr>
          </w:p>
        </w:tc>
        <w:tc>
          <w:tcPr>
            <w:tcW w:w="100" w:type="dxa"/>
            <w:tcBorders>
              <w:top w:val="single" w:sz="16" w:space="0" w:color="auto"/>
            </w:tcBorders>
            <w:tcMar>
              <w:left w:w="0" w:type="dxa"/>
              <w:right w:w="0" w:type="dxa"/>
            </w:tcMar>
            <w:vAlign w:val="bottom"/>
          </w:tcPr>
          <w:p w:rsidR="0078396D" w:rsidRDefault="00DD6E53">
            <w:pPr>
              <w:keepNext/>
              <w:keepLines/>
              <w:spacing w:before="40" w:after="40"/>
              <w:rPr>
                <w:sz w:val="18"/>
              </w:rPr>
            </w:pPr>
            <w:r>
              <w:rPr>
                <w:color w:val="000000"/>
                <w:sz w:val="18"/>
              </w:rPr>
              <w:t>$</w:t>
            </w:r>
          </w:p>
        </w:tc>
        <w:tc>
          <w:tcPr>
            <w:tcW w:w="990" w:type="dxa"/>
            <w:tcBorders>
              <w:top w:val="single" w:sz="16" w:space="0" w:color="auto"/>
            </w:tcBorders>
            <w:tcMar>
              <w:left w:w="0" w:type="dxa"/>
              <w:right w:w="0" w:type="dxa"/>
            </w:tcMar>
            <w:vAlign w:val="bottom"/>
          </w:tcPr>
          <w:p w:rsidR="0078396D" w:rsidRDefault="00DD6E53">
            <w:pPr>
              <w:keepNext/>
              <w:keepLines/>
              <w:spacing w:before="40" w:after="40"/>
              <w:jc w:val="right"/>
              <w:rPr>
                <w:sz w:val="18"/>
              </w:rPr>
            </w:pPr>
            <w:r>
              <w:rPr>
                <w:color w:val="000000"/>
                <w:sz w:val="18"/>
              </w:rPr>
              <w:t>74,099,328</w:t>
            </w:r>
          </w:p>
        </w:tc>
        <w:tc>
          <w:tcPr>
            <w:tcW w:w="70" w:type="dxa"/>
            <w:tcBorders>
              <w:top w:val="single" w:sz="16" w:space="0" w:color="auto"/>
            </w:tcBorders>
            <w:tcMar>
              <w:left w:w="0" w:type="dxa"/>
              <w:right w:w="0" w:type="dxa"/>
            </w:tcMar>
          </w:tcPr>
          <w:p w:rsidR="0078396D" w:rsidRDefault="0078396D"/>
        </w:tc>
        <w:tc>
          <w:tcPr>
            <w:tcW w:w="80" w:type="dxa"/>
            <w:tcBorders>
              <w:top w:val="single" w:sz="16" w:space="0" w:color="auto"/>
            </w:tcBorders>
            <w:tcMar>
              <w:left w:w="0" w:type="dxa"/>
              <w:right w:w="60" w:type="dxa"/>
            </w:tcMar>
            <w:vAlign w:val="bottom"/>
          </w:tcPr>
          <w:p w:rsidR="0078396D" w:rsidRDefault="0078396D">
            <w:pPr>
              <w:keepNext/>
              <w:keepLines/>
              <w:spacing w:before="40" w:after="40"/>
            </w:pPr>
          </w:p>
        </w:tc>
        <w:tc>
          <w:tcPr>
            <w:tcW w:w="100" w:type="dxa"/>
            <w:tcBorders>
              <w:top w:val="single" w:sz="16" w:space="0" w:color="auto"/>
            </w:tcBorders>
            <w:tcMar>
              <w:left w:w="0" w:type="dxa"/>
              <w:right w:w="0" w:type="dxa"/>
            </w:tcMar>
            <w:vAlign w:val="bottom"/>
          </w:tcPr>
          <w:p w:rsidR="0078396D" w:rsidRDefault="00DD6E53">
            <w:pPr>
              <w:keepNext/>
              <w:keepLines/>
              <w:spacing w:before="40" w:after="40"/>
              <w:rPr>
                <w:sz w:val="18"/>
              </w:rPr>
            </w:pPr>
            <w:r>
              <w:rPr>
                <w:color w:val="000000"/>
                <w:sz w:val="18"/>
              </w:rPr>
              <w:t>$</w:t>
            </w:r>
          </w:p>
        </w:tc>
        <w:tc>
          <w:tcPr>
            <w:tcW w:w="1010" w:type="dxa"/>
            <w:tcBorders>
              <w:top w:val="single" w:sz="16" w:space="0" w:color="auto"/>
            </w:tcBorders>
            <w:tcMar>
              <w:left w:w="0" w:type="dxa"/>
              <w:right w:w="0" w:type="dxa"/>
            </w:tcMar>
            <w:vAlign w:val="bottom"/>
          </w:tcPr>
          <w:p w:rsidR="0078396D" w:rsidRDefault="00DD6E53">
            <w:pPr>
              <w:keepNext/>
              <w:keepLines/>
              <w:spacing w:before="40" w:after="40"/>
              <w:jc w:val="right"/>
              <w:rPr>
                <w:sz w:val="18"/>
              </w:rPr>
            </w:pPr>
            <w:r>
              <w:rPr>
                <w:color w:val="000000"/>
                <w:sz w:val="18"/>
              </w:rPr>
              <w:t>(60,384,769</w:t>
            </w:r>
          </w:p>
        </w:tc>
        <w:tc>
          <w:tcPr>
            <w:tcW w:w="70" w:type="dxa"/>
            <w:tcBorders>
              <w:top w:val="single" w:sz="16" w:space="0" w:color="auto"/>
            </w:tcBorders>
            <w:tcMar>
              <w:left w:w="0" w:type="dxa"/>
              <w:right w:w="0" w:type="dxa"/>
            </w:tcMar>
            <w:vAlign w:val="bottom"/>
          </w:tcPr>
          <w:p w:rsidR="0078396D" w:rsidRDefault="00DD6E53">
            <w:pPr>
              <w:keepNext/>
              <w:keepLines/>
              <w:spacing w:before="40" w:after="40"/>
              <w:rPr>
                <w:sz w:val="18"/>
              </w:rPr>
            </w:pPr>
            <w:r>
              <w:rPr>
                <w:color w:val="000000"/>
                <w:sz w:val="18"/>
              </w:rPr>
              <w:t>)</w:t>
            </w:r>
          </w:p>
        </w:tc>
        <w:tc>
          <w:tcPr>
            <w:tcW w:w="80" w:type="dxa"/>
            <w:tcBorders>
              <w:top w:val="single" w:sz="16" w:space="0" w:color="auto"/>
            </w:tcBorders>
            <w:tcMar>
              <w:left w:w="0" w:type="dxa"/>
              <w:right w:w="60" w:type="dxa"/>
            </w:tcMar>
            <w:vAlign w:val="bottom"/>
          </w:tcPr>
          <w:p w:rsidR="0078396D" w:rsidRDefault="0078396D">
            <w:pPr>
              <w:keepNext/>
              <w:keepLines/>
              <w:spacing w:before="40" w:after="40"/>
            </w:pPr>
          </w:p>
        </w:tc>
        <w:tc>
          <w:tcPr>
            <w:tcW w:w="100" w:type="dxa"/>
            <w:tcBorders>
              <w:top w:val="single" w:sz="16" w:space="0" w:color="auto"/>
            </w:tcBorders>
            <w:tcMar>
              <w:left w:w="0" w:type="dxa"/>
              <w:right w:w="0" w:type="dxa"/>
            </w:tcMar>
            <w:vAlign w:val="bottom"/>
          </w:tcPr>
          <w:p w:rsidR="0078396D" w:rsidRDefault="00DD6E53">
            <w:pPr>
              <w:keepNext/>
              <w:keepLines/>
              <w:spacing w:before="40" w:after="40"/>
              <w:rPr>
                <w:sz w:val="18"/>
              </w:rPr>
            </w:pPr>
            <w:r>
              <w:rPr>
                <w:color w:val="000000"/>
                <w:sz w:val="18"/>
              </w:rPr>
              <w:t>$</w:t>
            </w:r>
          </w:p>
        </w:tc>
        <w:tc>
          <w:tcPr>
            <w:tcW w:w="910" w:type="dxa"/>
            <w:tcBorders>
              <w:top w:val="single" w:sz="16" w:space="0" w:color="auto"/>
            </w:tcBorders>
            <w:tcMar>
              <w:left w:w="0" w:type="dxa"/>
              <w:right w:w="0" w:type="dxa"/>
            </w:tcMar>
            <w:vAlign w:val="bottom"/>
          </w:tcPr>
          <w:p w:rsidR="0078396D" w:rsidRDefault="00DD6E53">
            <w:pPr>
              <w:keepNext/>
              <w:keepLines/>
              <w:spacing w:before="40" w:after="40"/>
              <w:jc w:val="right"/>
              <w:rPr>
                <w:sz w:val="18"/>
              </w:rPr>
            </w:pPr>
            <w:r>
              <w:rPr>
                <w:color w:val="000000"/>
                <w:sz w:val="18"/>
              </w:rPr>
              <w:t>13,718,023</w:t>
            </w:r>
          </w:p>
        </w:tc>
        <w:tc>
          <w:tcPr>
            <w:tcW w:w="70" w:type="dxa"/>
            <w:tcBorders>
              <w:top w:val="single" w:sz="16" w:space="0" w:color="auto"/>
            </w:tcBorders>
            <w:tcMar>
              <w:left w:w="0" w:type="dxa"/>
              <w:right w:w="0" w:type="dxa"/>
            </w:tcMar>
          </w:tcPr>
          <w:p w:rsidR="0078396D" w:rsidRDefault="0078396D"/>
        </w:tc>
      </w:tr>
      <w:tr w:rsidR="00C138E3" w:rsidTr="00C138E3">
        <w:tblPrEx>
          <w:tblCellMar>
            <w:top w:w="0" w:type="dxa"/>
            <w:bottom w:w="0" w:type="dxa"/>
          </w:tblCellMar>
        </w:tblPrEx>
        <w:trPr>
          <w:trHeight w:hRule="exact" w:val="280"/>
          <w:jc w:val="center"/>
        </w:trPr>
        <w:tc>
          <w:tcPr>
            <w:tcW w:w="4300" w:type="dxa"/>
            <w:tcMar>
              <w:left w:w="60" w:type="dxa"/>
              <w:right w:w="40" w:type="dxa"/>
            </w:tcMar>
            <w:vAlign w:val="bottom"/>
          </w:tcPr>
          <w:p w:rsidR="0078396D" w:rsidRDefault="00DD6E53">
            <w:pPr>
              <w:keepNext/>
              <w:keepLines/>
              <w:spacing w:before="40" w:after="40"/>
              <w:rPr>
                <w:sz w:val="18"/>
              </w:rPr>
            </w:pPr>
            <w:r>
              <w:rPr>
                <w:sz w:val="18"/>
              </w:rPr>
              <w:t>Stock issued for payment of services</w:t>
            </w:r>
          </w:p>
        </w:tc>
        <w:tc>
          <w:tcPr>
            <w:tcW w:w="80" w:type="dxa"/>
            <w:tcMar>
              <w:left w:w="60" w:type="dxa"/>
              <w:right w:w="0" w:type="dxa"/>
            </w:tcMar>
            <w:vAlign w:val="bottom"/>
          </w:tcPr>
          <w:p w:rsidR="0078396D" w:rsidRDefault="0078396D">
            <w:pPr>
              <w:keepNext/>
              <w:keepLines/>
              <w:spacing w:before="40" w:after="40"/>
            </w:pPr>
          </w:p>
        </w:tc>
        <w:tc>
          <w:tcPr>
            <w:tcW w:w="1010" w:type="dxa"/>
            <w:tcMar>
              <w:left w:w="0" w:type="dxa"/>
              <w:right w:w="0" w:type="dxa"/>
            </w:tcMar>
            <w:vAlign w:val="bottom"/>
          </w:tcPr>
          <w:p w:rsidR="0078396D" w:rsidRDefault="00DD6E53">
            <w:pPr>
              <w:keepNext/>
              <w:keepLines/>
              <w:spacing w:before="40" w:after="40"/>
              <w:jc w:val="right"/>
              <w:rPr>
                <w:sz w:val="18"/>
              </w:rPr>
            </w:pPr>
            <w:r>
              <w:rPr>
                <w:color w:val="000000"/>
                <w:sz w:val="18"/>
              </w:rPr>
              <w:t>97,655</w:t>
            </w:r>
          </w:p>
        </w:tc>
        <w:tc>
          <w:tcPr>
            <w:tcW w:w="70" w:type="dxa"/>
            <w:tcMar>
              <w:left w:w="0" w:type="dxa"/>
              <w:right w:w="0" w:type="dxa"/>
            </w:tcMar>
          </w:tcPr>
          <w:p w:rsidR="0078396D" w:rsidRDefault="0078396D"/>
        </w:tc>
        <w:tc>
          <w:tcPr>
            <w:tcW w:w="80" w:type="dxa"/>
            <w:tcMar>
              <w:left w:w="60" w:type="dxa"/>
              <w:right w:w="0" w:type="dxa"/>
            </w:tcMar>
            <w:vAlign w:val="bottom"/>
          </w:tcPr>
          <w:p w:rsidR="0078396D" w:rsidRDefault="0078396D">
            <w:pPr>
              <w:keepNext/>
              <w:keepLines/>
              <w:spacing w:before="40" w:after="40"/>
            </w:pPr>
          </w:p>
        </w:tc>
        <w:tc>
          <w:tcPr>
            <w:tcW w:w="750" w:type="dxa"/>
            <w:gridSpan w:val="2"/>
            <w:tcMar>
              <w:left w:w="0" w:type="dxa"/>
              <w:right w:w="0" w:type="dxa"/>
            </w:tcMar>
            <w:vAlign w:val="bottom"/>
          </w:tcPr>
          <w:p w:rsidR="0078396D" w:rsidRDefault="00DD6E53">
            <w:pPr>
              <w:keepNext/>
              <w:keepLines/>
              <w:spacing w:before="40" w:after="40"/>
              <w:jc w:val="right"/>
              <w:rPr>
                <w:sz w:val="18"/>
              </w:rPr>
            </w:pPr>
            <w:r>
              <w:rPr>
                <w:color w:val="000000"/>
                <w:sz w:val="18"/>
              </w:rPr>
              <w:t>10</w:t>
            </w:r>
          </w:p>
        </w:tc>
        <w:tc>
          <w:tcPr>
            <w:tcW w:w="70" w:type="dxa"/>
            <w:tcMar>
              <w:left w:w="0" w:type="dxa"/>
              <w:right w:w="0" w:type="dxa"/>
            </w:tcMar>
          </w:tcPr>
          <w:p w:rsidR="0078396D" w:rsidRDefault="0078396D"/>
        </w:tc>
        <w:tc>
          <w:tcPr>
            <w:tcW w:w="80" w:type="dxa"/>
            <w:tcMar>
              <w:left w:w="60" w:type="dxa"/>
              <w:right w:w="0" w:type="dxa"/>
            </w:tcMar>
            <w:vAlign w:val="bottom"/>
          </w:tcPr>
          <w:p w:rsidR="0078396D" w:rsidRDefault="0078396D">
            <w:pPr>
              <w:keepNext/>
              <w:keepLines/>
              <w:spacing w:before="40" w:after="40"/>
            </w:pPr>
          </w:p>
        </w:tc>
        <w:tc>
          <w:tcPr>
            <w:tcW w:w="1090" w:type="dxa"/>
            <w:gridSpan w:val="2"/>
            <w:tcMar>
              <w:left w:w="0" w:type="dxa"/>
              <w:right w:w="0" w:type="dxa"/>
            </w:tcMar>
            <w:vAlign w:val="bottom"/>
          </w:tcPr>
          <w:p w:rsidR="0078396D" w:rsidRDefault="00DD6E53">
            <w:pPr>
              <w:keepNext/>
              <w:keepLines/>
              <w:spacing w:before="40" w:after="40"/>
              <w:jc w:val="right"/>
              <w:rPr>
                <w:sz w:val="18"/>
              </w:rPr>
            </w:pPr>
            <w:r>
              <w:rPr>
                <w:color w:val="000000"/>
                <w:sz w:val="18"/>
              </w:rPr>
              <w:t>31,240</w:t>
            </w:r>
          </w:p>
        </w:tc>
        <w:tc>
          <w:tcPr>
            <w:tcW w:w="70" w:type="dxa"/>
            <w:tcMar>
              <w:left w:w="0" w:type="dxa"/>
              <w:right w:w="0" w:type="dxa"/>
            </w:tcMar>
          </w:tcPr>
          <w:p w:rsidR="0078396D" w:rsidRDefault="0078396D"/>
        </w:tc>
        <w:tc>
          <w:tcPr>
            <w:tcW w:w="80" w:type="dxa"/>
            <w:tcMar>
              <w:left w:w="60" w:type="dxa"/>
              <w:right w:w="0" w:type="dxa"/>
            </w:tcMar>
            <w:vAlign w:val="bottom"/>
          </w:tcPr>
          <w:p w:rsidR="0078396D" w:rsidRDefault="0078396D">
            <w:pPr>
              <w:keepNext/>
              <w:keepLines/>
              <w:spacing w:before="40" w:after="40"/>
            </w:pPr>
          </w:p>
        </w:tc>
        <w:tc>
          <w:tcPr>
            <w:tcW w:w="1110" w:type="dxa"/>
            <w:gridSpan w:val="2"/>
            <w:tcMar>
              <w:left w:w="0" w:type="dxa"/>
              <w:right w:w="0" w:type="dxa"/>
            </w:tcMar>
            <w:vAlign w:val="bottom"/>
          </w:tcPr>
          <w:p w:rsidR="0078396D" w:rsidRDefault="00DD6E53">
            <w:pPr>
              <w:keepNext/>
              <w:keepLines/>
              <w:spacing w:before="40" w:after="40"/>
              <w:jc w:val="right"/>
              <w:rPr>
                <w:sz w:val="18"/>
              </w:rPr>
            </w:pPr>
            <w:r>
              <w:rPr>
                <w:color w:val="000000"/>
                <w:sz w:val="18"/>
              </w:rPr>
              <w:t>—</w:t>
            </w:r>
          </w:p>
        </w:tc>
        <w:tc>
          <w:tcPr>
            <w:tcW w:w="70" w:type="dxa"/>
            <w:tcMar>
              <w:left w:w="0" w:type="dxa"/>
              <w:right w:w="0" w:type="dxa"/>
            </w:tcMar>
          </w:tcPr>
          <w:p w:rsidR="0078396D" w:rsidRDefault="0078396D"/>
        </w:tc>
        <w:tc>
          <w:tcPr>
            <w:tcW w:w="80" w:type="dxa"/>
            <w:tcMar>
              <w:left w:w="60" w:type="dxa"/>
              <w:right w:w="0" w:type="dxa"/>
            </w:tcMar>
            <w:vAlign w:val="bottom"/>
          </w:tcPr>
          <w:p w:rsidR="0078396D" w:rsidRDefault="0078396D">
            <w:pPr>
              <w:keepNext/>
              <w:keepLines/>
              <w:spacing w:before="40" w:after="40"/>
            </w:pPr>
          </w:p>
        </w:tc>
        <w:tc>
          <w:tcPr>
            <w:tcW w:w="1010" w:type="dxa"/>
            <w:gridSpan w:val="2"/>
            <w:tcMar>
              <w:left w:w="0" w:type="dxa"/>
              <w:right w:w="0" w:type="dxa"/>
            </w:tcMar>
            <w:vAlign w:val="bottom"/>
          </w:tcPr>
          <w:p w:rsidR="0078396D" w:rsidRDefault="00DD6E53">
            <w:pPr>
              <w:keepNext/>
              <w:keepLines/>
              <w:spacing w:before="40" w:after="40"/>
              <w:jc w:val="right"/>
              <w:rPr>
                <w:sz w:val="18"/>
              </w:rPr>
            </w:pPr>
            <w:r>
              <w:rPr>
                <w:color w:val="000000"/>
                <w:sz w:val="18"/>
              </w:rPr>
              <w:t>31,250</w:t>
            </w:r>
          </w:p>
        </w:tc>
        <w:tc>
          <w:tcPr>
            <w:tcW w:w="70" w:type="dxa"/>
            <w:tcMar>
              <w:left w:w="0" w:type="dxa"/>
              <w:right w:w="0" w:type="dxa"/>
            </w:tcMar>
          </w:tcPr>
          <w:p w:rsidR="0078396D" w:rsidRDefault="0078396D"/>
        </w:tc>
      </w:tr>
      <w:tr w:rsidR="00C138E3" w:rsidTr="00C138E3">
        <w:tblPrEx>
          <w:tblCellMar>
            <w:top w:w="0" w:type="dxa"/>
            <w:bottom w:w="0" w:type="dxa"/>
          </w:tblCellMar>
        </w:tblPrEx>
        <w:trPr>
          <w:trHeight w:hRule="exact" w:val="280"/>
          <w:jc w:val="center"/>
        </w:trPr>
        <w:tc>
          <w:tcPr>
            <w:tcW w:w="4300" w:type="dxa"/>
            <w:tcMar>
              <w:left w:w="60" w:type="dxa"/>
              <w:right w:w="40" w:type="dxa"/>
            </w:tcMar>
            <w:vAlign w:val="bottom"/>
          </w:tcPr>
          <w:p w:rsidR="0078396D" w:rsidRDefault="00DD6E53">
            <w:pPr>
              <w:keepNext/>
              <w:keepLines/>
              <w:spacing w:before="40" w:after="40"/>
              <w:rPr>
                <w:sz w:val="18"/>
              </w:rPr>
            </w:pPr>
            <w:r>
              <w:rPr>
                <w:sz w:val="18"/>
              </w:rPr>
              <w:t>Stock issuance costs</w:t>
            </w:r>
          </w:p>
        </w:tc>
        <w:tc>
          <w:tcPr>
            <w:tcW w:w="80" w:type="dxa"/>
            <w:tcMar>
              <w:left w:w="60" w:type="dxa"/>
              <w:right w:w="0" w:type="dxa"/>
            </w:tcMar>
            <w:vAlign w:val="bottom"/>
          </w:tcPr>
          <w:p w:rsidR="0078396D" w:rsidRDefault="0078396D">
            <w:pPr>
              <w:keepNext/>
              <w:keepLines/>
              <w:spacing w:before="40" w:after="40"/>
            </w:pPr>
          </w:p>
        </w:tc>
        <w:tc>
          <w:tcPr>
            <w:tcW w:w="1010" w:type="dxa"/>
            <w:tcMar>
              <w:left w:w="0" w:type="dxa"/>
              <w:right w:w="0" w:type="dxa"/>
            </w:tcMar>
            <w:vAlign w:val="bottom"/>
          </w:tcPr>
          <w:p w:rsidR="0078396D" w:rsidRDefault="00DD6E53">
            <w:pPr>
              <w:keepNext/>
              <w:keepLines/>
              <w:spacing w:before="40" w:after="40"/>
              <w:jc w:val="right"/>
              <w:rPr>
                <w:sz w:val="18"/>
              </w:rPr>
            </w:pPr>
            <w:r>
              <w:rPr>
                <w:color w:val="000000"/>
                <w:sz w:val="18"/>
              </w:rPr>
              <w:t>—</w:t>
            </w:r>
          </w:p>
        </w:tc>
        <w:tc>
          <w:tcPr>
            <w:tcW w:w="70" w:type="dxa"/>
            <w:tcMar>
              <w:left w:w="0" w:type="dxa"/>
              <w:right w:w="0" w:type="dxa"/>
            </w:tcMar>
          </w:tcPr>
          <w:p w:rsidR="0078396D" w:rsidRDefault="0078396D"/>
        </w:tc>
        <w:tc>
          <w:tcPr>
            <w:tcW w:w="80" w:type="dxa"/>
            <w:tcMar>
              <w:left w:w="60" w:type="dxa"/>
              <w:right w:w="0" w:type="dxa"/>
            </w:tcMar>
            <w:vAlign w:val="bottom"/>
          </w:tcPr>
          <w:p w:rsidR="0078396D" w:rsidRDefault="0078396D">
            <w:pPr>
              <w:keepNext/>
              <w:keepLines/>
              <w:spacing w:before="40" w:after="40"/>
            </w:pPr>
          </w:p>
        </w:tc>
        <w:tc>
          <w:tcPr>
            <w:tcW w:w="750" w:type="dxa"/>
            <w:gridSpan w:val="2"/>
            <w:tcMar>
              <w:left w:w="0" w:type="dxa"/>
              <w:right w:w="0" w:type="dxa"/>
            </w:tcMar>
            <w:vAlign w:val="bottom"/>
          </w:tcPr>
          <w:p w:rsidR="0078396D" w:rsidRDefault="00DD6E53">
            <w:pPr>
              <w:keepNext/>
              <w:keepLines/>
              <w:spacing w:before="40" w:after="40"/>
              <w:jc w:val="right"/>
              <w:rPr>
                <w:sz w:val="18"/>
              </w:rPr>
            </w:pPr>
            <w:r>
              <w:rPr>
                <w:color w:val="000000"/>
                <w:sz w:val="18"/>
              </w:rPr>
              <w:t>—</w:t>
            </w:r>
          </w:p>
        </w:tc>
        <w:tc>
          <w:tcPr>
            <w:tcW w:w="70" w:type="dxa"/>
            <w:tcMar>
              <w:left w:w="0" w:type="dxa"/>
              <w:right w:w="0" w:type="dxa"/>
            </w:tcMar>
          </w:tcPr>
          <w:p w:rsidR="0078396D" w:rsidRDefault="0078396D"/>
        </w:tc>
        <w:tc>
          <w:tcPr>
            <w:tcW w:w="80" w:type="dxa"/>
            <w:tcMar>
              <w:left w:w="60" w:type="dxa"/>
              <w:right w:w="0" w:type="dxa"/>
            </w:tcMar>
            <w:vAlign w:val="bottom"/>
          </w:tcPr>
          <w:p w:rsidR="0078396D" w:rsidRDefault="0078396D">
            <w:pPr>
              <w:keepNext/>
              <w:keepLines/>
              <w:spacing w:before="40" w:after="40"/>
            </w:pPr>
          </w:p>
        </w:tc>
        <w:tc>
          <w:tcPr>
            <w:tcW w:w="1090" w:type="dxa"/>
            <w:gridSpan w:val="2"/>
            <w:tcMar>
              <w:left w:w="0" w:type="dxa"/>
              <w:right w:w="0" w:type="dxa"/>
            </w:tcMar>
            <w:vAlign w:val="bottom"/>
          </w:tcPr>
          <w:p w:rsidR="0078396D" w:rsidRDefault="00DD6E53">
            <w:pPr>
              <w:keepNext/>
              <w:keepLines/>
              <w:spacing w:before="40" w:after="40"/>
              <w:jc w:val="right"/>
              <w:rPr>
                <w:sz w:val="18"/>
              </w:rPr>
            </w:pPr>
            <w:r>
              <w:rPr>
                <w:color w:val="000000"/>
                <w:sz w:val="18"/>
              </w:rPr>
              <w:t>(2,326</w:t>
            </w:r>
          </w:p>
        </w:tc>
        <w:tc>
          <w:tcPr>
            <w:tcW w:w="70" w:type="dxa"/>
            <w:tcMar>
              <w:left w:w="0" w:type="dxa"/>
              <w:right w:w="0" w:type="dxa"/>
            </w:tcMar>
            <w:vAlign w:val="bottom"/>
          </w:tcPr>
          <w:p w:rsidR="0078396D" w:rsidRDefault="00DD6E53">
            <w:pPr>
              <w:keepNext/>
              <w:keepLines/>
              <w:spacing w:before="40" w:after="40"/>
              <w:rPr>
                <w:sz w:val="18"/>
              </w:rPr>
            </w:pPr>
            <w:r>
              <w:rPr>
                <w:color w:val="000000"/>
                <w:sz w:val="18"/>
              </w:rPr>
              <w:t>)</w:t>
            </w:r>
          </w:p>
        </w:tc>
        <w:tc>
          <w:tcPr>
            <w:tcW w:w="80" w:type="dxa"/>
            <w:tcMar>
              <w:left w:w="60" w:type="dxa"/>
              <w:right w:w="0" w:type="dxa"/>
            </w:tcMar>
            <w:vAlign w:val="bottom"/>
          </w:tcPr>
          <w:p w:rsidR="0078396D" w:rsidRDefault="0078396D">
            <w:pPr>
              <w:keepNext/>
              <w:keepLines/>
              <w:spacing w:before="40" w:after="40"/>
            </w:pPr>
          </w:p>
        </w:tc>
        <w:tc>
          <w:tcPr>
            <w:tcW w:w="1110" w:type="dxa"/>
            <w:gridSpan w:val="2"/>
            <w:tcMar>
              <w:left w:w="0" w:type="dxa"/>
              <w:right w:w="0" w:type="dxa"/>
            </w:tcMar>
            <w:vAlign w:val="bottom"/>
          </w:tcPr>
          <w:p w:rsidR="0078396D" w:rsidRDefault="00DD6E53">
            <w:pPr>
              <w:keepNext/>
              <w:keepLines/>
              <w:spacing w:before="40" w:after="40"/>
              <w:jc w:val="right"/>
              <w:rPr>
                <w:sz w:val="18"/>
              </w:rPr>
            </w:pPr>
            <w:r>
              <w:rPr>
                <w:color w:val="000000"/>
                <w:sz w:val="18"/>
              </w:rPr>
              <w:t>—</w:t>
            </w:r>
          </w:p>
        </w:tc>
        <w:tc>
          <w:tcPr>
            <w:tcW w:w="70" w:type="dxa"/>
            <w:tcMar>
              <w:left w:w="0" w:type="dxa"/>
              <w:right w:w="0" w:type="dxa"/>
            </w:tcMar>
          </w:tcPr>
          <w:p w:rsidR="0078396D" w:rsidRDefault="0078396D"/>
        </w:tc>
        <w:tc>
          <w:tcPr>
            <w:tcW w:w="80" w:type="dxa"/>
            <w:tcMar>
              <w:left w:w="60" w:type="dxa"/>
              <w:right w:w="0" w:type="dxa"/>
            </w:tcMar>
            <w:vAlign w:val="bottom"/>
          </w:tcPr>
          <w:p w:rsidR="0078396D" w:rsidRDefault="0078396D">
            <w:pPr>
              <w:keepNext/>
              <w:keepLines/>
              <w:spacing w:before="40" w:after="40"/>
            </w:pPr>
          </w:p>
        </w:tc>
        <w:tc>
          <w:tcPr>
            <w:tcW w:w="1010" w:type="dxa"/>
            <w:gridSpan w:val="2"/>
            <w:tcMar>
              <w:left w:w="0" w:type="dxa"/>
              <w:right w:w="0" w:type="dxa"/>
            </w:tcMar>
            <w:vAlign w:val="bottom"/>
          </w:tcPr>
          <w:p w:rsidR="0078396D" w:rsidRDefault="00DD6E53">
            <w:pPr>
              <w:keepNext/>
              <w:keepLines/>
              <w:spacing w:before="40" w:after="40"/>
              <w:jc w:val="right"/>
              <w:rPr>
                <w:sz w:val="18"/>
              </w:rPr>
            </w:pPr>
            <w:r>
              <w:rPr>
                <w:color w:val="000000"/>
                <w:sz w:val="18"/>
              </w:rPr>
              <w:t>(2,326</w:t>
            </w:r>
          </w:p>
        </w:tc>
        <w:tc>
          <w:tcPr>
            <w:tcW w:w="70" w:type="dxa"/>
            <w:tcMar>
              <w:left w:w="0" w:type="dxa"/>
              <w:right w:w="0" w:type="dxa"/>
            </w:tcMar>
            <w:vAlign w:val="bottom"/>
          </w:tcPr>
          <w:p w:rsidR="0078396D" w:rsidRDefault="00DD6E53">
            <w:pPr>
              <w:keepNext/>
              <w:keepLines/>
              <w:spacing w:before="40" w:after="40"/>
              <w:rPr>
                <w:sz w:val="18"/>
              </w:rPr>
            </w:pPr>
            <w:r>
              <w:rPr>
                <w:color w:val="000000"/>
                <w:sz w:val="18"/>
              </w:rPr>
              <w:t>)</w:t>
            </w:r>
          </w:p>
        </w:tc>
      </w:tr>
      <w:tr w:rsidR="00C138E3" w:rsidTr="00C138E3">
        <w:tblPrEx>
          <w:tblCellMar>
            <w:top w:w="0" w:type="dxa"/>
            <w:bottom w:w="0" w:type="dxa"/>
          </w:tblCellMar>
        </w:tblPrEx>
        <w:trPr>
          <w:trHeight w:hRule="exact" w:val="280"/>
          <w:jc w:val="center"/>
        </w:trPr>
        <w:tc>
          <w:tcPr>
            <w:tcW w:w="4300" w:type="dxa"/>
            <w:tcMar>
              <w:left w:w="60" w:type="dxa"/>
              <w:right w:w="40" w:type="dxa"/>
            </w:tcMar>
            <w:vAlign w:val="bottom"/>
          </w:tcPr>
          <w:p w:rsidR="0078396D" w:rsidRDefault="00DD6E53">
            <w:pPr>
              <w:keepNext/>
              <w:keepLines/>
              <w:spacing w:before="40" w:after="40"/>
              <w:rPr>
                <w:sz w:val="18"/>
              </w:rPr>
            </w:pPr>
            <w:r>
              <w:rPr>
                <w:sz w:val="18"/>
              </w:rPr>
              <w:t>Stock-based compensation</w:t>
            </w:r>
          </w:p>
        </w:tc>
        <w:tc>
          <w:tcPr>
            <w:tcW w:w="80" w:type="dxa"/>
            <w:tcMar>
              <w:left w:w="60" w:type="dxa"/>
              <w:right w:w="0" w:type="dxa"/>
            </w:tcMar>
            <w:vAlign w:val="bottom"/>
          </w:tcPr>
          <w:p w:rsidR="0078396D" w:rsidRDefault="0078396D">
            <w:pPr>
              <w:keepNext/>
              <w:keepLines/>
              <w:spacing w:before="40" w:after="40"/>
            </w:pPr>
          </w:p>
        </w:tc>
        <w:tc>
          <w:tcPr>
            <w:tcW w:w="1010" w:type="dxa"/>
            <w:tcMar>
              <w:left w:w="0" w:type="dxa"/>
              <w:right w:w="0" w:type="dxa"/>
            </w:tcMar>
            <w:vAlign w:val="bottom"/>
          </w:tcPr>
          <w:p w:rsidR="0078396D" w:rsidRDefault="00DD6E53">
            <w:pPr>
              <w:keepNext/>
              <w:keepLines/>
              <w:spacing w:before="40" w:after="40"/>
              <w:jc w:val="right"/>
              <w:rPr>
                <w:sz w:val="18"/>
              </w:rPr>
            </w:pPr>
            <w:r>
              <w:rPr>
                <w:color w:val="000000"/>
                <w:sz w:val="18"/>
              </w:rPr>
              <w:t>41,224</w:t>
            </w:r>
          </w:p>
        </w:tc>
        <w:tc>
          <w:tcPr>
            <w:tcW w:w="70" w:type="dxa"/>
            <w:tcMar>
              <w:left w:w="0" w:type="dxa"/>
              <w:right w:w="0" w:type="dxa"/>
            </w:tcMar>
          </w:tcPr>
          <w:p w:rsidR="0078396D" w:rsidRDefault="0078396D"/>
        </w:tc>
        <w:tc>
          <w:tcPr>
            <w:tcW w:w="80" w:type="dxa"/>
            <w:tcMar>
              <w:left w:w="60" w:type="dxa"/>
              <w:right w:w="0" w:type="dxa"/>
            </w:tcMar>
            <w:vAlign w:val="bottom"/>
          </w:tcPr>
          <w:p w:rsidR="0078396D" w:rsidRDefault="0078396D">
            <w:pPr>
              <w:keepNext/>
              <w:keepLines/>
              <w:spacing w:before="40" w:after="40"/>
            </w:pPr>
          </w:p>
        </w:tc>
        <w:tc>
          <w:tcPr>
            <w:tcW w:w="750" w:type="dxa"/>
            <w:gridSpan w:val="2"/>
            <w:tcMar>
              <w:left w:w="0" w:type="dxa"/>
              <w:right w:w="0" w:type="dxa"/>
            </w:tcMar>
            <w:vAlign w:val="bottom"/>
          </w:tcPr>
          <w:p w:rsidR="0078396D" w:rsidRDefault="00DD6E53">
            <w:pPr>
              <w:keepNext/>
              <w:keepLines/>
              <w:spacing w:before="40" w:after="40"/>
              <w:jc w:val="right"/>
              <w:rPr>
                <w:sz w:val="18"/>
              </w:rPr>
            </w:pPr>
            <w:r>
              <w:rPr>
                <w:color w:val="000000"/>
                <w:sz w:val="18"/>
              </w:rPr>
              <w:t>3</w:t>
            </w:r>
          </w:p>
        </w:tc>
        <w:tc>
          <w:tcPr>
            <w:tcW w:w="70" w:type="dxa"/>
            <w:tcMar>
              <w:left w:w="0" w:type="dxa"/>
              <w:right w:w="0" w:type="dxa"/>
            </w:tcMar>
          </w:tcPr>
          <w:p w:rsidR="0078396D" w:rsidRDefault="0078396D"/>
        </w:tc>
        <w:tc>
          <w:tcPr>
            <w:tcW w:w="80" w:type="dxa"/>
            <w:tcMar>
              <w:left w:w="60" w:type="dxa"/>
              <w:right w:w="0" w:type="dxa"/>
            </w:tcMar>
            <w:vAlign w:val="bottom"/>
          </w:tcPr>
          <w:p w:rsidR="0078396D" w:rsidRDefault="0078396D">
            <w:pPr>
              <w:keepNext/>
              <w:keepLines/>
              <w:spacing w:before="40" w:after="40"/>
            </w:pPr>
          </w:p>
        </w:tc>
        <w:tc>
          <w:tcPr>
            <w:tcW w:w="1090" w:type="dxa"/>
            <w:gridSpan w:val="2"/>
            <w:tcMar>
              <w:left w:w="0" w:type="dxa"/>
              <w:right w:w="0" w:type="dxa"/>
            </w:tcMar>
            <w:vAlign w:val="bottom"/>
          </w:tcPr>
          <w:p w:rsidR="0078396D" w:rsidRDefault="00DD6E53">
            <w:pPr>
              <w:keepNext/>
              <w:keepLines/>
              <w:spacing w:before="40" w:after="40"/>
              <w:jc w:val="right"/>
              <w:rPr>
                <w:sz w:val="18"/>
              </w:rPr>
            </w:pPr>
            <w:r>
              <w:rPr>
                <w:color w:val="000000"/>
                <w:sz w:val="18"/>
              </w:rPr>
              <w:t>129,568</w:t>
            </w:r>
          </w:p>
        </w:tc>
        <w:tc>
          <w:tcPr>
            <w:tcW w:w="70" w:type="dxa"/>
            <w:tcMar>
              <w:left w:w="0" w:type="dxa"/>
              <w:right w:w="0" w:type="dxa"/>
            </w:tcMar>
          </w:tcPr>
          <w:p w:rsidR="0078396D" w:rsidRDefault="0078396D"/>
        </w:tc>
        <w:tc>
          <w:tcPr>
            <w:tcW w:w="80" w:type="dxa"/>
            <w:tcMar>
              <w:left w:w="60" w:type="dxa"/>
              <w:right w:w="0" w:type="dxa"/>
            </w:tcMar>
            <w:vAlign w:val="bottom"/>
          </w:tcPr>
          <w:p w:rsidR="0078396D" w:rsidRDefault="0078396D">
            <w:pPr>
              <w:keepNext/>
              <w:keepLines/>
              <w:spacing w:before="40" w:after="40"/>
            </w:pPr>
          </w:p>
        </w:tc>
        <w:tc>
          <w:tcPr>
            <w:tcW w:w="1110" w:type="dxa"/>
            <w:gridSpan w:val="2"/>
            <w:tcMar>
              <w:left w:w="0" w:type="dxa"/>
              <w:right w:w="0" w:type="dxa"/>
            </w:tcMar>
            <w:vAlign w:val="bottom"/>
          </w:tcPr>
          <w:p w:rsidR="0078396D" w:rsidRDefault="00DD6E53">
            <w:pPr>
              <w:keepNext/>
              <w:keepLines/>
              <w:spacing w:before="40" w:after="40"/>
              <w:jc w:val="right"/>
              <w:rPr>
                <w:sz w:val="18"/>
              </w:rPr>
            </w:pPr>
            <w:r>
              <w:rPr>
                <w:color w:val="000000"/>
                <w:sz w:val="18"/>
              </w:rPr>
              <w:t>—</w:t>
            </w:r>
          </w:p>
        </w:tc>
        <w:tc>
          <w:tcPr>
            <w:tcW w:w="70" w:type="dxa"/>
            <w:tcMar>
              <w:left w:w="0" w:type="dxa"/>
              <w:right w:w="0" w:type="dxa"/>
            </w:tcMar>
          </w:tcPr>
          <w:p w:rsidR="0078396D" w:rsidRDefault="0078396D"/>
        </w:tc>
        <w:tc>
          <w:tcPr>
            <w:tcW w:w="80" w:type="dxa"/>
            <w:tcMar>
              <w:left w:w="60" w:type="dxa"/>
              <w:right w:w="0" w:type="dxa"/>
            </w:tcMar>
            <w:vAlign w:val="bottom"/>
          </w:tcPr>
          <w:p w:rsidR="0078396D" w:rsidRDefault="0078396D">
            <w:pPr>
              <w:keepNext/>
              <w:keepLines/>
              <w:spacing w:before="40" w:after="40"/>
            </w:pPr>
          </w:p>
        </w:tc>
        <w:tc>
          <w:tcPr>
            <w:tcW w:w="1010" w:type="dxa"/>
            <w:gridSpan w:val="2"/>
            <w:tcMar>
              <w:left w:w="0" w:type="dxa"/>
              <w:right w:w="0" w:type="dxa"/>
            </w:tcMar>
            <w:vAlign w:val="bottom"/>
          </w:tcPr>
          <w:p w:rsidR="0078396D" w:rsidRDefault="00DD6E53">
            <w:pPr>
              <w:keepNext/>
              <w:keepLines/>
              <w:spacing w:before="40" w:after="40"/>
              <w:jc w:val="right"/>
              <w:rPr>
                <w:sz w:val="18"/>
              </w:rPr>
            </w:pPr>
            <w:r>
              <w:rPr>
                <w:color w:val="000000"/>
                <w:sz w:val="18"/>
              </w:rPr>
              <w:t>129,571</w:t>
            </w:r>
          </w:p>
        </w:tc>
        <w:tc>
          <w:tcPr>
            <w:tcW w:w="70" w:type="dxa"/>
            <w:tcMar>
              <w:left w:w="0" w:type="dxa"/>
              <w:right w:w="0" w:type="dxa"/>
            </w:tcMar>
          </w:tcPr>
          <w:p w:rsidR="0078396D" w:rsidRDefault="0078396D"/>
        </w:tc>
      </w:tr>
      <w:tr w:rsidR="00C138E3" w:rsidTr="00C138E3">
        <w:tblPrEx>
          <w:tblCellMar>
            <w:top w:w="0" w:type="dxa"/>
            <w:bottom w:w="0" w:type="dxa"/>
          </w:tblCellMar>
        </w:tblPrEx>
        <w:trPr>
          <w:trHeight w:hRule="exact" w:val="280"/>
          <w:jc w:val="center"/>
        </w:trPr>
        <w:tc>
          <w:tcPr>
            <w:tcW w:w="4300" w:type="dxa"/>
            <w:tcBorders>
              <w:bottom w:val="single" w:sz="16" w:space="0" w:color="auto"/>
            </w:tcBorders>
            <w:tcMar>
              <w:left w:w="60" w:type="dxa"/>
              <w:right w:w="40" w:type="dxa"/>
            </w:tcMar>
            <w:vAlign w:val="bottom"/>
          </w:tcPr>
          <w:p w:rsidR="0078396D" w:rsidRDefault="00DD6E53">
            <w:pPr>
              <w:keepNext/>
              <w:keepLines/>
              <w:spacing w:before="40" w:after="40"/>
              <w:rPr>
                <w:sz w:val="18"/>
              </w:rPr>
            </w:pPr>
            <w:r>
              <w:rPr>
                <w:sz w:val="18"/>
              </w:rPr>
              <w:t>Net loss</w:t>
            </w:r>
          </w:p>
        </w:tc>
        <w:tc>
          <w:tcPr>
            <w:tcW w:w="80" w:type="dxa"/>
            <w:tcBorders>
              <w:bottom w:val="single" w:sz="16" w:space="0" w:color="auto"/>
            </w:tcBorders>
            <w:tcMar>
              <w:left w:w="60" w:type="dxa"/>
              <w:right w:w="0" w:type="dxa"/>
            </w:tcMar>
            <w:vAlign w:val="bottom"/>
          </w:tcPr>
          <w:p w:rsidR="0078396D" w:rsidRDefault="0078396D">
            <w:pPr>
              <w:keepNext/>
              <w:keepLines/>
              <w:spacing w:before="40" w:after="40"/>
            </w:pPr>
          </w:p>
        </w:tc>
        <w:tc>
          <w:tcPr>
            <w:tcW w:w="1010" w:type="dxa"/>
            <w:tcBorders>
              <w:bottom w:val="single" w:sz="16" w:space="0" w:color="auto"/>
            </w:tcBorders>
            <w:tcMar>
              <w:left w:w="0" w:type="dxa"/>
              <w:right w:w="0" w:type="dxa"/>
            </w:tcMar>
            <w:vAlign w:val="bottom"/>
          </w:tcPr>
          <w:p w:rsidR="0078396D" w:rsidRDefault="00DD6E53">
            <w:pPr>
              <w:keepNext/>
              <w:keepLines/>
              <w:spacing w:before="40" w:after="40"/>
              <w:jc w:val="right"/>
              <w:rPr>
                <w:sz w:val="18"/>
              </w:rPr>
            </w:pPr>
            <w:r>
              <w:rPr>
                <w:color w:val="000000"/>
                <w:sz w:val="18"/>
              </w:rPr>
              <w:t>—</w:t>
            </w:r>
          </w:p>
        </w:tc>
        <w:tc>
          <w:tcPr>
            <w:tcW w:w="70" w:type="dxa"/>
            <w:tcBorders>
              <w:bottom w:val="single" w:sz="16" w:space="0" w:color="auto"/>
            </w:tcBorders>
            <w:tcMar>
              <w:left w:w="0" w:type="dxa"/>
              <w:right w:w="0" w:type="dxa"/>
            </w:tcMar>
          </w:tcPr>
          <w:p w:rsidR="0078396D" w:rsidRDefault="0078396D"/>
        </w:tc>
        <w:tc>
          <w:tcPr>
            <w:tcW w:w="80" w:type="dxa"/>
            <w:tcBorders>
              <w:bottom w:val="single" w:sz="16" w:space="0" w:color="auto"/>
            </w:tcBorders>
            <w:tcMar>
              <w:left w:w="60" w:type="dxa"/>
              <w:right w:w="0" w:type="dxa"/>
            </w:tcMar>
            <w:vAlign w:val="bottom"/>
          </w:tcPr>
          <w:p w:rsidR="0078396D" w:rsidRDefault="0078396D">
            <w:pPr>
              <w:keepNext/>
              <w:keepLines/>
              <w:spacing w:before="40" w:after="40"/>
            </w:pPr>
          </w:p>
        </w:tc>
        <w:tc>
          <w:tcPr>
            <w:tcW w:w="750" w:type="dxa"/>
            <w:gridSpan w:val="2"/>
            <w:tcBorders>
              <w:bottom w:val="single" w:sz="16" w:space="0" w:color="auto"/>
            </w:tcBorders>
            <w:tcMar>
              <w:left w:w="0" w:type="dxa"/>
              <w:right w:w="0" w:type="dxa"/>
            </w:tcMar>
            <w:vAlign w:val="bottom"/>
          </w:tcPr>
          <w:p w:rsidR="0078396D" w:rsidRDefault="00DD6E53">
            <w:pPr>
              <w:keepNext/>
              <w:keepLines/>
              <w:spacing w:before="40" w:after="40"/>
              <w:jc w:val="right"/>
              <w:rPr>
                <w:sz w:val="18"/>
              </w:rPr>
            </w:pPr>
            <w:r>
              <w:rPr>
                <w:color w:val="000000"/>
                <w:sz w:val="18"/>
              </w:rPr>
              <w:t>—</w:t>
            </w:r>
          </w:p>
        </w:tc>
        <w:tc>
          <w:tcPr>
            <w:tcW w:w="70" w:type="dxa"/>
            <w:tcBorders>
              <w:bottom w:val="single" w:sz="16" w:space="0" w:color="auto"/>
            </w:tcBorders>
            <w:tcMar>
              <w:left w:w="0" w:type="dxa"/>
              <w:right w:w="0" w:type="dxa"/>
            </w:tcMar>
          </w:tcPr>
          <w:p w:rsidR="0078396D" w:rsidRDefault="0078396D"/>
        </w:tc>
        <w:tc>
          <w:tcPr>
            <w:tcW w:w="80" w:type="dxa"/>
            <w:tcBorders>
              <w:bottom w:val="single" w:sz="16" w:space="0" w:color="auto"/>
            </w:tcBorders>
            <w:tcMar>
              <w:left w:w="60" w:type="dxa"/>
              <w:right w:w="0" w:type="dxa"/>
            </w:tcMar>
            <w:vAlign w:val="bottom"/>
          </w:tcPr>
          <w:p w:rsidR="0078396D" w:rsidRDefault="0078396D">
            <w:pPr>
              <w:keepNext/>
              <w:keepLines/>
              <w:spacing w:before="40" w:after="40"/>
            </w:pPr>
          </w:p>
        </w:tc>
        <w:tc>
          <w:tcPr>
            <w:tcW w:w="1090" w:type="dxa"/>
            <w:gridSpan w:val="2"/>
            <w:tcBorders>
              <w:bottom w:val="single" w:sz="16" w:space="0" w:color="auto"/>
            </w:tcBorders>
            <w:tcMar>
              <w:left w:w="0" w:type="dxa"/>
              <w:right w:w="0" w:type="dxa"/>
            </w:tcMar>
            <w:vAlign w:val="bottom"/>
          </w:tcPr>
          <w:p w:rsidR="0078396D" w:rsidRDefault="00DD6E53">
            <w:pPr>
              <w:keepNext/>
              <w:keepLines/>
              <w:spacing w:before="40" w:after="40"/>
              <w:jc w:val="right"/>
              <w:rPr>
                <w:sz w:val="18"/>
              </w:rPr>
            </w:pPr>
            <w:r>
              <w:rPr>
                <w:color w:val="000000"/>
                <w:sz w:val="18"/>
              </w:rPr>
              <w:t>—</w:t>
            </w:r>
          </w:p>
        </w:tc>
        <w:tc>
          <w:tcPr>
            <w:tcW w:w="70" w:type="dxa"/>
            <w:tcBorders>
              <w:bottom w:val="single" w:sz="16" w:space="0" w:color="auto"/>
            </w:tcBorders>
            <w:tcMar>
              <w:left w:w="0" w:type="dxa"/>
              <w:right w:w="0" w:type="dxa"/>
            </w:tcMar>
          </w:tcPr>
          <w:p w:rsidR="0078396D" w:rsidRDefault="0078396D"/>
        </w:tc>
        <w:tc>
          <w:tcPr>
            <w:tcW w:w="80" w:type="dxa"/>
            <w:tcBorders>
              <w:bottom w:val="single" w:sz="16" w:space="0" w:color="auto"/>
            </w:tcBorders>
            <w:tcMar>
              <w:left w:w="60" w:type="dxa"/>
              <w:right w:w="0" w:type="dxa"/>
            </w:tcMar>
            <w:vAlign w:val="bottom"/>
          </w:tcPr>
          <w:p w:rsidR="0078396D" w:rsidRDefault="0078396D">
            <w:pPr>
              <w:keepNext/>
              <w:keepLines/>
              <w:spacing w:before="40" w:after="40"/>
            </w:pPr>
          </w:p>
        </w:tc>
        <w:tc>
          <w:tcPr>
            <w:tcW w:w="1110" w:type="dxa"/>
            <w:gridSpan w:val="2"/>
            <w:tcBorders>
              <w:bottom w:val="single" w:sz="16" w:space="0" w:color="auto"/>
            </w:tcBorders>
            <w:tcMar>
              <w:left w:w="0" w:type="dxa"/>
              <w:right w:w="0" w:type="dxa"/>
            </w:tcMar>
            <w:vAlign w:val="bottom"/>
          </w:tcPr>
          <w:p w:rsidR="0078396D" w:rsidRDefault="00DD6E53">
            <w:pPr>
              <w:keepNext/>
              <w:keepLines/>
              <w:spacing w:before="40" w:after="40"/>
              <w:jc w:val="right"/>
              <w:rPr>
                <w:sz w:val="18"/>
              </w:rPr>
            </w:pPr>
            <w:r>
              <w:rPr>
                <w:color w:val="000000"/>
                <w:sz w:val="18"/>
              </w:rPr>
              <w:t>(6,163,461</w:t>
            </w:r>
          </w:p>
        </w:tc>
        <w:tc>
          <w:tcPr>
            <w:tcW w:w="70" w:type="dxa"/>
            <w:tcBorders>
              <w:bottom w:val="single" w:sz="16" w:space="0" w:color="auto"/>
            </w:tcBorders>
            <w:tcMar>
              <w:left w:w="0" w:type="dxa"/>
              <w:right w:w="0" w:type="dxa"/>
            </w:tcMar>
            <w:vAlign w:val="bottom"/>
          </w:tcPr>
          <w:p w:rsidR="0078396D" w:rsidRDefault="00DD6E53">
            <w:pPr>
              <w:keepNext/>
              <w:keepLines/>
              <w:spacing w:before="40" w:after="40"/>
              <w:rPr>
                <w:sz w:val="18"/>
              </w:rPr>
            </w:pPr>
            <w:r>
              <w:rPr>
                <w:color w:val="000000"/>
                <w:sz w:val="18"/>
              </w:rPr>
              <w:t>)</w:t>
            </w:r>
          </w:p>
        </w:tc>
        <w:tc>
          <w:tcPr>
            <w:tcW w:w="80" w:type="dxa"/>
            <w:tcMar>
              <w:left w:w="60" w:type="dxa"/>
              <w:right w:w="0" w:type="dxa"/>
            </w:tcMar>
            <w:vAlign w:val="bottom"/>
          </w:tcPr>
          <w:p w:rsidR="0078396D" w:rsidRDefault="0078396D">
            <w:pPr>
              <w:keepNext/>
              <w:keepLines/>
              <w:spacing w:before="40" w:after="40"/>
            </w:pPr>
          </w:p>
        </w:tc>
        <w:tc>
          <w:tcPr>
            <w:tcW w:w="1010" w:type="dxa"/>
            <w:gridSpan w:val="2"/>
            <w:tcMar>
              <w:left w:w="0" w:type="dxa"/>
              <w:right w:w="0" w:type="dxa"/>
            </w:tcMar>
            <w:vAlign w:val="bottom"/>
          </w:tcPr>
          <w:p w:rsidR="0078396D" w:rsidRDefault="00DD6E53">
            <w:pPr>
              <w:keepNext/>
              <w:keepLines/>
              <w:spacing w:before="40" w:after="40"/>
              <w:jc w:val="right"/>
              <w:rPr>
                <w:sz w:val="18"/>
              </w:rPr>
            </w:pPr>
            <w:r>
              <w:rPr>
                <w:color w:val="000000"/>
                <w:sz w:val="18"/>
              </w:rPr>
              <w:t>(6,163,461</w:t>
            </w:r>
          </w:p>
        </w:tc>
        <w:tc>
          <w:tcPr>
            <w:tcW w:w="70" w:type="dxa"/>
            <w:tcMar>
              <w:left w:w="0" w:type="dxa"/>
              <w:right w:w="0" w:type="dxa"/>
            </w:tcMar>
            <w:vAlign w:val="bottom"/>
          </w:tcPr>
          <w:p w:rsidR="0078396D" w:rsidRDefault="00DD6E53">
            <w:pPr>
              <w:keepNext/>
              <w:keepLines/>
              <w:spacing w:before="40" w:after="40"/>
              <w:rPr>
                <w:sz w:val="18"/>
              </w:rPr>
            </w:pPr>
            <w:r>
              <w:rPr>
                <w:color w:val="000000"/>
                <w:sz w:val="18"/>
              </w:rPr>
              <w:t>)</w:t>
            </w:r>
          </w:p>
        </w:tc>
      </w:tr>
      <w:tr w:rsidR="0078396D">
        <w:tblPrEx>
          <w:tblCellMar>
            <w:top w:w="0" w:type="dxa"/>
            <w:bottom w:w="0" w:type="dxa"/>
          </w:tblCellMar>
        </w:tblPrEx>
        <w:trPr>
          <w:trHeight w:hRule="exact" w:val="280"/>
          <w:jc w:val="center"/>
        </w:trPr>
        <w:tc>
          <w:tcPr>
            <w:tcW w:w="4300" w:type="dxa"/>
            <w:tcBorders>
              <w:top w:val="single" w:sz="16" w:space="0" w:color="auto"/>
              <w:bottom w:val="double" w:sz="4" w:space="0" w:color="auto"/>
            </w:tcBorders>
            <w:tcMar>
              <w:left w:w="60" w:type="dxa"/>
              <w:right w:w="40" w:type="dxa"/>
            </w:tcMar>
            <w:vAlign w:val="bottom"/>
          </w:tcPr>
          <w:p w:rsidR="0078396D" w:rsidRDefault="00DD6E53">
            <w:pPr>
              <w:keepLines/>
              <w:spacing w:before="40" w:after="40"/>
              <w:rPr>
                <w:b/>
                <w:sz w:val="18"/>
              </w:rPr>
            </w:pPr>
            <w:r>
              <w:rPr>
                <w:b/>
                <w:color w:val="000000"/>
                <w:sz w:val="18"/>
              </w:rPr>
              <w:t>Balance, March 31, 2020</w:t>
            </w:r>
          </w:p>
        </w:tc>
        <w:tc>
          <w:tcPr>
            <w:tcW w:w="80" w:type="dxa"/>
            <w:tcBorders>
              <w:top w:val="single" w:sz="16" w:space="0" w:color="auto"/>
              <w:bottom w:val="double" w:sz="4" w:space="0" w:color="auto"/>
            </w:tcBorders>
            <w:tcMar>
              <w:left w:w="0" w:type="dxa"/>
              <w:right w:w="60" w:type="dxa"/>
            </w:tcMar>
            <w:vAlign w:val="bottom"/>
          </w:tcPr>
          <w:p w:rsidR="0078396D" w:rsidRDefault="0078396D">
            <w:pPr>
              <w:keepLines/>
              <w:spacing w:before="40" w:after="40"/>
            </w:pPr>
          </w:p>
        </w:tc>
        <w:tc>
          <w:tcPr>
            <w:tcW w:w="1010" w:type="dxa"/>
            <w:tcBorders>
              <w:top w:val="single" w:sz="16" w:space="0" w:color="auto"/>
              <w:bottom w:val="double" w:sz="4" w:space="0" w:color="auto"/>
            </w:tcBorders>
            <w:tcMar>
              <w:left w:w="0" w:type="dxa"/>
              <w:right w:w="0" w:type="dxa"/>
            </w:tcMar>
            <w:vAlign w:val="bottom"/>
          </w:tcPr>
          <w:p w:rsidR="0078396D" w:rsidRDefault="00DD6E53">
            <w:pPr>
              <w:keepLines/>
              <w:spacing w:before="40" w:after="40"/>
              <w:jc w:val="right"/>
              <w:rPr>
                <w:sz w:val="18"/>
              </w:rPr>
            </w:pPr>
            <w:r>
              <w:rPr>
                <w:color w:val="000000"/>
                <w:sz w:val="18"/>
              </w:rPr>
              <w:t>34,773,051</w:t>
            </w:r>
          </w:p>
        </w:tc>
        <w:tc>
          <w:tcPr>
            <w:tcW w:w="70" w:type="dxa"/>
            <w:tcBorders>
              <w:top w:val="single" w:sz="16" w:space="0" w:color="auto"/>
              <w:bottom w:val="double" w:sz="4" w:space="0" w:color="auto"/>
            </w:tcBorders>
            <w:tcMar>
              <w:left w:w="0" w:type="dxa"/>
              <w:right w:w="0" w:type="dxa"/>
            </w:tcMar>
          </w:tcPr>
          <w:p w:rsidR="0078396D" w:rsidRDefault="0078396D"/>
        </w:tc>
        <w:tc>
          <w:tcPr>
            <w:tcW w:w="80" w:type="dxa"/>
            <w:tcBorders>
              <w:top w:val="single" w:sz="16" w:space="0" w:color="auto"/>
              <w:bottom w:val="double" w:sz="4" w:space="0" w:color="auto"/>
            </w:tcBorders>
            <w:tcMar>
              <w:left w:w="0" w:type="dxa"/>
              <w:right w:w="60" w:type="dxa"/>
            </w:tcMar>
            <w:vAlign w:val="bottom"/>
          </w:tcPr>
          <w:p w:rsidR="0078396D" w:rsidRDefault="0078396D">
            <w:pPr>
              <w:keepLines/>
              <w:spacing w:before="40" w:after="40"/>
            </w:pPr>
          </w:p>
        </w:tc>
        <w:tc>
          <w:tcPr>
            <w:tcW w:w="100" w:type="dxa"/>
            <w:tcBorders>
              <w:top w:val="single" w:sz="16" w:space="0" w:color="auto"/>
              <w:bottom w:val="double" w:sz="4" w:space="0" w:color="auto"/>
            </w:tcBorders>
            <w:tcMar>
              <w:left w:w="0" w:type="dxa"/>
              <w:right w:w="0" w:type="dxa"/>
            </w:tcMar>
            <w:vAlign w:val="bottom"/>
          </w:tcPr>
          <w:p w:rsidR="0078396D" w:rsidRDefault="00DD6E53">
            <w:pPr>
              <w:keepLines/>
              <w:spacing w:before="40" w:after="40"/>
              <w:rPr>
                <w:sz w:val="18"/>
              </w:rPr>
            </w:pPr>
            <w:r>
              <w:rPr>
                <w:color w:val="000000"/>
                <w:sz w:val="18"/>
              </w:rPr>
              <w:t>$</w:t>
            </w:r>
          </w:p>
        </w:tc>
        <w:tc>
          <w:tcPr>
            <w:tcW w:w="650" w:type="dxa"/>
            <w:tcBorders>
              <w:top w:val="single" w:sz="16" w:space="0" w:color="auto"/>
              <w:bottom w:val="double" w:sz="4" w:space="0" w:color="auto"/>
            </w:tcBorders>
            <w:tcMar>
              <w:left w:w="0" w:type="dxa"/>
              <w:right w:w="0" w:type="dxa"/>
            </w:tcMar>
            <w:vAlign w:val="bottom"/>
          </w:tcPr>
          <w:p w:rsidR="0078396D" w:rsidRDefault="00DD6E53">
            <w:pPr>
              <w:keepLines/>
              <w:spacing w:before="40" w:after="40"/>
              <w:jc w:val="right"/>
              <w:rPr>
                <w:sz w:val="18"/>
              </w:rPr>
            </w:pPr>
            <w:r>
              <w:rPr>
                <w:color w:val="000000"/>
                <w:sz w:val="18"/>
              </w:rPr>
              <w:t>3,477</w:t>
            </w:r>
          </w:p>
        </w:tc>
        <w:tc>
          <w:tcPr>
            <w:tcW w:w="70" w:type="dxa"/>
            <w:tcBorders>
              <w:top w:val="single" w:sz="16" w:space="0" w:color="auto"/>
              <w:bottom w:val="double" w:sz="4" w:space="0" w:color="auto"/>
            </w:tcBorders>
            <w:tcMar>
              <w:left w:w="0" w:type="dxa"/>
              <w:right w:w="0" w:type="dxa"/>
            </w:tcMar>
          </w:tcPr>
          <w:p w:rsidR="0078396D" w:rsidRDefault="0078396D"/>
        </w:tc>
        <w:tc>
          <w:tcPr>
            <w:tcW w:w="80" w:type="dxa"/>
            <w:tcBorders>
              <w:top w:val="single" w:sz="16" w:space="0" w:color="auto"/>
              <w:bottom w:val="double" w:sz="4" w:space="0" w:color="auto"/>
            </w:tcBorders>
            <w:tcMar>
              <w:left w:w="0" w:type="dxa"/>
              <w:right w:w="60" w:type="dxa"/>
            </w:tcMar>
            <w:vAlign w:val="bottom"/>
          </w:tcPr>
          <w:p w:rsidR="0078396D" w:rsidRDefault="0078396D">
            <w:pPr>
              <w:keepLines/>
              <w:spacing w:before="40" w:after="40"/>
            </w:pPr>
          </w:p>
        </w:tc>
        <w:tc>
          <w:tcPr>
            <w:tcW w:w="100" w:type="dxa"/>
            <w:tcBorders>
              <w:top w:val="single" w:sz="16" w:space="0" w:color="auto"/>
              <w:bottom w:val="double" w:sz="4" w:space="0" w:color="auto"/>
            </w:tcBorders>
            <w:tcMar>
              <w:left w:w="0" w:type="dxa"/>
              <w:right w:w="0" w:type="dxa"/>
            </w:tcMar>
            <w:vAlign w:val="bottom"/>
          </w:tcPr>
          <w:p w:rsidR="0078396D" w:rsidRDefault="00DD6E53">
            <w:pPr>
              <w:keepLines/>
              <w:spacing w:before="40" w:after="40"/>
              <w:rPr>
                <w:sz w:val="18"/>
              </w:rPr>
            </w:pPr>
            <w:r>
              <w:rPr>
                <w:color w:val="000000"/>
                <w:sz w:val="18"/>
              </w:rPr>
              <w:t>$</w:t>
            </w:r>
          </w:p>
        </w:tc>
        <w:tc>
          <w:tcPr>
            <w:tcW w:w="990" w:type="dxa"/>
            <w:tcBorders>
              <w:top w:val="single" w:sz="16" w:space="0" w:color="auto"/>
              <w:bottom w:val="double" w:sz="4" w:space="0" w:color="auto"/>
            </w:tcBorders>
            <w:tcMar>
              <w:left w:w="0" w:type="dxa"/>
              <w:right w:w="0" w:type="dxa"/>
            </w:tcMar>
            <w:vAlign w:val="bottom"/>
          </w:tcPr>
          <w:p w:rsidR="0078396D" w:rsidRDefault="00DD6E53">
            <w:pPr>
              <w:keepLines/>
              <w:spacing w:before="40" w:after="40"/>
              <w:jc w:val="right"/>
              <w:rPr>
                <w:sz w:val="18"/>
              </w:rPr>
            </w:pPr>
            <w:r>
              <w:rPr>
                <w:color w:val="000000"/>
                <w:sz w:val="18"/>
              </w:rPr>
              <w:t>74,257,810</w:t>
            </w:r>
          </w:p>
        </w:tc>
        <w:tc>
          <w:tcPr>
            <w:tcW w:w="70" w:type="dxa"/>
            <w:tcBorders>
              <w:top w:val="single" w:sz="16" w:space="0" w:color="auto"/>
              <w:bottom w:val="double" w:sz="4" w:space="0" w:color="auto"/>
            </w:tcBorders>
            <w:tcMar>
              <w:left w:w="0" w:type="dxa"/>
              <w:right w:w="0" w:type="dxa"/>
            </w:tcMar>
          </w:tcPr>
          <w:p w:rsidR="0078396D" w:rsidRDefault="0078396D"/>
        </w:tc>
        <w:tc>
          <w:tcPr>
            <w:tcW w:w="80" w:type="dxa"/>
            <w:tcBorders>
              <w:top w:val="single" w:sz="16" w:space="0" w:color="auto"/>
              <w:bottom w:val="double" w:sz="4" w:space="0" w:color="auto"/>
            </w:tcBorders>
            <w:tcMar>
              <w:left w:w="0" w:type="dxa"/>
              <w:right w:w="60" w:type="dxa"/>
            </w:tcMar>
            <w:vAlign w:val="bottom"/>
          </w:tcPr>
          <w:p w:rsidR="0078396D" w:rsidRDefault="0078396D">
            <w:pPr>
              <w:keepLines/>
              <w:spacing w:before="40" w:after="40"/>
            </w:pPr>
          </w:p>
        </w:tc>
        <w:tc>
          <w:tcPr>
            <w:tcW w:w="100" w:type="dxa"/>
            <w:tcBorders>
              <w:top w:val="single" w:sz="16" w:space="0" w:color="auto"/>
              <w:bottom w:val="double" w:sz="4" w:space="0" w:color="auto"/>
            </w:tcBorders>
            <w:tcMar>
              <w:left w:w="0" w:type="dxa"/>
              <w:right w:w="0" w:type="dxa"/>
            </w:tcMar>
            <w:vAlign w:val="bottom"/>
          </w:tcPr>
          <w:p w:rsidR="0078396D" w:rsidRDefault="00DD6E53">
            <w:pPr>
              <w:keepLines/>
              <w:spacing w:before="40" w:after="40"/>
              <w:rPr>
                <w:sz w:val="18"/>
              </w:rPr>
            </w:pPr>
            <w:r>
              <w:rPr>
                <w:color w:val="000000"/>
                <w:sz w:val="18"/>
              </w:rPr>
              <w:t>$</w:t>
            </w:r>
          </w:p>
        </w:tc>
        <w:tc>
          <w:tcPr>
            <w:tcW w:w="1010" w:type="dxa"/>
            <w:tcBorders>
              <w:top w:val="single" w:sz="16" w:space="0" w:color="auto"/>
              <w:bottom w:val="double" w:sz="4" w:space="0" w:color="auto"/>
            </w:tcBorders>
            <w:tcMar>
              <w:left w:w="0" w:type="dxa"/>
              <w:right w:w="0" w:type="dxa"/>
            </w:tcMar>
            <w:vAlign w:val="bottom"/>
          </w:tcPr>
          <w:p w:rsidR="0078396D" w:rsidRDefault="00DD6E53">
            <w:pPr>
              <w:keepLines/>
              <w:spacing w:before="40" w:after="40"/>
              <w:jc w:val="right"/>
              <w:rPr>
                <w:sz w:val="18"/>
              </w:rPr>
            </w:pPr>
            <w:r>
              <w:rPr>
                <w:color w:val="000000"/>
                <w:sz w:val="18"/>
              </w:rPr>
              <w:t>(66,548,230</w:t>
            </w:r>
          </w:p>
        </w:tc>
        <w:tc>
          <w:tcPr>
            <w:tcW w:w="70" w:type="dxa"/>
            <w:tcBorders>
              <w:top w:val="single" w:sz="16" w:space="0" w:color="auto"/>
              <w:bottom w:val="double" w:sz="4" w:space="0" w:color="auto"/>
            </w:tcBorders>
            <w:tcMar>
              <w:left w:w="0" w:type="dxa"/>
              <w:right w:w="0" w:type="dxa"/>
            </w:tcMar>
            <w:vAlign w:val="bottom"/>
          </w:tcPr>
          <w:p w:rsidR="0078396D" w:rsidRDefault="00DD6E53">
            <w:pPr>
              <w:keepLines/>
              <w:spacing w:before="40" w:after="40"/>
              <w:rPr>
                <w:sz w:val="18"/>
              </w:rPr>
            </w:pPr>
            <w:r>
              <w:rPr>
                <w:color w:val="000000"/>
                <w:sz w:val="18"/>
              </w:rPr>
              <w:t>)</w:t>
            </w:r>
          </w:p>
        </w:tc>
        <w:tc>
          <w:tcPr>
            <w:tcW w:w="80" w:type="dxa"/>
            <w:tcBorders>
              <w:top w:val="single" w:sz="16" w:space="0" w:color="auto"/>
              <w:bottom w:val="double" w:sz="4" w:space="0" w:color="auto"/>
            </w:tcBorders>
            <w:tcMar>
              <w:left w:w="0" w:type="dxa"/>
              <w:right w:w="60" w:type="dxa"/>
            </w:tcMar>
            <w:vAlign w:val="bottom"/>
          </w:tcPr>
          <w:p w:rsidR="0078396D" w:rsidRDefault="0078396D">
            <w:pPr>
              <w:keepLines/>
              <w:spacing w:before="40" w:after="40"/>
            </w:pPr>
          </w:p>
        </w:tc>
        <w:tc>
          <w:tcPr>
            <w:tcW w:w="100" w:type="dxa"/>
            <w:tcBorders>
              <w:top w:val="single" w:sz="16" w:space="0" w:color="auto"/>
              <w:bottom w:val="double" w:sz="4" w:space="0" w:color="auto"/>
            </w:tcBorders>
            <w:tcMar>
              <w:left w:w="0" w:type="dxa"/>
              <w:right w:w="0" w:type="dxa"/>
            </w:tcMar>
            <w:vAlign w:val="bottom"/>
          </w:tcPr>
          <w:p w:rsidR="0078396D" w:rsidRDefault="00DD6E53">
            <w:pPr>
              <w:keepLines/>
              <w:spacing w:before="40" w:after="40"/>
              <w:rPr>
                <w:sz w:val="18"/>
              </w:rPr>
            </w:pPr>
            <w:r>
              <w:rPr>
                <w:color w:val="000000"/>
                <w:sz w:val="18"/>
              </w:rPr>
              <w:t>$</w:t>
            </w:r>
          </w:p>
        </w:tc>
        <w:tc>
          <w:tcPr>
            <w:tcW w:w="910" w:type="dxa"/>
            <w:tcBorders>
              <w:top w:val="single" w:sz="16" w:space="0" w:color="auto"/>
              <w:bottom w:val="double" w:sz="4" w:space="0" w:color="auto"/>
            </w:tcBorders>
            <w:tcMar>
              <w:left w:w="0" w:type="dxa"/>
              <w:right w:w="0" w:type="dxa"/>
            </w:tcMar>
            <w:vAlign w:val="bottom"/>
          </w:tcPr>
          <w:p w:rsidR="0078396D" w:rsidRDefault="00DD6E53">
            <w:pPr>
              <w:keepLines/>
              <w:spacing w:before="40" w:after="40"/>
              <w:jc w:val="right"/>
              <w:rPr>
                <w:sz w:val="18"/>
              </w:rPr>
            </w:pPr>
            <w:r>
              <w:rPr>
                <w:color w:val="000000"/>
                <w:sz w:val="18"/>
              </w:rPr>
              <w:t>7,713,057</w:t>
            </w:r>
          </w:p>
        </w:tc>
        <w:tc>
          <w:tcPr>
            <w:tcW w:w="70" w:type="dxa"/>
            <w:tcBorders>
              <w:top w:val="single" w:sz="16" w:space="0" w:color="auto"/>
              <w:bottom w:val="double" w:sz="4" w:space="0" w:color="auto"/>
            </w:tcBorders>
            <w:tcMar>
              <w:left w:w="0" w:type="dxa"/>
              <w:right w:w="0" w:type="dxa"/>
            </w:tcMar>
          </w:tcPr>
          <w:p w:rsidR="0078396D" w:rsidRDefault="0078396D"/>
        </w:tc>
      </w:tr>
    </w:tbl>
    <w:p w:rsidR="0078396D" w:rsidRDefault="0078396D">
      <w:pPr>
        <w:spacing w:before="60" w:line="288" w:lineRule="auto"/>
        <w:jc w:val="center"/>
        <w:rPr>
          <w:i/>
        </w:rPr>
      </w:pPr>
    </w:p>
    <w:p w:rsidR="0078396D" w:rsidRDefault="0078396D">
      <w:pPr>
        <w:spacing w:line="288" w:lineRule="auto"/>
        <w:jc w:val="center"/>
        <w:rPr>
          <w:i/>
        </w:rPr>
      </w:pPr>
    </w:p>
    <w:p w:rsidR="0078396D" w:rsidRDefault="0078396D">
      <w:pPr>
        <w:spacing w:line="288" w:lineRule="auto"/>
        <w:jc w:val="center"/>
        <w:rPr>
          <w:i/>
        </w:rPr>
      </w:pPr>
    </w:p>
    <w:p w:rsidR="0078396D" w:rsidRDefault="0078396D">
      <w:pPr>
        <w:spacing w:line="288" w:lineRule="auto"/>
        <w:jc w:val="center"/>
        <w:rPr>
          <w:i/>
        </w:rPr>
      </w:pPr>
    </w:p>
    <w:p w:rsidR="0078396D" w:rsidRDefault="0078396D">
      <w:pPr>
        <w:spacing w:line="288" w:lineRule="auto"/>
        <w:jc w:val="center"/>
        <w:rPr>
          <w:i/>
        </w:rPr>
      </w:pPr>
    </w:p>
    <w:p w:rsidR="0078396D" w:rsidRDefault="0078396D">
      <w:pPr>
        <w:spacing w:line="288" w:lineRule="auto"/>
        <w:jc w:val="center"/>
        <w:rPr>
          <w:i/>
        </w:rPr>
      </w:pPr>
    </w:p>
    <w:p w:rsidR="0078396D" w:rsidRDefault="0078396D">
      <w:pPr>
        <w:spacing w:line="288" w:lineRule="auto"/>
        <w:jc w:val="center"/>
        <w:rPr>
          <w:i/>
        </w:rPr>
      </w:pPr>
    </w:p>
    <w:p w:rsidR="0078396D" w:rsidRDefault="0078396D">
      <w:pPr>
        <w:spacing w:line="288" w:lineRule="auto"/>
        <w:jc w:val="center"/>
        <w:rPr>
          <w:i/>
        </w:rPr>
      </w:pPr>
    </w:p>
    <w:p w:rsidR="0078396D" w:rsidRDefault="0078396D">
      <w:pPr>
        <w:spacing w:line="288" w:lineRule="auto"/>
        <w:jc w:val="center"/>
        <w:rPr>
          <w:i/>
        </w:rPr>
      </w:pPr>
    </w:p>
    <w:p w:rsidR="0078396D" w:rsidRDefault="0078396D">
      <w:pPr>
        <w:spacing w:line="288" w:lineRule="auto"/>
        <w:jc w:val="center"/>
        <w:rPr>
          <w:i/>
        </w:rPr>
      </w:pPr>
    </w:p>
    <w:p w:rsidR="0078396D" w:rsidRDefault="0078396D">
      <w:pPr>
        <w:spacing w:line="288" w:lineRule="auto"/>
        <w:jc w:val="center"/>
        <w:rPr>
          <w:i/>
        </w:rPr>
      </w:pPr>
    </w:p>
    <w:p w:rsidR="0078396D" w:rsidRDefault="0078396D">
      <w:pPr>
        <w:spacing w:line="288" w:lineRule="auto"/>
        <w:jc w:val="center"/>
        <w:rPr>
          <w:i/>
        </w:rPr>
      </w:pPr>
    </w:p>
    <w:p w:rsidR="0078396D" w:rsidRDefault="0078396D">
      <w:pPr>
        <w:spacing w:line="288" w:lineRule="auto"/>
        <w:jc w:val="center"/>
        <w:rPr>
          <w:i/>
        </w:rPr>
      </w:pPr>
    </w:p>
    <w:p w:rsidR="0078396D" w:rsidRDefault="0078396D">
      <w:pPr>
        <w:spacing w:line="288" w:lineRule="auto"/>
        <w:jc w:val="center"/>
        <w:rPr>
          <w:i/>
        </w:rPr>
      </w:pPr>
    </w:p>
    <w:p w:rsidR="0078396D" w:rsidRDefault="0078396D">
      <w:pPr>
        <w:spacing w:line="288" w:lineRule="auto"/>
        <w:jc w:val="center"/>
        <w:rPr>
          <w:i/>
        </w:rPr>
      </w:pPr>
    </w:p>
    <w:p w:rsidR="0078396D" w:rsidRDefault="0078396D">
      <w:pPr>
        <w:spacing w:line="288" w:lineRule="auto"/>
        <w:jc w:val="center"/>
        <w:rPr>
          <w:i/>
        </w:rPr>
      </w:pPr>
    </w:p>
    <w:p w:rsidR="0078396D" w:rsidRDefault="0078396D">
      <w:pPr>
        <w:spacing w:line="288" w:lineRule="auto"/>
        <w:jc w:val="center"/>
        <w:rPr>
          <w:i/>
        </w:rPr>
      </w:pPr>
    </w:p>
    <w:p w:rsidR="0078396D" w:rsidRDefault="0078396D">
      <w:pPr>
        <w:spacing w:line="288" w:lineRule="auto"/>
        <w:jc w:val="center"/>
        <w:rPr>
          <w:i/>
        </w:rPr>
      </w:pPr>
    </w:p>
    <w:p w:rsidR="0078396D" w:rsidRDefault="0078396D">
      <w:pPr>
        <w:spacing w:line="288" w:lineRule="auto"/>
        <w:jc w:val="center"/>
        <w:rPr>
          <w:i/>
        </w:rPr>
      </w:pPr>
    </w:p>
    <w:p w:rsidR="0078396D" w:rsidRDefault="0078396D">
      <w:pPr>
        <w:spacing w:line="288" w:lineRule="auto"/>
        <w:jc w:val="center"/>
        <w:rPr>
          <w:i/>
        </w:rPr>
      </w:pPr>
    </w:p>
    <w:p w:rsidR="0078396D" w:rsidRDefault="0078396D">
      <w:pPr>
        <w:spacing w:line="288" w:lineRule="auto"/>
        <w:jc w:val="center"/>
        <w:rPr>
          <w:i/>
        </w:rPr>
      </w:pPr>
    </w:p>
    <w:p w:rsidR="0078396D" w:rsidRDefault="0078396D">
      <w:pPr>
        <w:spacing w:line="288" w:lineRule="auto"/>
        <w:jc w:val="center"/>
        <w:rPr>
          <w:i/>
        </w:rPr>
      </w:pPr>
    </w:p>
    <w:p w:rsidR="0078396D" w:rsidRDefault="0078396D">
      <w:pPr>
        <w:spacing w:line="288" w:lineRule="auto"/>
        <w:jc w:val="center"/>
        <w:rPr>
          <w:i/>
        </w:rPr>
      </w:pPr>
    </w:p>
    <w:p w:rsidR="0078396D" w:rsidRDefault="0078396D">
      <w:pPr>
        <w:spacing w:line="288" w:lineRule="auto"/>
        <w:jc w:val="center"/>
        <w:rPr>
          <w:i/>
        </w:rPr>
      </w:pPr>
    </w:p>
    <w:p w:rsidR="0078396D" w:rsidRDefault="0078396D">
      <w:pPr>
        <w:spacing w:line="288" w:lineRule="auto"/>
        <w:jc w:val="center"/>
        <w:rPr>
          <w:i/>
        </w:rPr>
      </w:pPr>
    </w:p>
    <w:p w:rsidR="0078396D" w:rsidRDefault="0078396D">
      <w:pPr>
        <w:spacing w:line="288" w:lineRule="auto"/>
        <w:jc w:val="center"/>
        <w:rPr>
          <w:i/>
        </w:rPr>
      </w:pPr>
    </w:p>
    <w:p w:rsidR="0078396D" w:rsidRDefault="0078396D">
      <w:pPr>
        <w:spacing w:line="288" w:lineRule="auto"/>
        <w:jc w:val="center"/>
        <w:rPr>
          <w:i/>
        </w:rPr>
      </w:pPr>
    </w:p>
    <w:p w:rsidR="0078396D" w:rsidRDefault="00DD6E53">
      <w:pPr>
        <w:spacing w:line="288" w:lineRule="auto"/>
        <w:jc w:val="center"/>
        <w:rPr>
          <w:i/>
        </w:rPr>
      </w:pPr>
      <w:r>
        <w:rPr>
          <w:i/>
        </w:rPr>
        <w:t>See accompanying notes to the unaudited consolidated financial statements.</w:t>
      </w:r>
    </w:p>
    <w:p w:rsidR="0078396D" w:rsidRDefault="0078396D">
      <w:pPr>
        <w:spacing w:before="120" w:line="288" w:lineRule="auto"/>
        <w:jc w:val="center"/>
      </w:pPr>
    </w:p>
    <w:p w:rsidR="0078396D" w:rsidRDefault="0078396D">
      <w:pPr>
        <w:sectPr w:rsidR="0078396D">
          <w:headerReference w:type="default" r:id="rId19"/>
          <w:footerReference w:type="default" r:id="rId20"/>
          <w:pgSz w:w="12240" w:h="15840"/>
          <w:pgMar w:top="860" w:right="1000" w:bottom="860" w:left="1000" w:header="160" w:footer="460" w:gutter="0"/>
          <w:pgNumType w:chapSep="period"/>
          <w:cols w:space="720"/>
        </w:sectPr>
      </w:pPr>
    </w:p>
    <w:p w:rsidR="0078396D" w:rsidRDefault="00DD6E53">
      <w:pPr>
        <w:spacing w:line="288" w:lineRule="auto"/>
        <w:jc w:val="center"/>
      </w:pPr>
      <w:r>
        <w:lastRenderedPageBreak/>
        <w:t>IZEA Worldwide, Inc.</w:t>
      </w:r>
      <w:bookmarkStart w:id="7" w:name="Consolidated_Statements_of_Cash_Flows"/>
      <w:bookmarkEnd w:id="7"/>
    </w:p>
    <w:p w:rsidR="0078396D" w:rsidRDefault="00DD6E53">
      <w:pPr>
        <w:keepNext/>
        <w:spacing w:after="140" w:line="288" w:lineRule="auto"/>
        <w:jc w:val="center"/>
      </w:pPr>
      <w:r>
        <w:t>Unaudited Consolidated Statements of Cash Flows</w:t>
      </w:r>
    </w:p>
    <w:tbl>
      <w:tblPr>
        <w:tblW w:w="10240" w:type="dxa"/>
        <w:jc w:val="center"/>
        <w:tblLayout w:type="fixed"/>
        <w:tblCellMar>
          <w:left w:w="10" w:type="dxa"/>
          <w:right w:w="10" w:type="dxa"/>
        </w:tblCellMar>
        <w:tblLook w:val="04A0" w:firstRow="1" w:lastRow="0" w:firstColumn="1" w:lastColumn="0" w:noHBand="0" w:noVBand="1"/>
      </w:tblPr>
      <w:tblGrid>
        <w:gridCol w:w="7280"/>
        <w:gridCol w:w="105"/>
        <w:gridCol w:w="1261"/>
        <w:gridCol w:w="74"/>
        <w:gridCol w:w="80"/>
        <w:gridCol w:w="105"/>
        <w:gridCol w:w="1261"/>
        <w:gridCol w:w="74"/>
      </w:tblGrid>
      <w:tr w:rsidR="00C138E3" w:rsidTr="00C138E3">
        <w:tblPrEx>
          <w:tblCellMar>
            <w:top w:w="0" w:type="dxa"/>
            <w:bottom w:w="0" w:type="dxa"/>
          </w:tblCellMar>
        </w:tblPrEx>
        <w:trPr>
          <w:trHeight w:hRule="exact" w:val="280"/>
          <w:jc w:val="center"/>
        </w:trPr>
        <w:tc>
          <w:tcPr>
            <w:tcW w:w="7280" w:type="dxa"/>
            <w:tcMar>
              <w:left w:w="60" w:type="dxa"/>
              <w:right w:w="0" w:type="dxa"/>
            </w:tcMar>
            <w:vAlign w:val="bottom"/>
          </w:tcPr>
          <w:p w:rsidR="0078396D" w:rsidRDefault="0078396D">
            <w:pPr>
              <w:keepNext/>
              <w:keepLines/>
              <w:spacing w:before="40" w:after="40"/>
            </w:pPr>
          </w:p>
        </w:tc>
        <w:tc>
          <w:tcPr>
            <w:tcW w:w="0" w:type="dxa"/>
            <w:gridSpan w:val="7"/>
            <w:tcMar>
              <w:left w:w="60" w:type="dxa"/>
              <w:right w:w="60" w:type="dxa"/>
            </w:tcMar>
            <w:vAlign w:val="bottom"/>
          </w:tcPr>
          <w:p w:rsidR="0078396D" w:rsidRDefault="00DD6E53">
            <w:pPr>
              <w:keepNext/>
              <w:keepLines/>
              <w:spacing w:before="40" w:after="40"/>
              <w:jc w:val="center"/>
              <w:rPr>
                <w:sz w:val="19"/>
              </w:rPr>
            </w:pPr>
            <w:r>
              <w:rPr>
                <w:color w:val="000000"/>
                <w:sz w:val="19"/>
              </w:rPr>
              <w:t>Three Months Ended March 31,</w:t>
            </w:r>
          </w:p>
        </w:tc>
      </w:tr>
      <w:tr w:rsidR="00C138E3" w:rsidTr="00C138E3">
        <w:tblPrEx>
          <w:tblCellMar>
            <w:top w:w="0" w:type="dxa"/>
            <w:bottom w:w="0" w:type="dxa"/>
          </w:tblCellMar>
        </w:tblPrEx>
        <w:trPr>
          <w:trHeight w:hRule="exact" w:val="240"/>
          <w:jc w:val="center"/>
        </w:trPr>
        <w:tc>
          <w:tcPr>
            <w:tcW w:w="7280" w:type="dxa"/>
            <w:tcBorders>
              <w:bottom w:val="single" w:sz="16" w:space="0" w:color="auto"/>
            </w:tcBorders>
            <w:tcMar>
              <w:left w:w="60" w:type="dxa"/>
              <w:right w:w="0" w:type="dxa"/>
            </w:tcMar>
            <w:vAlign w:val="bottom"/>
          </w:tcPr>
          <w:p w:rsidR="0078396D" w:rsidRDefault="0078396D">
            <w:pPr>
              <w:keepNext/>
              <w:keepLines/>
              <w:spacing w:before="40" w:after="40"/>
            </w:pPr>
          </w:p>
        </w:tc>
        <w:tc>
          <w:tcPr>
            <w:tcW w:w="0" w:type="dxa"/>
            <w:gridSpan w:val="3"/>
            <w:tcBorders>
              <w:top w:val="single" w:sz="8" w:space="0" w:color="auto"/>
              <w:bottom w:val="single" w:sz="16" w:space="0" w:color="auto"/>
            </w:tcBorders>
            <w:tcMar>
              <w:left w:w="60" w:type="dxa"/>
              <w:right w:w="60" w:type="dxa"/>
            </w:tcMar>
            <w:vAlign w:val="bottom"/>
          </w:tcPr>
          <w:p w:rsidR="0078396D" w:rsidRDefault="00DD6E53">
            <w:pPr>
              <w:keepNext/>
              <w:keepLines/>
              <w:spacing w:before="40" w:after="40"/>
              <w:jc w:val="center"/>
              <w:rPr>
                <w:sz w:val="18"/>
              </w:rPr>
            </w:pPr>
            <w:r>
              <w:rPr>
                <w:color w:val="000000"/>
                <w:sz w:val="18"/>
              </w:rPr>
              <w:t>2020</w:t>
            </w:r>
          </w:p>
        </w:tc>
        <w:tc>
          <w:tcPr>
            <w:tcW w:w="80" w:type="dxa"/>
            <w:tcBorders>
              <w:top w:val="single" w:sz="8" w:space="0" w:color="auto"/>
              <w:bottom w:val="single" w:sz="16" w:space="0" w:color="auto"/>
            </w:tcBorders>
            <w:tcMar>
              <w:left w:w="60" w:type="dxa"/>
              <w:right w:w="0" w:type="dxa"/>
            </w:tcMar>
            <w:vAlign w:val="bottom"/>
          </w:tcPr>
          <w:p w:rsidR="0078396D" w:rsidRDefault="0078396D">
            <w:pPr>
              <w:keepNext/>
              <w:keepLines/>
              <w:spacing w:before="40" w:after="40"/>
            </w:pPr>
          </w:p>
        </w:tc>
        <w:tc>
          <w:tcPr>
            <w:tcW w:w="0" w:type="dxa"/>
            <w:gridSpan w:val="3"/>
            <w:tcBorders>
              <w:top w:val="single" w:sz="8" w:space="0" w:color="auto"/>
              <w:bottom w:val="single" w:sz="16" w:space="0" w:color="auto"/>
            </w:tcBorders>
            <w:tcMar>
              <w:left w:w="60" w:type="dxa"/>
              <w:right w:w="60" w:type="dxa"/>
            </w:tcMar>
            <w:vAlign w:val="bottom"/>
          </w:tcPr>
          <w:p w:rsidR="0078396D" w:rsidRDefault="00DD6E53">
            <w:pPr>
              <w:keepNext/>
              <w:keepLines/>
              <w:spacing w:before="40" w:after="40"/>
              <w:jc w:val="center"/>
              <w:rPr>
                <w:sz w:val="18"/>
              </w:rPr>
            </w:pPr>
            <w:r>
              <w:rPr>
                <w:color w:val="000000"/>
                <w:sz w:val="18"/>
              </w:rPr>
              <w:t>2019</w:t>
            </w:r>
          </w:p>
        </w:tc>
      </w:tr>
      <w:tr w:rsidR="00C138E3" w:rsidTr="00C138E3">
        <w:tblPrEx>
          <w:tblCellMar>
            <w:top w:w="0" w:type="dxa"/>
            <w:bottom w:w="0" w:type="dxa"/>
          </w:tblCellMar>
        </w:tblPrEx>
        <w:trPr>
          <w:trHeight w:hRule="exact" w:val="260"/>
          <w:jc w:val="center"/>
        </w:trPr>
        <w:tc>
          <w:tcPr>
            <w:tcW w:w="7280" w:type="dxa"/>
            <w:tcMar>
              <w:left w:w="60" w:type="dxa"/>
              <w:right w:w="40" w:type="dxa"/>
            </w:tcMar>
            <w:vAlign w:val="bottom"/>
          </w:tcPr>
          <w:p w:rsidR="0078396D" w:rsidRDefault="00DD6E53">
            <w:pPr>
              <w:keepNext/>
              <w:keepLines/>
              <w:spacing w:before="40" w:after="40"/>
              <w:rPr>
                <w:sz w:val="19"/>
              </w:rPr>
            </w:pPr>
            <w:r>
              <w:rPr>
                <w:color w:val="000000"/>
                <w:sz w:val="19"/>
              </w:rPr>
              <w:t>Cash flows from operating activities:</w:t>
            </w:r>
          </w:p>
        </w:tc>
        <w:tc>
          <w:tcPr>
            <w:tcW w:w="0" w:type="dxa"/>
            <w:gridSpan w:val="3"/>
            <w:tcMar>
              <w:left w:w="60" w:type="dxa"/>
              <w:right w:w="0" w:type="dxa"/>
            </w:tcMar>
            <w:vAlign w:val="bottom"/>
          </w:tcPr>
          <w:p w:rsidR="0078396D" w:rsidRDefault="0078396D">
            <w:pPr>
              <w:keepNext/>
              <w:keepLines/>
              <w:spacing w:before="40" w:after="40"/>
            </w:pPr>
          </w:p>
        </w:tc>
        <w:tc>
          <w:tcPr>
            <w:tcW w:w="80" w:type="dxa"/>
            <w:tcMar>
              <w:left w:w="60" w:type="dxa"/>
              <w:right w:w="0" w:type="dxa"/>
            </w:tcMar>
            <w:vAlign w:val="bottom"/>
          </w:tcPr>
          <w:p w:rsidR="0078396D" w:rsidRDefault="0078396D">
            <w:pPr>
              <w:keepNext/>
              <w:keepLines/>
              <w:spacing w:before="40" w:after="40"/>
            </w:pPr>
          </w:p>
        </w:tc>
        <w:tc>
          <w:tcPr>
            <w:tcW w:w="0" w:type="dxa"/>
            <w:gridSpan w:val="3"/>
            <w:tcMar>
              <w:left w:w="60" w:type="dxa"/>
              <w:right w:w="0" w:type="dxa"/>
            </w:tcMar>
            <w:vAlign w:val="bottom"/>
          </w:tcPr>
          <w:p w:rsidR="0078396D" w:rsidRDefault="0078396D">
            <w:pPr>
              <w:keepNext/>
              <w:keepLines/>
              <w:spacing w:before="40" w:after="40"/>
            </w:pPr>
          </w:p>
        </w:tc>
      </w:tr>
      <w:tr w:rsidR="0078396D">
        <w:tblPrEx>
          <w:tblCellMar>
            <w:top w:w="0" w:type="dxa"/>
            <w:bottom w:w="0" w:type="dxa"/>
          </w:tblCellMar>
        </w:tblPrEx>
        <w:trPr>
          <w:trHeight w:hRule="exact" w:val="260"/>
          <w:jc w:val="center"/>
        </w:trPr>
        <w:tc>
          <w:tcPr>
            <w:tcW w:w="7280" w:type="dxa"/>
            <w:tcMar>
              <w:left w:w="300" w:type="dxa"/>
              <w:right w:w="40" w:type="dxa"/>
            </w:tcMar>
            <w:vAlign w:val="bottom"/>
          </w:tcPr>
          <w:p w:rsidR="0078396D" w:rsidRDefault="00DD6E53">
            <w:pPr>
              <w:keepNext/>
              <w:keepLines/>
              <w:spacing w:before="40" w:after="40"/>
              <w:rPr>
                <w:sz w:val="19"/>
              </w:rPr>
            </w:pPr>
            <w:r>
              <w:rPr>
                <w:color w:val="000000"/>
                <w:sz w:val="19"/>
              </w:rPr>
              <w:t>Net loss</w:t>
            </w:r>
          </w:p>
        </w:tc>
        <w:tc>
          <w:tcPr>
            <w:tcW w:w="105" w:type="dxa"/>
            <w:tcMar>
              <w:left w:w="0" w:type="dxa"/>
              <w:right w:w="0" w:type="dxa"/>
            </w:tcMar>
            <w:vAlign w:val="bottom"/>
          </w:tcPr>
          <w:p w:rsidR="0078396D" w:rsidRDefault="00DD6E53">
            <w:pPr>
              <w:keepNext/>
              <w:keepLines/>
              <w:spacing w:before="40" w:after="40"/>
              <w:rPr>
                <w:sz w:val="19"/>
              </w:rPr>
            </w:pPr>
            <w:r>
              <w:rPr>
                <w:color w:val="000000"/>
                <w:sz w:val="19"/>
              </w:rPr>
              <w:t>$</w:t>
            </w:r>
          </w:p>
        </w:tc>
        <w:tc>
          <w:tcPr>
            <w:tcW w:w="1261" w:type="dxa"/>
            <w:tcMar>
              <w:left w:w="0" w:type="dxa"/>
              <w:right w:w="0" w:type="dxa"/>
            </w:tcMar>
            <w:vAlign w:val="bottom"/>
          </w:tcPr>
          <w:p w:rsidR="0078396D" w:rsidRDefault="00DD6E53">
            <w:pPr>
              <w:keepNext/>
              <w:keepLines/>
              <w:spacing w:before="40" w:after="40"/>
              <w:jc w:val="right"/>
              <w:rPr>
                <w:sz w:val="19"/>
              </w:rPr>
            </w:pPr>
            <w:r>
              <w:rPr>
                <w:color w:val="000000"/>
                <w:sz w:val="19"/>
              </w:rPr>
              <w:t>(6,163,461</w:t>
            </w:r>
          </w:p>
        </w:tc>
        <w:tc>
          <w:tcPr>
            <w:tcW w:w="74" w:type="dxa"/>
            <w:tcMar>
              <w:left w:w="0" w:type="dxa"/>
              <w:right w:w="0" w:type="dxa"/>
            </w:tcMar>
            <w:vAlign w:val="bottom"/>
          </w:tcPr>
          <w:p w:rsidR="0078396D" w:rsidRDefault="00DD6E53">
            <w:pPr>
              <w:keepNext/>
              <w:keepLines/>
              <w:spacing w:before="40" w:after="40"/>
              <w:rPr>
                <w:sz w:val="19"/>
              </w:rPr>
            </w:pPr>
            <w:r>
              <w:rPr>
                <w:color w:val="000000"/>
                <w:sz w:val="19"/>
              </w:rPr>
              <w:t>)</w:t>
            </w:r>
          </w:p>
        </w:tc>
        <w:tc>
          <w:tcPr>
            <w:tcW w:w="80" w:type="dxa"/>
            <w:tcMar>
              <w:left w:w="0" w:type="dxa"/>
              <w:right w:w="60" w:type="dxa"/>
            </w:tcMar>
            <w:vAlign w:val="bottom"/>
          </w:tcPr>
          <w:p w:rsidR="0078396D" w:rsidRDefault="0078396D">
            <w:pPr>
              <w:keepNext/>
              <w:keepLines/>
              <w:spacing w:before="40" w:after="40"/>
            </w:pPr>
          </w:p>
        </w:tc>
        <w:tc>
          <w:tcPr>
            <w:tcW w:w="105" w:type="dxa"/>
            <w:tcMar>
              <w:left w:w="0" w:type="dxa"/>
              <w:right w:w="0" w:type="dxa"/>
            </w:tcMar>
            <w:vAlign w:val="bottom"/>
          </w:tcPr>
          <w:p w:rsidR="0078396D" w:rsidRDefault="00DD6E53">
            <w:pPr>
              <w:keepNext/>
              <w:keepLines/>
              <w:spacing w:before="40" w:after="40"/>
              <w:rPr>
                <w:sz w:val="19"/>
              </w:rPr>
            </w:pPr>
            <w:r>
              <w:rPr>
                <w:color w:val="000000"/>
                <w:sz w:val="19"/>
              </w:rPr>
              <w:t>$</w:t>
            </w:r>
          </w:p>
        </w:tc>
        <w:tc>
          <w:tcPr>
            <w:tcW w:w="1261" w:type="dxa"/>
            <w:tcMar>
              <w:left w:w="0" w:type="dxa"/>
              <w:right w:w="0" w:type="dxa"/>
            </w:tcMar>
            <w:vAlign w:val="bottom"/>
          </w:tcPr>
          <w:p w:rsidR="0078396D" w:rsidRDefault="00DD6E53">
            <w:pPr>
              <w:keepNext/>
              <w:keepLines/>
              <w:spacing w:before="40" w:after="40"/>
              <w:jc w:val="right"/>
              <w:rPr>
                <w:sz w:val="19"/>
              </w:rPr>
            </w:pPr>
            <w:r>
              <w:rPr>
                <w:color w:val="000000"/>
                <w:sz w:val="19"/>
              </w:rPr>
              <w:t>(1,830,580</w:t>
            </w:r>
          </w:p>
        </w:tc>
        <w:tc>
          <w:tcPr>
            <w:tcW w:w="74" w:type="dxa"/>
            <w:tcMar>
              <w:left w:w="0" w:type="dxa"/>
              <w:right w:w="0" w:type="dxa"/>
            </w:tcMar>
            <w:vAlign w:val="bottom"/>
          </w:tcPr>
          <w:p w:rsidR="0078396D" w:rsidRDefault="00DD6E53">
            <w:pPr>
              <w:keepNext/>
              <w:keepLines/>
              <w:spacing w:before="40" w:after="40"/>
              <w:rPr>
                <w:sz w:val="19"/>
              </w:rPr>
            </w:pPr>
            <w:r>
              <w:rPr>
                <w:color w:val="000000"/>
                <w:sz w:val="19"/>
              </w:rPr>
              <w:t>)</w:t>
            </w:r>
          </w:p>
        </w:tc>
      </w:tr>
      <w:tr w:rsidR="00C138E3" w:rsidTr="00C138E3">
        <w:tblPrEx>
          <w:tblCellMar>
            <w:top w:w="0" w:type="dxa"/>
            <w:bottom w:w="0" w:type="dxa"/>
          </w:tblCellMar>
        </w:tblPrEx>
        <w:trPr>
          <w:trHeight w:hRule="exact" w:val="280"/>
          <w:jc w:val="center"/>
        </w:trPr>
        <w:tc>
          <w:tcPr>
            <w:tcW w:w="7280" w:type="dxa"/>
            <w:tcMar>
              <w:left w:w="60" w:type="dxa"/>
              <w:right w:w="40" w:type="dxa"/>
            </w:tcMar>
            <w:vAlign w:val="bottom"/>
          </w:tcPr>
          <w:p w:rsidR="0078396D" w:rsidRDefault="00DD6E53">
            <w:pPr>
              <w:keepNext/>
              <w:keepLines/>
              <w:spacing w:before="40" w:after="40"/>
              <w:rPr>
                <w:sz w:val="19"/>
              </w:rPr>
            </w:pPr>
            <w:r>
              <w:rPr>
                <w:color w:val="000000"/>
                <w:sz w:val="19"/>
              </w:rPr>
              <w:t>Adjustments to reconcile net loss to net cash (used for) provided by operating activities:</w:t>
            </w:r>
          </w:p>
        </w:tc>
        <w:tc>
          <w:tcPr>
            <w:tcW w:w="0" w:type="dxa"/>
            <w:gridSpan w:val="3"/>
            <w:tcMar>
              <w:left w:w="0" w:type="dxa"/>
              <w:right w:w="60" w:type="dxa"/>
            </w:tcMar>
            <w:vAlign w:val="bottom"/>
          </w:tcPr>
          <w:p w:rsidR="0078396D" w:rsidRDefault="0078396D">
            <w:pPr>
              <w:keepNext/>
              <w:keepLines/>
              <w:spacing w:before="40" w:after="40"/>
            </w:pPr>
          </w:p>
        </w:tc>
        <w:tc>
          <w:tcPr>
            <w:tcW w:w="80" w:type="dxa"/>
            <w:tcMar>
              <w:left w:w="0" w:type="dxa"/>
              <w:right w:w="60" w:type="dxa"/>
            </w:tcMar>
            <w:vAlign w:val="bottom"/>
          </w:tcPr>
          <w:p w:rsidR="0078396D" w:rsidRDefault="0078396D">
            <w:pPr>
              <w:keepNext/>
              <w:keepLines/>
              <w:spacing w:before="40" w:after="40"/>
            </w:pPr>
          </w:p>
        </w:tc>
        <w:tc>
          <w:tcPr>
            <w:tcW w:w="0" w:type="dxa"/>
            <w:gridSpan w:val="3"/>
            <w:tcMar>
              <w:left w:w="0" w:type="dxa"/>
              <w:right w:w="60" w:type="dxa"/>
            </w:tcMar>
            <w:vAlign w:val="bottom"/>
          </w:tcPr>
          <w:p w:rsidR="0078396D" w:rsidRDefault="0078396D">
            <w:pPr>
              <w:keepNext/>
              <w:keepLines/>
              <w:spacing w:before="40" w:after="40"/>
            </w:pPr>
          </w:p>
        </w:tc>
      </w:tr>
      <w:tr w:rsidR="00C138E3" w:rsidTr="00C138E3">
        <w:tblPrEx>
          <w:tblCellMar>
            <w:top w:w="0" w:type="dxa"/>
            <w:bottom w:w="0" w:type="dxa"/>
          </w:tblCellMar>
        </w:tblPrEx>
        <w:trPr>
          <w:trHeight w:hRule="exact" w:val="260"/>
          <w:jc w:val="center"/>
        </w:trPr>
        <w:tc>
          <w:tcPr>
            <w:tcW w:w="7280" w:type="dxa"/>
            <w:tcMar>
              <w:left w:w="420" w:type="dxa"/>
              <w:right w:w="40" w:type="dxa"/>
            </w:tcMar>
            <w:vAlign w:val="bottom"/>
          </w:tcPr>
          <w:p w:rsidR="0078396D" w:rsidRDefault="00DD6E53">
            <w:pPr>
              <w:keepNext/>
              <w:keepLines/>
              <w:spacing w:before="40" w:after="40"/>
              <w:rPr>
                <w:sz w:val="19"/>
              </w:rPr>
            </w:pPr>
            <w:r>
              <w:rPr>
                <w:color w:val="000000"/>
                <w:sz w:val="19"/>
              </w:rPr>
              <w:t>Depreciation and amortization</w:t>
            </w:r>
          </w:p>
        </w:tc>
        <w:tc>
          <w:tcPr>
            <w:tcW w:w="1366" w:type="dxa"/>
            <w:gridSpan w:val="2"/>
            <w:tcMar>
              <w:left w:w="0" w:type="dxa"/>
              <w:right w:w="0" w:type="dxa"/>
            </w:tcMar>
            <w:vAlign w:val="bottom"/>
          </w:tcPr>
          <w:p w:rsidR="0078396D" w:rsidRDefault="00DD6E53">
            <w:pPr>
              <w:keepNext/>
              <w:keepLines/>
              <w:spacing w:before="40" w:after="40"/>
              <w:jc w:val="right"/>
              <w:rPr>
                <w:sz w:val="19"/>
              </w:rPr>
            </w:pPr>
            <w:r>
              <w:rPr>
                <w:color w:val="000000"/>
                <w:sz w:val="19"/>
              </w:rPr>
              <w:t>35,629</w:t>
            </w:r>
          </w:p>
        </w:tc>
        <w:tc>
          <w:tcPr>
            <w:tcW w:w="74" w:type="dxa"/>
            <w:tcMar>
              <w:left w:w="0" w:type="dxa"/>
              <w:right w:w="0" w:type="dxa"/>
            </w:tcMar>
          </w:tcPr>
          <w:p w:rsidR="0078396D" w:rsidRDefault="0078396D"/>
        </w:tc>
        <w:tc>
          <w:tcPr>
            <w:tcW w:w="80" w:type="dxa"/>
            <w:tcMar>
              <w:left w:w="0" w:type="dxa"/>
              <w:right w:w="60" w:type="dxa"/>
            </w:tcMar>
            <w:vAlign w:val="bottom"/>
          </w:tcPr>
          <w:p w:rsidR="0078396D" w:rsidRDefault="0078396D">
            <w:pPr>
              <w:keepNext/>
              <w:keepLines/>
              <w:spacing w:before="40" w:after="40"/>
            </w:pPr>
          </w:p>
        </w:tc>
        <w:tc>
          <w:tcPr>
            <w:tcW w:w="1366" w:type="dxa"/>
            <w:gridSpan w:val="2"/>
            <w:tcMar>
              <w:left w:w="0" w:type="dxa"/>
              <w:right w:w="0" w:type="dxa"/>
            </w:tcMar>
            <w:vAlign w:val="bottom"/>
          </w:tcPr>
          <w:p w:rsidR="0078396D" w:rsidRDefault="00DD6E53">
            <w:pPr>
              <w:keepNext/>
              <w:keepLines/>
              <w:spacing w:before="40" w:after="40"/>
              <w:jc w:val="right"/>
              <w:rPr>
                <w:sz w:val="19"/>
              </w:rPr>
            </w:pPr>
            <w:r>
              <w:rPr>
                <w:color w:val="000000"/>
                <w:sz w:val="19"/>
              </w:rPr>
              <w:t>38,476</w:t>
            </w:r>
          </w:p>
        </w:tc>
        <w:tc>
          <w:tcPr>
            <w:tcW w:w="74" w:type="dxa"/>
            <w:tcMar>
              <w:left w:w="0" w:type="dxa"/>
              <w:right w:w="0" w:type="dxa"/>
            </w:tcMar>
          </w:tcPr>
          <w:p w:rsidR="0078396D" w:rsidRDefault="0078396D"/>
        </w:tc>
      </w:tr>
      <w:tr w:rsidR="00C138E3" w:rsidTr="00C138E3">
        <w:tblPrEx>
          <w:tblCellMar>
            <w:top w:w="0" w:type="dxa"/>
            <w:bottom w:w="0" w:type="dxa"/>
          </w:tblCellMar>
        </w:tblPrEx>
        <w:trPr>
          <w:trHeight w:hRule="exact" w:val="260"/>
          <w:jc w:val="center"/>
        </w:trPr>
        <w:tc>
          <w:tcPr>
            <w:tcW w:w="7280" w:type="dxa"/>
            <w:tcMar>
              <w:left w:w="420" w:type="dxa"/>
              <w:right w:w="40" w:type="dxa"/>
            </w:tcMar>
            <w:vAlign w:val="bottom"/>
          </w:tcPr>
          <w:p w:rsidR="0078396D" w:rsidRDefault="00DD6E53">
            <w:pPr>
              <w:keepNext/>
              <w:keepLines/>
              <w:spacing w:before="40" w:after="40"/>
              <w:rPr>
                <w:sz w:val="19"/>
              </w:rPr>
            </w:pPr>
            <w:r>
              <w:rPr>
                <w:color w:val="000000"/>
                <w:sz w:val="19"/>
              </w:rPr>
              <w:t>Amortization of software development costs and other intangible assets</w:t>
            </w:r>
          </w:p>
        </w:tc>
        <w:tc>
          <w:tcPr>
            <w:tcW w:w="1366" w:type="dxa"/>
            <w:gridSpan w:val="2"/>
            <w:tcMar>
              <w:left w:w="0" w:type="dxa"/>
              <w:right w:w="0" w:type="dxa"/>
            </w:tcMar>
            <w:vAlign w:val="bottom"/>
          </w:tcPr>
          <w:p w:rsidR="0078396D" w:rsidRDefault="00DD6E53">
            <w:pPr>
              <w:keepNext/>
              <w:keepLines/>
              <w:spacing w:before="40" w:after="40"/>
              <w:jc w:val="right"/>
              <w:rPr>
                <w:sz w:val="19"/>
              </w:rPr>
            </w:pPr>
            <w:r>
              <w:rPr>
                <w:color w:val="000000"/>
                <w:sz w:val="19"/>
              </w:rPr>
              <w:t>465,640</w:t>
            </w:r>
          </w:p>
        </w:tc>
        <w:tc>
          <w:tcPr>
            <w:tcW w:w="74" w:type="dxa"/>
            <w:tcMar>
              <w:left w:w="0" w:type="dxa"/>
              <w:right w:w="0" w:type="dxa"/>
            </w:tcMar>
          </w:tcPr>
          <w:p w:rsidR="0078396D" w:rsidRDefault="0078396D"/>
        </w:tc>
        <w:tc>
          <w:tcPr>
            <w:tcW w:w="80" w:type="dxa"/>
            <w:tcMar>
              <w:left w:w="0" w:type="dxa"/>
              <w:right w:w="60" w:type="dxa"/>
            </w:tcMar>
            <w:vAlign w:val="bottom"/>
          </w:tcPr>
          <w:p w:rsidR="0078396D" w:rsidRDefault="0078396D">
            <w:pPr>
              <w:keepNext/>
              <w:keepLines/>
              <w:spacing w:before="40" w:after="40"/>
            </w:pPr>
          </w:p>
        </w:tc>
        <w:tc>
          <w:tcPr>
            <w:tcW w:w="1366" w:type="dxa"/>
            <w:gridSpan w:val="2"/>
            <w:tcMar>
              <w:left w:w="0" w:type="dxa"/>
              <w:right w:w="0" w:type="dxa"/>
            </w:tcMar>
            <w:vAlign w:val="bottom"/>
          </w:tcPr>
          <w:p w:rsidR="0078396D" w:rsidRDefault="00DD6E53">
            <w:pPr>
              <w:keepNext/>
              <w:keepLines/>
              <w:spacing w:before="40" w:after="40"/>
              <w:jc w:val="right"/>
              <w:rPr>
                <w:sz w:val="19"/>
              </w:rPr>
            </w:pPr>
            <w:r>
              <w:rPr>
                <w:color w:val="000000"/>
                <w:sz w:val="19"/>
              </w:rPr>
              <w:t>397,748</w:t>
            </w:r>
          </w:p>
        </w:tc>
        <w:tc>
          <w:tcPr>
            <w:tcW w:w="74" w:type="dxa"/>
            <w:tcMar>
              <w:left w:w="0" w:type="dxa"/>
              <w:right w:w="0" w:type="dxa"/>
            </w:tcMar>
          </w:tcPr>
          <w:p w:rsidR="0078396D" w:rsidRDefault="0078396D"/>
        </w:tc>
      </w:tr>
      <w:tr w:rsidR="00C138E3" w:rsidTr="00C138E3">
        <w:tblPrEx>
          <w:tblCellMar>
            <w:top w:w="0" w:type="dxa"/>
            <w:bottom w:w="0" w:type="dxa"/>
          </w:tblCellMar>
        </w:tblPrEx>
        <w:trPr>
          <w:trHeight w:hRule="exact" w:val="260"/>
          <w:jc w:val="center"/>
        </w:trPr>
        <w:tc>
          <w:tcPr>
            <w:tcW w:w="7280" w:type="dxa"/>
            <w:tcMar>
              <w:left w:w="420" w:type="dxa"/>
              <w:right w:w="40" w:type="dxa"/>
            </w:tcMar>
            <w:vAlign w:val="bottom"/>
          </w:tcPr>
          <w:p w:rsidR="0078396D" w:rsidRDefault="00DD6E53">
            <w:pPr>
              <w:keepNext/>
              <w:keepLines/>
              <w:spacing w:before="40" w:after="40"/>
              <w:rPr>
                <w:sz w:val="19"/>
              </w:rPr>
            </w:pPr>
            <w:r>
              <w:rPr>
                <w:color w:val="000000"/>
                <w:sz w:val="19"/>
              </w:rPr>
              <w:t>Impairment of intangible assets</w:t>
            </w:r>
          </w:p>
        </w:tc>
        <w:tc>
          <w:tcPr>
            <w:tcW w:w="1366" w:type="dxa"/>
            <w:gridSpan w:val="2"/>
            <w:tcMar>
              <w:left w:w="0" w:type="dxa"/>
              <w:right w:w="0" w:type="dxa"/>
            </w:tcMar>
            <w:vAlign w:val="bottom"/>
          </w:tcPr>
          <w:p w:rsidR="0078396D" w:rsidRDefault="00DD6E53">
            <w:pPr>
              <w:keepNext/>
              <w:keepLines/>
              <w:spacing w:before="40" w:after="40"/>
              <w:jc w:val="right"/>
              <w:rPr>
                <w:sz w:val="19"/>
              </w:rPr>
            </w:pPr>
            <w:r>
              <w:rPr>
                <w:color w:val="000000"/>
                <w:sz w:val="19"/>
              </w:rPr>
              <w:t>4,300,000</w:t>
            </w:r>
          </w:p>
        </w:tc>
        <w:tc>
          <w:tcPr>
            <w:tcW w:w="74" w:type="dxa"/>
            <w:tcMar>
              <w:left w:w="0" w:type="dxa"/>
              <w:right w:w="0" w:type="dxa"/>
            </w:tcMar>
          </w:tcPr>
          <w:p w:rsidR="0078396D" w:rsidRDefault="0078396D"/>
        </w:tc>
        <w:tc>
          <w:tcPr>
            <w:tcW w:w="80" w:type="dxa"/>
            <w:tcMar>
              <w:left w:w="0" w:type="dxa"/>
              <w:right w:w="60" w:type="dxa"/>
            </w:tcMar>
            <w:vAlign w:val="bottom"/>
          </w:tcPr>
          <w:p w:rsidR="0078396D" w:rsidRDefault="0078396D">
            <w:pPr>
              <w:keepNext/>
              <w:keepLines/>
              <w:spacing w:before="40" w:after="40"/>
            </w:pPr>
          </w:p>
        </w:tc>
        <w:tc>
          <w:tcPr>
            <w:tcW w:w="1366" w:type="dxa"/>
            <w:gridSpan w:val="2"/>
            <w:tcMar>
              <w:left w:w="0" w:type="dxa"/>
              <w:right w:w="0" w:type="dxa"/>
            </w:tcMar>
            <w:vAlign w:val="bottom"/>
          </w:tcPr>
          <w:p w:rsidR="0078396D" w:rsidRDefault="00DD6E53">
            <w:pPr>
              <w:keepNext/>
              <w:keepLines/>
              <w:spacing w:before="40" w:after="40"/>
              <w:jc w:val="right"/>
              <w:rPr>
                <w:sz w:val="19"/>
              </w:rPr>
            </w:pPr>
            <w:r>
              <w:rPr>
                <w:color w:val="000000"/>
                <w:sz w:val="19"/>
              </w:rPr>
              <w:t>—</w:t>
            </w:r>
          </w:p>
        </w:tc>
        <w:tc>
          <w:tcPr>
            <w:tcW w:w="74" w:type="dxa"/>
            <w:tcMar>
              <w:left w:w="0" w:type="dxa"/>
              <w:right w:w="0" w:type="dxa"/>
            </w:tcMar>
          </w:tcPr>
          <w:p w:rsidR="0078396D" w:rsidRDefault="0078396D"/>
        </w:tc>
      </w:tr>
      <w:tr w:rsidR="00C138E3" w:rsidTr="00C138E3">
        <w:tblPrEx>
          <w:tblCellMar>
            <w:top w:w="0" w:type="dxa"/>
            <w:bottom w:w="0" w:type="dxa"/>
          </w:tblCellMar>
        </w:tblPrEx>
        <w:trPr>
          <w:trHeight w:hRule="exact" w:val="260"/>
          <w:jc w:val="center"/>
        </w:trPr>
        <w:tc>
          <w:tcPr>
            <w:tcW w:w="7280" w:type="dxa"/>
            <w:tcMar>
              <w:left w:w="420" w:type="dxa"/>
              <w:right w:w="40" w:type="dxa"/>
            </w:tcMar>
            <w:vAlign w:val="bottom"/>
          </w:tcPr>
          <w:p w:rsidR="0078396D" w:rsidRDefault="00DD6E53">
            <w:pPr>
              <w:keepNext/>
              <w:keepLines/>
              <w:spacing w:before="40" w:after="40"/>
              <w:rPr>
                <w:sz w:val="19"/>
              </w:rPr>
            </w:pPr>
            <w:r>
              <w:rPr>
                <w:color w:val="000000"/>
                <w:sz w:val="19"/>
              </w:rPr>
              <w:t>Loss on disposal of equipment</w:t>
            </w:r>
          </w:p>
        </w:tc>
        <w:tc>
          <w:tcPr>
            <w:tcW w:w="1366" w:type="dxa"/>
            <w:gridSpan w:val="2"/>
            <w:tcMar>
              <w:left w:w="0" w:type="dxa"/>
              <w:right w:w="0" w:type="dxa"/>
            </w:tcMar>
            <w:vAlign w:val="bottom"/>
          </w:tcPr>
          <w:p w:rsidR="0078396D" w:rsidRDefault="00DD6E53">
            <w:pPr>
              <w:keepNext/>
              <w:keepLines/>
              <w:spacing w:before="40" w:after="40"/>
              <w:jc w:val="right"/>
              <w:rPr>
                <w:sz w:val="19"/>
              </w:rPr>
            </w:pPr>
            <w:r>
              <w:rPr>
                <w:color w:val="000000"/>
                <w:sz w:val="19"/>
              </w:rPr>
              <w:t>—</w:t>
            </w:r>
          </w:p>
        </w:tc>
        <w:tc>
          <w:tcPr>
            <w:tcW w:w="74" w:type="dxa"/>
            <w:tcMar>
              <w:left w:w="0" w:type="dxa"/>
              <w:right w:w="0" w:type="dxa"/>
            </w:tcMar>
          </w:tcPr>
          <w:p w:rsidR="0078396D" w:rsidRDefault="0078396D"/>
        </w:tc>
        <w:tc>
          <w:tcPr>
            <w:tcW w:w="80" w:type="dxa"/>
            <w:tcMar>
              <w:left w:w="0" w:type="dxa"/>
              <w:right w:w="60" w:type="dxa"/>
            </w:tcMar>
            <w:vAlign w:val="bottom"/>
          </w:tcPr>
          <w:p w:rsidR="0078396D" w:rsidRDefault="0078396D">
            <w:pPr>
              <w:keepNext/>
              <w:keepLines/>
              <w:spacing w:before="40" w:after="40"/>
            </w:pPr>
          </w:p>
        </w:tc>
        <w:tc>
          <w:tcPr>
            <w:tcW w:w="1366" w:type="dxa"/>
            <w:gridSpan w:val="2"/>
            <w:tcMar>
              <w:left w:w="0" w:type="dxa"/>
              <w:right w:w="0" w:type="dxa"/>
            </w:tcMar>
            <w:vAlign w:val="bottom"/>
          </w:tcPr>
          <w:p w:rsidR="0078396D" w:rsidRDefault="00DD6E53">
            <w:pPr>
              <w:keepNext/>
              <w:keepLines/>
              <w:spacing w:before="40" w:after="40"/>
              <w:jc w:val="right"/>
              <w:rPr>
                <w:sz w:val="19"/>
              </w:rPr>
            </w:pPr>
            <w:r>
              <w:rPr>
                <w:color w:val="000000"/>
                <w:sz w:val="19"/>
              </w:rPr>
              <w:t>(515</w:t>
            </w:r>
          </w:p>
        </w:tc>
        <w:tc>
          <w:tcPr>
            <w:tcW w:w="74" w:type="dxa"/>
            <w:tcMar>
              <w:left w:w="0" w:type="dxa"/>
              <w:right w:w="0" w:type="dxa"/>
            </w:tcMar>
            <w:vAlign w:val="bottom"/>
          </w:tcPr>
          <w:p w:rsidR="0078396D" w:rsidRDefault="00DD6E53">
            <w:pPr>
              <w:keepNext/>
              <w:keepLines/>
              <w:spacing w:before="40" w:after="40"/>
              <w:rPr>
                <w:sz w:val="19"/>
              </w:rPr>
            </w:pPr>
            <w:r>
              <w:rPr>
                <w:color w:val="000000"/>
                <w:sz w:val="19"/>
              </w:rPr>
              <w:t>)</w:t>
            </w:r>
          </w:p>
        </w:tc>
      </w:tr>
      <w:tr w:rsidR="00C138E3" w:rsidTr="00C138E3">
        <w:tblPrEx>
          <w:tblCellMar>
            <w:top w:w="0" w:type="dxa"/>
            <w:bottom w:w="0" w:type="dxa"/>
          </w:tblCellMar>
        </w:tblPrEx>
        <w:trPr>
          <w:trHeight w:hRule="exact" w:val="260"/>
          <w:jc w:val="center"/>
        </w:trPr>
        <w:tc>
          <w:tcPr>
            <w:tcW w:w="7280" w:type="dxa"/>
            <w:tcMar>
              <w:left w:w="420" w:type="dxa"/>
              <w:right w:w="40" w:type="dxa"/>
            </w:tcMar>
            <w:vAlign w:val="bottom"/>
          </w:tcPr>
          <w:p w:rsidR="0078396D" w:rsidRDefault="00DD6E53">
            <w:pPr>
              <w:keepNext/>
              <w:keepLines/>
              <w:spacing w:before="40" w:after="40"/>
              <w:rPr>
                <w:sz w:val="19"/>
              </w:rPr>
            </w:pPr>
            <w:r>
              <w:rPr>
                <w:color w:val="000000"/>
                <w:sz w:val="19"/>
              </w:rPr>
              <w:t>Provision for (recovery of) losses on accounts receivable</w:t>
            </w:r>
          </w:p>
        </w:tc>
        <w:tc>
          <w:tcPr>
            <w:tcW w:w="1366" w:type="dxa"/>
            <w:gridSpan w:val="2"/>
            <w:tcMar>
              <w:left w:w="0" w:type="dxa"/>
              <w:right w:w="0" w:type="dxa"/>
            </w:tcMar>
            <w:vAlign w:val="bottom"/>
          </w:tcPr>
          <w:p w:rsidR="0078396D" w:rsidRDefault="00DD6E53">
            <w:pPr>
              <w:keepNext/>
              <w:keepLines/>
              <w:spacing w:before="40" w:after="40"/>
              <w:jc w:val="right"/>
              <w:rPr>
                <w:sz w:val="19"/>
              </w:rPr>
            </w:pPr>
            <w:r>
              <w:rPr>
                <w:color w:val="000000"/>
                <w:sz w:val="19"/>
              </w:rPr>
              <w:t>33,305</w:t>
            </w:r>
          </w:p>
        </w:tc>
        <w:tc>
          <w:tcPr>
            <w:tcW w:w="74" w:type="dxa"/>
            <w:tcMar>
              <w:left w:w="0" w:type="dxa"/>
              <w:right w:w="0" w:type="dxa"/>
            </w:tcMar>
          </w:tcPr>
          <w:p w:rsidR="0078396D" w:rsidRDefault="0078396D"/>
        </w:tc>
        <w:tc>
          <w:tcPr>
            <w:tcW w:w="80" w:type="dxa"/>
            <w:tcMar>
              <w:left w:w="0" w:type="dxa"/>
              <w:right w:w="60" w:type="dxa"/>
            </w:tcMar>
            <w:vAlign w:val="bottom"/>
          </w:tcPr>
          <w:p w:rsidR="0078396D" w:rsidRDefault="0078396D">
            <w:pPr>
              <w:keepNext/>
              <w:keepLines/>
              <w:spacing w:before="40" w:after="40"/>
            </w:pPr>
          </w:p>
        </w:tc>
        <w:tc>
          <w:tcPr>
            <w:tcW w:w="1366" w:type="dxa"/>
            <w:gridSpan w:val="2"/>
            <w:tcMar>
              <w:left w:w="0" w:type="dxa"/>
              <w:right w:w="0" w:type="dxa"/>
            </w:tcMar>
            <w:vAlign w:val="bottom"/>
          </w:tcPr>
          <w:p w:rsidR="0078396D" w:rsidRDefault="00DD6E53">
            <w:pPr>
              <w:keepNext/>
              <w:keepLines/>
              <w:spacing w:before="40" w:after="40"/>
              <w:jc w:val="right"/>
              <w:rPr>
                <w:sz w:val="19"/>
              </w:rPr>
            </w:pPr>
            <w:r>
              <w:rPr>
                <w:color w:val="000000"/>
                <w:sz w:val="19"/>
              </w:rPr>
              <w:t>(29,940</w:t>
            </w:r>
          </w:p>
        </w:tc>
        <w:tc>
          <w:tcPr>
            <w:tcW w:w="74" w:type="dxa"/>
            <w:tcMar>
              <w:left w:w="0" w:type="dxa"/>
              <w:right w:w="0" w:type="dxa"/>
            </w:tcMar>
            <w:vAlign w:val="bottom"/>
          </w:tcPr>
          <w:p w:rsidR="0078396D" w:rsidRDefault="00DD6E53">
            <w:pPr>
              <w:keepNext/>
              <w:keepLines/>
              <w:spacing w:before="40" w:after="40"/>
              <w:rPr>
                <w:sz w:val="19"/>
              </w:rPr>
            </w:pPr>
            <w:r>
              <w:rPr>
                <w:color w:val="000000"/>
                <w:sz w:val="19"/>
              </w:rPr>
              <w:t>)</w:t>
            </w:r>
          </w:p>
        </w:tc>
      </w:tr>
      <w:tr w:rsidR="00C138E3" w:rsidTr="00C138E3">
        <w:tblPrEx>
          <w:tblCellMar>
            <w:top w:w="0" w:type="dxa"/>
            <w:bottom w:w="0" w:type="dxa"/>
          </w:tblCellMar>
        </w:tblPrEx>
        <w:trPr>
          <w:trHeight w:hRule="exact" w:val="260"/>
          <w:jc w:val="center"/>
        </w:trPr>
        <w:tc>
          <w:tcPr>
            <w:tcW w:w="7280" w:type="dxa"/>
            <w:tcMar>
              <w:left w:w="420" w:type="dxa"/>
              <w:right w:w="40" w:type="dxa"/>
            </w:tcMar>
            <w:vAlign w:val="bottom"/>
          </w:tcPr>
          <w:p w:rsidR="0078396D" w:rsidRDefault="00DD6E53">
            <w:pPr>
              <w:keepNext/>
              <w:keepLines/>
              <w:spacing w:before="40" w:after="40"/>
              <w:rPr>
                <w:sz w:val="19"/>
              </w:rPr>
            </w:pPr>
            <w:r>
              <w:rPr>
                <w:color w:val="000000"/>
                <w:sz w:val="19"/>
              </w:rPr>
              <w:t>Stock-based compensation, net</w:t>
            </w:r>
          </w:p>
        </w:tc>
        <w:tc>
          <w:tcPr>
            <w:tcW w:w="1366" w:type="dxa"/>
            <w:gridSpan w:val="2"/>
            <w:tcMar>
              <w:left w:w="0" w:type="dxa"/>
              <w:right w:w="0" w:type="dxa"/>
            </w:tcMar>
            <w:vAlign w:val="bottom"/>
          </w:tcPr>
          <w:p w:rsidR="0078396D" w:rsidRDefault="00DD6E53">
            <w:pPr>
              <w:keepNext/>
              <w:keepLines/>
              <w:spacing w:before="40" w:after="40"/>
              <w:jc w:val="right"/>
              <w:rPr>
                <w:sz w:val="19"/>
              </w:rPr>
            </w:pPr>
            <w:r>
              <w:rPr>
                <w:color w:val="000000"/>
                <w:sz w:val="19"/>
              </w:rPr>
              <w:t>129,571</w:t>
            </w:r>
          </w:p>
        </w:tc>
        <w:tc>
          <w:tcPr>
            <w:tcW w:w="74" w:type="dxa"/>
            <w:tcMar>
              <w:left w:w="0" w:type="dxa"/>
              <w:right w:w="0" w:type="dxa"/>
            </w:tcMar>
          </w:tcPr>
          <w:p w:rsidR="0078396D" w:rsidRDefault="0078396D"/>
        </w:tc>
        <w:tc>
          <w:tcPr>
            <w:tcW w:w="80" w:type="dxa"/>
            <w:tcMar>
              <w:left w:w="0" w:type="dxa"/>
              <w:right w:w="60" w:type="dxa"/>
            </w:tcMar>
            <w:vAlign w:val="bottom"/>
          </w:tcPr>
          <w:p w:rsidR="0078396D" w:rsidRDefault="0078396D">
            <w:pPr>
              <w:keepNext/>
              <w:keepLines/>
              <w:spacing w:before="40" w:after="40"/>
            </w:pPr>
          </w:p>
        </w:tc>
        <w:tc>
          <w:tcPr>
            <w:tcW w:w="1366" w:type="dxa"/>
            <w:gridSpan w:val="2"/>
            <w:tcMar>
              <w:left w:w="0" w:type="dxa"/>
              <w:right w:w="0" w:type="dxa"/>
            </w:tcMar>
            <w:vAlign w:val="bottom"/>
          </w:tcPr>
          <w:p w:rsidR="0078396D" w:rsidRDefault="00DD6E53">
            <w:pPr>
              <w:keepNext/>
              <w:keepLines/>
              <w:spacing w:before="40" w:after="40"/>
              <w:jc w:val="right"/>
              <w:rPr>
                <w:sz w:val="19"/>
              </w:rPr>
            </w:pPr>
            <w:r>
              <w:rPr>
                <w:color w:val="000000"/>
                <w:sz w:val="19"/>
              </w:rPr>
              <w:t>151,214</w:t>
            </w:r>
          </w:p>
        </w:tc>
        <w:tc>
          <w:tcPr>
            <w:tcW w:w="74" w:type="dxa"/>
            <w:tcMar>
              <w:left w:w="0" w:type="dxa"/>
              <w:right w:w="0" w:type="dxa"/>
            </w:tcMar>
          </w:tcPr>
          <w:p w:rsidR="0078396D" w:rsidRDefault="0078396D"/>
        </w:tc>
      </w:tr>
      <w:tr w:rsidR="00C138E3" w:rsidTr="00C138E3">
        <w:tblPrEx>
          <w:tblCellMar>
            <w:top w:w="0" w:type="dxa"/>
            <w:bottom w:w="0" w:type="dxa"/>
          </w:tblCellMar>
        </w:tblPrEx>
        <w:trPr>
          <w:trHeight w:hRule="exact" w:val="260"/>
          <w:jc w:val="center"/>
        </w:trPr>
        <w:tc>
          <w:tcPr>
            <w:tcW w:w="7280" w:type="dxa"/>
            <w:tcMar>
              <w:left w:w="420" w:type="dxa"/>
              <w:right w:w="40" w:type="dxa"/>
            </w:tcMar>
            <w:vAlign w:val="bottom"/>
          </w:tcPr>
          <w:p w:rsidR="0078396D" w:rsidRDefault="00DD6E53">
            <w:pPr>
              <w:keepNext/>
              <w:keepLines/>
              <w:spacing w:before="40" w:after="40"/>
              <w:rPr>
                <w:sz w:val="19"/>
              </w:rPr>
            </w:pPr>
            <w:r>
              <w:rPr>
                <w:color w:val="000000"/>
                <w:sz w:val="19"/>
              </w:rPr>
              <w:t>Fair value of stock issued for payment of services</w:t>
            </w:r>
          </w:p>
        </w:tc>
        <w:tc>
          <w:tcPr>
            <w:tcW w:w="1366" w:type="dxa"/>
            <w:gridSpan w:val="2"/>
            <w:tcMar>
              <w:left w:w="0" w:type="dxa"/>
              <w:right w:w="0" w:type="dxa"/>
            </w:tcMar>
            <w:vAlign w:val="bottom"/>
          </w:tcPr>
          <w:p w:rsidR="0078396D" w:rsidRDefault="00DD6E53">
            <w:pPr>
              <w:keepNext/>
              <w:keepLines/>
              <w:spacing w:before="40" w:after="40"/>
              <w:jc w:val="right"/>
              <w:rPr>
                <w:sz w:val="19"/>
              </w:rPr>
            </w:pPr>
            <w:r>
              <w:rPr>
                <w:color w:val="000000"/>
                <w:sz w:val="19"/>
              </w:rPr>
              <w:t>31,250</w:t>
            </w:r>
          </w:p>
        </w:tc>
        <w:tc>
          <w:tcPr>
            <w:tcW w:w="74" w:type="dxa"/>
            <w:tcMar>
              <w:left w:w="0" w:type="dxa"/>
              <w:right w:w="0" w:type="dxa"/>
            </w:tcMar>
          </w:tcPr>
          <w:p w:rsidR="0078396D" w:rsidRDefault="0078396D"/>
        </w:tc>
        <w:tc>
          <w:tcPr>
            <w:tcW w:w="80" w:type="dxa"/>
            <w:tcMar>
              <w:left w:w="0" w:type="dxa"/>
              <w:right w:w="60" w:type="dxa"/>
            </w:tcMar>
            <w:vAlign w:val="bottom"/>
          </w:tcPr>
          <w:p w:rsidR="0078396D" w:rsidRDefault="0078396D">
            <w:pPr>
              <w:keepNext/>
              <w:keepLines/>
              <w:spacing w:before="40" w:after="40"/>
            </w:pPr>
          </w:p>
        </w:tc>
        <w:tc>
          <w:tcPr>
            <w:tcW w:w="1366" w:type="dxa"/>
            <w:gridSpan w:val="2"/>
            <w:tcMar>
              <w:left w:w="0" w:type="dxa"/>
              <w:right w:w="0" w:type="dxa"/>
            </w:tcMar>
            <w:vAlign w:val="bottom"/>
          </w:tcPr>
          <w:p w:rsidR="0078396D" w:rsidRDefault="00DD6E53">
            <w:pPr>
              <w:keepNext/>
              <w:keepLines/>
              <w:spacing w:before="40" w:after="40"/>
              <w:jc w:val="right"/>
              <w:rPr>
                <w:sz w:val="19"/>
              </w:rPr>
            </w:pPr>
            <w:r>
              <w:rPr>
                <w:color w:val="000000"/>
                <w:sz w:val="19"/>
              </w:rPr>
              <w:t>37,498</w:t>
            </w:r>
          </w:p>
        </w:tc>
        <w:tc>
          <w:tcPr>
            <w:tcW w:w="74" w:type="dxa"/>
            <w:tcMar>
              <w:left w:w="0" w:type="dxa"/>
              <w:right w:w="0" w:type="dxa"/>
            </w:tcMar>
          </w:tcPr>
          <w:p w:rsidR="0078396D" w:rsidRDefault="0078396D"/>
        </w:tc>
      </w:tr>
      <w:tr w:rsidR="00C138E3" w:rsidTr="00C138E3">
        <w:tblPrEx>
          <w:tblCellMar>
            <w:top w:w="0" w:type="dxa"/>
            <w:bottom w:w="0" w:type="dxa"/>
          </w:tblCellMar>
        </w:tblPrEx>
        <w:trPr>
          <w:trHeight w:hRule="exact" w:val="260"/>
          <w:jc w:val="center"/>
        </w:trPr>
        <w:tc>
          <w:tcPr>
            <w:tcW w:w="7280" w:type="dxa"/>
            <w:tcMar>
              <w:left w:w="420" w:type="dxa"/>
              <w:right w:w="40" w:type="dxa"/>
            </w:tcMar>
            <w:vAlign w:val="bottom"/>
          </w:tcPr>
          <w:p w:rsidR="0078396D" w:rsidRDefault="00DD6E53">
            <w:pPr>
              <w:keepNext/>
              <w:keepLines/>
              <w:spacing w:before="40" w:after="40"/>
              <w:rPr>
                <w:sz w:val="19"/>
              </w:rPr>
            </w:pPr>
            <w:r>
              <w:rPr>
                <w:color w:val="000000"/>
                <w:sz w:val="19"/>
              </w:rPr>
              <w:t>Gain on settlement of acquisition costs payable</w:t>
            </w:r>
          </w:p>
        </w:tc>
        <w:tc>
          <w:tcPr>
            <w:tcW w:w="1366" w:type="dxa"/>
            <w:gridSpan w:val="2"/>
            <w:tcMar>
              <w:left w:w="0" w:type="dxa"/>
              <w:right w:w="0" w:type="dxa"/>
            </w:tcMar>
            <w:vAlign w:val="bottom"/>
          </w:tcPr>
          <w:p w:rsidR="0078396D" w:rsidRDefault="00DD6E53">
            <w:pPr>
              <w:keepNext/>
              <w:keepLines/>
              <w:spacing w:before="40" w:after="40"/>
              <w:jc w:val="right"/>
              <w:rPr>
                <w:sz w:val="19"/>
              </w:rPr>
            </w:pPr>
            <w:r>
              <w:rPr>
                <w:color w:val="000000"/>
                <w:sz w:val="19"/>
              </w:rPr>
              <w:t>—</w:t>
            </w:r>
          </w:p>
        </w:tc>
        <w:tc>
          <w:tcPr>
            <w:tcW w:w="74" w:type="dxa"/>
            <w:tcMar>
              <w:left w:w="0" w:type="dxa"/>
              <w:right w:w="0" w:type="dxa"/>
            </w:tcMar>
          </w:tcPr>
          <w:p w:rsidR="0078396D" w:rsidRDefault="0078396D"/>
        </w:tc>
        <w:tc>
          <w:tcPr>
            <w:tcW w:w="80" w:type="dxa"/>
            <w:tcMar>
              <w:left w:w="0" w:type="dxa"/>
              <w:right w:w="60" w:type="dxa"/>
            </w:tcMar>
            <w:vAlign w:val="bottom"/>
          </w:tcPr>
          <w:p w:rsidR="0078396D" w:rsidRDefault="0078396D">
            <w:pPr>
              <w:keepNext/>
              <w:keepLines/>
              <w:spacing w:before="40" w:after="40"/>
            </w:pPr>
          </w:p>
        </w:tc>
        <w:tc>
          <w:tcPr>
            <w:tcW w:w="1366" w:type="dxa"/>
            <w:gridSpan w:val="2"/>
            <w:tcMar>
              <w:left w:w="0" w:type="dxa"/>
              <w:right w:w="0" w:type="dxa"/>
            </w:tcMar>
            <w:vAlign w:val="bottom"/>
          </w:tcPr>
          <w:p w:rsidR="0078396D" w:rsidRDefault="00DD6E53">
            <w:pPr>
              <w:keepNext/>
              <w:keepLines/>
              <w:spacing w:before="40" w:after="40"/>
              <w:jc w:val="right"/>
              <w:rPr>
                <w:sz w:val="19"/>
              </w:rPr>
            </w:pPr>
            <w:r>
              <w:rPr>
                <w:color w:val="000000"/>
                <w:sz w:val="19"/>
              </w:rPr>
              <w:t>191,439</w:t>
            </w:r>
          </w:p>
        </w:tc>
        <w:tc>
          <w:tcPr>
            <w:tcW w:w="74" w:type="dxa"/>
            <w:tcMar>
              <w:left w:w="0" w:type="dxa"/>
              <w:right w:w="0" w:type="dxa"/>
            </w:tcMar>
          </w:tcPr>
          <w:p w:rsidR="0078396D" w:rsidRDefault="0078396D"/>
        </w:tc>
      </w:tr>
      <w:tr w:rsidR="00C138E3" w:rsidTr="00C138E3">
        <w:tblPrEx>
          <w:tblCellMar>
            <w:top w:w="0" w:type="dxa"/>
            <w:bottom w:w="0" w:type="dxa"/>
          </w:tblCellMar>
        </w:tblPrEx>
        <w:trPr>
          <w:trHeight w:hRule="exact" w:val="260"/>
          <w:jc w:val="center"/>
        </w:trPr>
        <w:tc>
          <w:tcPr>
            <w:tcW w:w="7280" w:type="dxa"/>
            <w:tcMar>
              <w:left w:w="60" w:type="dxa"/>
              <w:right w:w="40" w:type="dxa"/>
            </w:tcMar>
            <w:vAlign w:val="bottom"/>
          </w:tcPr>
          <w:p w:rsidR="0078396D" w:rsidRDefault="00DD6E53">
            <w:pPr>
              <w:keepNext/>
              <w:keepLines/>
              <w:spacing w:before="40" w:after="40"/>
              <w:rPr>
                <w:sz w:val="19"/>
              </w:rPr>
            </w:pPr>
            <w:r>
              <w:rPr>
                <w:color w:val="000000"/>
                <w:sz w:val="19"/>
              </w:rPr>
              <w:t>Changes in operating assets and liabilities:</w:t>
            </w:r>
          </w:p>
        </w:tc>
        <w:tc>
          <w:tcPr>
            <w:tcW w:w="0" w:type="dxa"/>
            <w:gridSpan w:val="3"/>
            <w:tcMar>
              <w:left w:w="0" w:type="dxa"/>
              <w:right w:w="60" w:type="dxa"/>
            </w:tcMar>
            <w:vAlign w:val="bottom"/>
          </w:tcPr>
          <w:p w:rsidR="0078396D" w:rsidRDefault="0078396D">
            <w:pPr>
              <w:keepNext/>
              <w:keepLines/>
              <w:spacing w:before="40" w:after="40"/>
            </w:pPr>
          </w:p>
        </w:tc>
        <w:tc>
          <w:tcPr>
            <w:tcW w:w="80" w:type="dxa"/>
            <w:tcMar>
              <w:left w:w="0" w:type="dxa"/>
              <w:right w:w="60" w:type="dxa"/>
            </w:tcMar>
            <w:vAlign w:val="bottom"/>
          </w:tcPr>
          <w:p w:rsidR="0078396D" w:rsidRDefault="0078396D">
            <w:pPr>
              <w:keepNext/>
              <w:keepLines/>
              <w:spacing w:before="40" w:after="40"/>
            </w:pPr>
          </w:p>
        </w:tc>
        <w:tc>
          <w:tcPr>
            <w:tcW w:w="0" w:type="dxa"/>
            <w:gridSpan w:val="3"/>
            <w:tcMar>
              <w:left w:w="0" w:type="dxa"/>
              <w:right w:w="60" w:type="dxa"/>
            </w:tcMar>
            <w:vAlign w:val="bottom"/>
          </w:tcPr>
          <w:p w:rsidR="0078396D" w:rsidRDefault="0078396D">
            <w:pPr>
              <w:keepNext/>
              <w:keepLines/>
              <w:spacing w:before="40" w:after="40"/>
            </w:pPr>
          </w:p>
        </w:tc>
      </w:tr>
      <w:tr w:rsidR="00C138E3" w:rsidTr="00C138E3">
        <w:tblPrEx>
          <w:tblCellMar>
            <w:top w:w="0" w:type="dxa"/>
            <w:bottom w:w="0" w:type="dxa"/>
          </w:tblCellMar>
        </w:tblPrEx>
        <w:trPr>
          <w:trHeight w:hRule="exact" w:val="260"/>
          <w:jc w:val="center"/>
        </w:trPr>
        <w:tc>
          <w:tcPr>
            <w:tcW w:w="7280" w:type="dxa"/>
            <w:tcMar>
              <w:left w:w="540" w:type="dxa"/>
              <w:right w:w="40" w:type="dxa"/>
            </w:tcMar>
            <w:vAlign w:val="bottom"/>
          </w:tcPr>
          <w:p w:rsidR="0078396D" w:rsidRDefault="00DD6E53">
            <w:pPr>
              <w:keepNext/>
              <w:keepLines/>
              <w:spacing w:before="40" w:after="40"/>
              <w:rPr>
                <w:sz w:val="19"/>
              </w:rPr>
            </w:pPr>
            <w:r>
              <w:rPr>
                <w:color w:val="000000"/>
                <w:sz w:val="19"/>
              </w:rPr>
              <w:t>Accounts receivable</w:t>
            </w:r>
          </w:p>
        </w:tc>
        <w:tc>
          <w:tcPr>
            <w:tcW w:w="1366" w:type="dxa"/>
            <w:gridSpan w:val="2"/>
            <w:tcMar>
              <w:left w:w="0" w:type="dxa"/>
              <w:right w:w="0" w:type="dxa"/>
            </w:tcMar>
            <w:vAlign w:val="bottom"/>
          </w:tcPr>
          <w:p w:rsidR="0078396D" w:rsidRDefault="00DD6E53">
            <w:pPr>
              <w:keepNext/>
              <w:keepLines/>
              <w:spacing w:before="40" w:after="40"/>
              <w:jc w:val="right"/>
              <w:rPr>
                <w:sz w:val="19"/>
              </w:rPr>
            </w:pPr>
            <w:r>
              <w:rPr>
                <w:color w:val="000000"/>
                <w:sz w:val="19"/>
              </w:rPr>
              <w:t>1,585,843</w:t>
            </w:r>
          </w:p>
        </w:tc>
        <w:tc>
          <w:tcPr>
            <w:tcW w:w="74" w:type="dxa"/>
            <w:tcMar>
              <w:left w:w="0" w:type="dxa"/>
              <w:right w:w="0" w:type="dxa"/>
            </w:tcMar>
          </w:tcPr>
          <w:p w:rsidR="0078396D" w:rsidRDefault="0078396D"/>
        </w:tc>
        <w:tc>
          <w:tcPr>
            <w:tcW w:w="80" w:type="dxa"/>
            <w:tcMar>
              <w:left w:w="0" w:type="dxa"/>
              <w:right w:w="60" w:type="dxa"/>
            </w:tcMar>
            <w:vAlign w:val="bottom"/>
          </w:tcPr>
          <w:p w:rsidR="0078396D" w:rsidRDefault="0078396D">
            <w:pPr>
              <w:keepNext/>
              <w:keepLines/>
              <w:spacing w:before="40" w:after="40"/>
            </w:pPr>
          </w:p>
        </w:tc>
        <w:tc>
          <w:tcPr>
            <w:tcW w:w="1366" w:type="dxa"/>
            <w:gridSpan w:val="2"/>
            <w:tcMar>
              <w:left w:w="0" w:type="dxa"/>
              <w:right w:w="0" w:type="dxa"/>
            </w:tcMar>
            <w:vAlign w:val="bottom"/>
          </w:tcPr>
          <w:p w:rsidR="0078396D" w:rsidRDefault="00DD6E53">
            <w:pPr>
              <w:keepNext/>
              <w:keepLines/>
              <w:spacing w:before="40" w:after="40"/>
              <w:jc w:val="right"/>
              <w:rPr>
                <w:sz w:val="19"/>
              </w:rPr>
            </w:pPr>
            <w:r>
              <w:rPr>
                <w:color w:val="000000"/>
                <w:sz w:val="19"/>
              </w:rPr>
              <w:t>1,035,594</w:t>
            </w:r>
          </w:p>
        </w:tc>
        <w:tc>
          <w:tcPr>
            <w:tcW w:w="74" w:type="dxa"/>
            <w:tcMar>
              <w:left w:w="0" w:type="dxa"/>
              <w:right w:w="0" w:type="dxa"/>
            </w:tcMar>
          </w:tcPr>
          <w:p w:rsidR="0078396D" w:rsidRDefault="0078396D"/>
        </w:tc>
      </w:tr>
      <w:tr w:rsidR="00C138E3" w:rsidTr="00C138E3">
        <w:tblPrEx>
          <w:tblCellMar>
            <w:top w:w="0" w:type="dxa"/>
            <w:bottom w:w="0" w:type="dxa"/>
          </w:tblCellMar>
        </w:tblPrEx>
        <w:trPr>
          <w:trHeight w:hRule="exact" w:val="260"/>
          <w:jc w:val="center"/>
        </w:trPr>
        <w:tc>
          <w:tcPr>
            <w:tcW w:w="7280" w:type="dxa"/>
            <w:tcMar>
              <w:left w:w="540" w:type="dxa"/>
              <w:right w:w="40" w:type="dxa"/>
            </w:tcMar>
            <w:vAlign w:val="bottom"/>
          </w:tcPr>
          <w:p w:rsidR="0078396D" w:rsidRDefault="00DD6E53">
            <w:pPr>
              <w:keepNext/>
              <w:keepLines/>
              <w:spacing w:before="40" w:after="40"/>
              <w:rPr>
                <w:sz w:val="19"/>
              </w:rPr>
            </w:pPr>
            <w:r>
              <w:rPr>
                <w:color w:val="000000"/>
                <w:sz w:val="19"/>
              </w:rPr>
              <w:t>Prepaid expenses and other current assets</w:t>
            </w:r>
          </w:p>
        </w:tc>
        <w:tc>
          <w:tcPr>
            <w:tcW w:w="1366" w:type="dxa"/>
            <w:gridSpan w:val="2"/>
            <w:tcMar>
              <w:left w:w="0" w:type="dxa"/>
              <w:right w:w="0" w:type="dxa"/>
            </w:tcMar>
            <w:vAlign w:val="bottom"/>
          </w:tcPr>
          <w:p w:rsidR="0078396D" w:rsidRDefault="00DD6E53">
            <w:pPr>
              <w:keepNext/>
              <w:keepLines/>
              <w:spacing w:before="40" w:after="40"/>
              <w:jc w:val="right"/>
              <w:rPr>
                <w:sz w:val="19"/>
              </w:rPr>
            </w:pPr>
            <w:r>
              <w:rPr>
                <w:color w:val="000000"/>
                <w:sz w:val="19"/>
              </w:rPr>
              <w:t>(15,135</w:t>
            </w:r>
          </w:p>
        </w:tc>
        <w:tc>
          <w:tcPr>
            <w:tcW w:w="74" w:type="dxa"/>
            <w:tcMar>
              <w:left w:w="0" w:type="dxa"/>
              <w:right w:w="0" w:type="dxa"/>
            </w:tcMar>
            <w:vAlign w:val="bottom"/>
          </w:tcPr>
          <w:p w:rsidR="0078396D" w:rsidRDefault="00DD6E53">
            <w:pPr>
              <w:keepNext/>
              <w:keepLines/>
              <w:spacing w:before="40" w:after="40"/>
              <w:rPr>
                <w:sz w:val="19"/>
              </w:rPr>
            </w:pPr>
            <w:r>
              <w:rPr>
                <w:color w:val="000000"/>
                <w:sz w:val="19"/>
              </w:rPr>
              <w:t>)</w:t>
            </w:r>
          </w:p>
        </w:tc>
        <w:tc>
          <w:tcPr>
            <w:tcW w:w="80" w:type="dxa"/>
            <w:tcMar>
              <w:left w:w="0" w:type="dxa"/>
              <w:right w:w="60" w:type="dxa"/>
            </w:tcMar>
            <w:vAlign w:val="bottom"/>
          </w:tcPr>
          <w:p w:rsidR="0078396D" w:rsidRDefault="0078396D">
            <w:pPr>
              <w:keepNext/>
              <w:keepLines/>
              <w:spacing w:before="40" w:after="40"/>
            </w:pPr>
          </w:p>
        </w:tc>
        <w:tc>
          <w:tcPr>
            <w:tcW w:w="1366" w:type="dxa"/>
            <w:gridSpan w:val="2"/>
            <w:tcMar>
              <w:left w:w="0" w:type="dxa"/>
              <w:right w:w="0" w:type="dxa"/>
            </w:tcMar>
            <w:vAlign w:val="bottom"/>
          </w:tcPr>
          <w:p w:rsidR="0078396D" w:rsidRDefault="00DD6E53">
            <w:pPr>
              <w:keepNext/>
              <w:keepLines/>
              <w:spacing w:before="40" w:after="40"/>
              <w:jc w:val="right"/>
              <w:rPr>
                <w:sz w:val="19"/>
              </w:rPr>
            </w:pPr>
            <w:r>
              <w:rPr>
                <w:color w:val="000000"/>
                <w:sz w:val="19"/>
              </w:rPr>
              <w:t>133,594</w:t>
            </w:r>
          </w:p>
        </w:tc>
        <w:tc>
          <w:tcPr>
            <w:tcW w:w="74" w:type="dxa"/>
            <w:tcMar>
              <w:left w:w="0" w:type="dxa"/>
              <w:right w:w="0" w:type="dxa"/>
            </w:tcMar>
          </w:tcPr>
          <w:p w:rsidR="0078396D" w:rsidRDefault="0078396D"/>
        </w:tc>
      </w:tr>
      <w:tr w:rsidR="00C138E3" w:rsidTr="00C138E3">
        <w:tblPrEx>
          <w:tblCellMar>
            <w:top w:w="0" w:type="dxa"/>
            <w:bottom w:w="0" w:type="dxa"/>
          </w:tblCellMar>
        </w:tblPrEx>
        <w:trPr>
          <w:trHeight w:hRule="exact" w:val="260"/>
          <w:jc w:val="center"/>
        </w:trPr>
        <w:tc>
          <w:tcPr>
            <w:tcW w:w="7280" w:type="dxa"/>
            <w:tcMar>
              <w:left w:w="540" w:type="dxa"/>
              <w:right w:w="40" w:type="dxa"/>
            </w:tcMar>
            <w:vAlign w:val="bottom"/>
          </w:tcPr>
          <w:p w:rsidR="0078396D" w:rsidRDefault="00DD6E53">
            <w:pPr>
              <w:keepNext/>
              <w:keepLines/>
              <w:spacing w:before="40" w:after="40"/>
              <w:rPr>
                <w:sz w:val="19"/>
              </w:rPr>
            </w:pPr>
            <w:r>
              <w:rPr>
                <w:color w:val="000000"/>
                <w:sz w:val="19"/>
              </w:rPr>
              <w:t>Accounts payable</w:t>
            </w:r>
          </w:p>
        </w:tc>
        <w:tc>
          <w:tcPr>
            <w:tcW w:w="1366" w:type="dxa"/>
            <w:gridSpan w:val="2"/>
            <w:tcMar>
              <w:left w:w="0" w:type="dxa"/>
              <w:right w:w="0" w:type="dxa"/>
            </w:tcMar>
            <w:vAlign w:val="bottom"/>
          </w:tcPr>
          <w:p w:rsidR="0078396D" w:rsidRDefault="00DD6E53">
            <w:pPr>
              <w:keepNext/>
              <w:keepLines/>
              <w:spacing w:before="40" w:after="40"/>
              <w:jc w:val="right"/>
              <w:rPr>
                <w:sz w:val="19"/>
              </w:rPr>
            </w:pPr>
            <w:r>
              <w:rPr>
                <w:color w:val="000000"/>
                <w:sz w:val="19"/>
              </w:rPr>
              <w:t>(1,121,745</w:t>
            </w:r>
          </w:p>
        </w:tc>
        <w:tc>
          <w:tcPr>
            <w:tcW w:w="74" w:type="dxa"/>
            <w:tcMar>
              <w:left w:w="0" w:type="dxa"/>
              <w:right w:w="0" w:type="dxa"/>
            </w:tcMar>
            <w:vAlign w:val="bottom"/>
          </w:tcPr>
          <w:p w:rsidR="0078396D" w:rsidRDefault="00DD6E53">
            <w:pPr>
              <w:keepNext/>
              <w:keepLines/>
              <w:spacing w:before="40" w:after="40"/>
              <w:rPr>
                <w:sz w:val="19"/>
              </w:rPr>
            </w:pPr>
            <w:r>
              <w:rPr>
                <w:color w:val="000000"/>
                <w:sz w:val="19"/>
              </w:rPr>
              <w:t>)</w:t>
            </w:r>
          </w:p>
        </w:tc>
        <w:tc>
          <w:tcPr>
            <w:tcW w:w="80" w:type="dxa"/>
            <w:tcMar>
              <w:left w:w="0" w:type="dxa"/>
              <w:right w:w="60" w:type="dxa"/>
            </w:tcMar>
            <w:vAlign w:val="bottom"/>
          </w:tcPr>
          <w:p w:rsidR="0078396D" w:rsidRDefault="0078396D">
            <w:pPr>
              <w:keepNext/>
              <w:keepLines/>
              <w:spacing w:before="40" w:after="40"/>
            </w:pPr>
          </w:p>
        </w:tc>
        <w:tc>
          <w:tcPr>
            <w:tcW w:w="1366" w:type="dxa"/>
            <w:gridSpan w:val="2"/>
            <w:tcMar>
              <w:left w:w="0" w:type="dxa"/>
              <w:right w:w="0" w:type="dxa"/>
            </w:tcMar>
            <w:vAlign w:val="bottom"/>
          </w:tcPr>
          <w:p w:rsidR="0078396D" w:rsidRDefault="00DD6E53">
            <w:pPr>
              <w:keepNext/>
              <w:keepLines/>
              <w:spacing w:before="40" w:after="40"/>
              <w:jc w:val="right"/>
              <w:rPr>
                <w:sz w:val="19"/>
              </w:rPr>
            </w:pPr>
            <w:r>
              <w:rPr>
                <w:color w:val="000000"/>
                <w:sz w:val="19"/>
              </w:rPr>
              <w:t>(369,100</w:t>
            </w:r>
          </w:p>
        </w:tc>
        <w:tc>
          <w:tcPr>
            <w:tcW w:w="74" w:type="dxa"/>
            <w:tcMar>
              <w:left w:w="0" w:type="dxa"/>
              <w:right w:w="0" w:type="dxa"/>
            </w:tcMar>
            <w:vAlign w:val="bottom"/>
          </w:tcPr>
          <w:p w:rsidR="0078396D" w:rsidRDefault="00DD6E53">
            <w:pPr>
              <w:keepNext/>
              <w:keepLines/>
              <w:spacing w:before="40" w:after="40"/>
              <w:rPr>
                <w:sz w:val="19"/>
              </w:rPr>
            </w:pPr>
            <w:r>
              <w:rPr>
                <w:color w:val="000000"/>
                <w:sz w:val="19"/>
              </w:rPr>
              <w:t>)</w:t>
            </w:r>
          </w:p>
        </w:tc>
      </w:tr>
      <w:tr w:rsidR="00C138E3" w:rsidTr="00C138E3">
        <w:tblPrEx>
          <w:tblCellMar>
            <w:top w:w="0" w:type="dxa"/>
            <w:bottom w:w="0" w:type="dxa"/>
          </w:tblCellMar>
        </w:tblPrEx>
        <w:trPr>
          <w:trHeight w:hRule="exact" w:val="260"/>
          <w:jc w:val="center"/>
        </w:trPr>
        <w:tc>
          <w:tcPr>
            <w:tcW w:w="7280" w:type="dxa"/>
            <w:tcMar>
              <w:left w:w="540" w:type="dxa"/>
              <w:right w:w="40" w:type="dxa"/>
            </w:tcMar>
            <w:vAlign w:val="bottom"/>
          </w:tcPr>
          <w:p w:rsidR="0078396D" w:rsidRDefault="00DD6E53">
            <w:pPr>
              <w:keepNext/>
              <w:keepLines/>
              <w:spacing w:before="40" w:after="40"/>
              <w:rPr>
                <w:sz w:val="19"/>
              </w:rPr>
            </w:pPr>
            <w:r>
              <w:rPr>
                <w:color w:val="000000"/>
                <w:sz w:val="19"/>
              </w:rPr>
              <w:t>Accrued expenses</w:t>
            </w:r>
          </w:p>
        </w:tc>
        <w:tc>
          <w:tcPr>
            <w:tcW w:w="1366" w:type="dxa"/>
            <w:gridSpan w:val="2"/>
            <w:tcMar>
              <w:left w:w="0" w:type="dxa"/>
              <w:right w:w="0" w:type="dxa"/>
            </w:tcMar>
            <w:vAlign w:val="bottom"/>
          </w:tcPr>
          <w:p w:rsidR="0078396D" w:rsidRDefault="00DD6E53">
            <w:pPr>
              <w:keepNext/>
              <w:keepLines/>
              <w:spacing w:before="40" w:after="40"/>
              <w:jc w:val="right"/>
              <w:rPr>
                <w:sz w:val="19"/>
              </w:rPr>
            </w:pPr>
            <w:r>
              <w:rPr>
                <w:color w:val="000000"/>
                <w:sz w:val="19"/>
              </w:rPr>
              <w:t>215,375</w:t>
            </w:r>
          </w:p>
        </w:tc>
        <w:tc>
          <w:tcPr>
            <w:tcW w:w="74" w:type="dxa"/>
            <w:tcMar>
              <w:left w:w="0" w:type="dxa"/>
              <w:right w:w="0" w:type="dxa"/>
            </w:tcMar>
          </w:tcPr>
          <w:p w:rsidR="0078396D" w:rsidRDefault="0078396D"/>
        </w:tc>
        <w:tc>
          <w:tcPr>
            <w:tcW w:w="80" w:type="dxa"/>
            <w:tcMar>
              <w:left w:w="0" w:type="dxa"/>
              <w:right w:w="60" w:type="dxa"/>
            </w:tcMar>
            <w:vAlign w:val="bottom"/>
          </w:tcPr>
          <w:p w:rsidR="0078396D" w:rsidRDefault="0078396D">
            <w:pPr>
              <w:keepNext/>
              <w:keepLines/>
              <w:spacing w:before="40" w:after="40"/>
            </w:pPr>
          </w:p>
        </w:tc>
        <w:tc>
          <w:tcPr>
            <w:tcW w:w="1366" w:type="dxa"/>
            <w:gridSpan w:val="2"/>
            <w:tcMar>
              <w:left w:w="0" w:type="dxa"/>
              <w:right w:w="0" w:type="dxa"/>
            </w:tcMar>
            <w:vAlign w:val="bottom"/>
          </w:tcPr>
          <w:p w:rsidR="0078396D" w:rsidRDefault="00DD6E53">
            <w:pPr>
              <w:keepNext/>
              <w:keepLines/>
              <w:spacing w:before="40" w:after="40"/>
              <w:jc w:val="right"/>
              <w:rPr>
                <w:sz w:val="19"/>
              </w:rPr>
            </w:pPr>
            <w:r>
              <w:rPr>
                <w:color w:val="000000"/>
                <w:sz w:val="19"/>
              </w:rPr>
              <w:t>655,823</w:t>
            </w:r>
          </w:p>
        </w:tc>
        <w:tc>
          <w:tcPr>
            <w:tcW w:w="74" w:type="dxa"/>
            <w:tcMar>
              <w:left w:w="0" w:type="dxa"/>
              <w:right w:w="0" w:type="dxa"/>
            </w:tcMar>
          </w:tcPr>
          <w:p w:rsidR="0078396D" w:rsidRDefault="0078396D"/>
        </w:tc>
      </w:tr>
      <w:tr w:rsidR="00C138E3" w:rsidTr="00C138E3">
        <w:tblPrEx>
          <w:tblCellMar>
            <w:top w:w="0" w:type="dxa"/>
            <w:bottom w:w="0" w:type="dxa"/>
          </w:tblCellMar>
        </w:tblPrEx>
        <w:trPr>
          <w:trHeight w:hRule="exact" w:val="260"/>
          <w:jc w:val="center"/>
        </w:trPr>
        <w:tc>
          <w:tcPr>
            <w:tcW w:w="7280" w:type="dxa"/>
            <w:tcMar>
              <w:left w:w="540" w:type="dxa"/>
              <w:right w:w="40" w:type="dxa"/>
            </w:tcMar>
            <w:vAlign w:val="bottom"/>
          </w:tcPr>
          <w:p w:rsidR="0078396D" w:rsidRDefault="00DD6E53">
            <w:pPr>
              <w:keepNext/>
              <w:keepLines/>
              <w:spacing w:before="40" w:after="40"/>
              <w:rPr>
                <w:sz w:val="19"/>
              </w:rPr>
            </w:pPr>
            <w:r>
              <w:rPr>
                <w:color w:val="000000"/>
                <w:sz w:val="19"/>
              </w:rPr>
              <w:t>Contract liabilities</w:t>
            </w:r>
          </w:p>
        </w:tc>
        <w:tc>
          <w:tcPr>
            <w:tcW w:w="1366" w:type="dxa"/>
            <w:gridSpan w:val="2"/>
            <w:tcMar>
              <w:left w:w="0" w:type="dxa"/>
              <w:right w:w="0" w:type="dxa"/>
            </w:tcMar>
            <w:vAlign w:val="bottom"/>
          </w:tcPr>
          <w:p w:rsidR="0078396D" w:rsidRDefault="00DD6E53">
            <w:pPr>
              <w:keepNext/>
              <w:keepLines/>
              <w:spacing w:before="40" w:after="40"/>
              <w:jc w:val="right"/>
              <w:rPr>
                <w:sz w:val="19"/>
              </w:rPr>
            </w:pPr>
            <w:r>
              <w:rPr>
                <w:color w:val="000000"/>
                <w:sz w:val="19"/>
              </w:rPr>
              <w:t>(869,287</w:t>
            </w:r>
          </w:p>
        </w:tc>
        <w:tc>
          <w:tcPr>
            <w:tcW w:w="74" w:type="dxa"/>
            <w:tcMar>
              <w:left w:w="0" w:type="dxa"/>
              <w:right w:w="0" w:type="dxa"/>
            </w:tcMar>
            <w:vAlign w:val="bottom"/>
          </w:tcPr>
          <w:p w:rsidR="0078396D" w:rsidRDefault="00DD6E53">
            <w:pPr>
              <w:keepNext/>
              <w:keepLines/>
              <w:spacing w:before="40" w:after="40"/>
              <w:rPr>
                <w:sz w:val="19"/>
              </w:rPr>
            </w:pPr>
            <w:r>
              <w:rPr>
                <w:color w:val="000000"/>
                <w:sz w:val="19"/>
              </w:rPr>
              <w:t>)</w:t>
            </w:r>
          </w:p>
        </w:tc>
        <w:tc>
          <w:tcPr>
            <w:tcW w:w="80" w:type="dxa"/>
            <w:tcMar>
              <w:left w:w="0" w:type="dxa"/>
              <w:right w:w="60" w:type="dxa"/>
            </w:tcMar>
            <w:vAlign w:val="bottom"/>
          </w:tcPr>
          <w:p w:rsidR="0078396D" w:rsidRDefault="0078396D">
            <w:pPr>
              <w:keepNext/>
              <w:keepLines/>
              <w:spacing w:before="40" w:after="40"/>
            </w:pPr>
          </w:p>
        </w:tc>
        <w:tc>
          <w:tcPr>
            <w:tcW w:w="1366" w:type="dxa"/>
            <w:gridSpan w:val="2"/>
            <w:tcMar>
              <w:left w:w="0" w:type="dxa"/>
              <w:right w:w="0" w:type="dxa"/>
            </w:tcMar>
            <w:vAlign w:val="bottom"/>
          </w:tcPr>
          <w:p w:rsidR="0078396D" w:rsidRDefault="00DD6E53">
            <w:pPr>
              <w:keepNext/>
              <w:keepLines/>
              <w:spacing w:before="40" w:after="40"/>
              <w:jc w:val="right"/>
              <w:rPr>
                <w:sz w:val="19"/>
              </w:rPr>
            </w:pPr>
            <w:r>
              <w:rPr>
                <w:color w:val="000000"/>
                <w:sz w:val="19"/>
              </w:rPr>
              <w:t>506,974</w:t>
            </w:r>
          </w:p>
        </w:tc>
        <w:tc>
          <w:tcPr>
            <w:tcW w:w="74" w:type="dxa"/>
            <w:tcMar>
              <w:left w:w="0" w:type="dxa"/>
              <w:right w:w="0" w:type="dxa"/>
            </w:tcMar>
          </w:tcPr>
          <w:p w:rsidR="0078396D" w:rsidRDefault="0078396D"/>
        </w:tc>
      </w:tr>
      <w:tr w:rsidR="00C138E3" w:rsidTr="00C138E3">
        <w:tblPrEx>
          <w:tblCellMar>
            <w:top w:w="0" w:type="dxa"/>
            <w:bottom w:w="0" w:type="dxa"/>
          </w:tblCellMar>
        </w:tblPrEx>
        <w:trPr>
          <w:trHeight w:hRule="exact" w:val="260"/>
          <w:jc w:val="center"/>
        </w:trPr>
        <w:tc>
          <w:tcPr>
            <w:tcW w:w="7280" w:type="dxa"/>
            <w:tcMar>
              <w:left w:w="540" w:type="dxa"/>
              <w:right w:w="40" w:type="dxa"/>
            </w:tcMar>
            <w:vAlign w:val="bottom"/>
          </w:tcPr>
          <w:p w:rsidR="0078396D" w:rsidRDefault="00DD6E53">
            <w:pPr>
              <w:keepNext/>
              <w:keepLines/>
              <w:spacing w:before="40" w:after="40"/>
              <w:rPr>
                <w:sz w:val="19"/>
              </w:rPr>
            </w:pPr>
            <w:r>
              <w:rPr>
                <w:color w:val="000000"/>
                <w:sz w:val="19"/>
              </w:rPr>
              <w:t>Right-of-use asset</w:t>
            </w:r>
          </w:p>
        </w:tc>
        <w:tc>
          <w:tcPr>
            <w:tcW w:w="1366" w:type="dxa"/>
            <w:gridSpan w:val="2"/>
            <w:tcMar>
              <w:left w:w="0" w:type="dxa"/>
              <w:right w:w="0" w:type="dxa"/>
            </w:tcMar>
            <w:vAlign w:val="bottom"/>
          </w:tcPr>
          <w:p w:rsidR="0078396D" w:rsidRDefault="00DD6E53">
            <w:pPr>
              <w:keepNext/>
              <w:keepLines/>
              <w:spacing w:before="40" w:after="40"/>
              <w:jc w:val="right"/>
              <w:rPr>
                <w:sz w:val="19"/>
              </w:rPr>
            </w:pPr>
            <w:r>
              <w:rPr>
                <w:color w:val="000000"/>
                <w:sz w:val="19"/>
              </w:rPr>
              <w:t>24,024</w:t>
            </w:r>
          </w:p>
        </w:tc>
        <w:tc>
          <w:tcPr>
            <w:tcW w:w="74" w:type="dxa"/>
            <w:tcMar>
              <w:left w:w="0" w:type="dxa"/>
              <w:right w:w="0" w:type="dxa"/>
            </w:tcMar>
          </w:tcPr>
          <w:p w:rsidR="0078396D" w:rsidRDefault="0078396D"/>
        </w:tc>
        <w:tc>
          <w:tcPr>
            <w:tcW w:w="80" w:type="dxa"/>
            <w:tcMar>
              <w:left w:w="0" w:type="dxa"/>
              <w:right w:w="60" w:type="dxa"/>
            </w:tcMar>
            <w:vAlign w:val="bottom"/>
          </w:tcPr>
          <w:p w:rsidR="0078396D" w:rsidRDefault="0078396D">
            <w:pPr>
              <w:keepNext/>
              <w:keepLines/>
              <w:spacing w:before="40" w:after="40"/>
            </w:pPr>
          </w:p>
        </w:tc>
        <w:tc>
          <w:tcPr>
            <w:tcW w:w="1366" w:type="dxa"/>
            <w:gridSpan w:val="2"/>
            <w:tcMar>
              <w:left w:w="0" w:type="dxa"/>
              <w:right w:w="0" w:type="dxa"/>
            </w:tcMar>
            <w:vAlign w:val="bottom"/>
          </w:tcPr>
          <w:p w:rsidR="0078396D" w:rsidRDefault="00DD6E53">
            <w:pPr>
              <w:keepNext/>
              <w:keepLines/>
              <w:spacing w:before="40" w:after="40"/>
              <w:jc w:val="right"/>
              <w:rPr>
                <w:sz w:val="19"/>
              </w:rPr>
            </w:pPr>
            <w:r>
              <w:rPr>
                <w:color w:val="000000"/>
                <w:sz w:val="19"/>
              </w:rPr>
              <w:t>(33,026</w:t>
            </w:r>
          </w:p>
        </w:tc>
        <w:tc>
          <w:tcPr>
            <w:tcW w:w="74" w:type="dxa"/>
            <w:tcMar>
              <w:left w:w="0" w:type="dxa"/>
              <w:right w:w="0" w:type="dxa"/>
            </w:tcMar>
            <w:vAlign w:val="bottom"/>
          </w:tcPr>
          <w:p w:rsidR="0078396D" w:rsidRDefault="00DD6E53">
            <w:pPr>
              <w:keepNext/>
              <w:keepLines/>
              <w:spacing w:before="40" w:after="40"/>
              <w:rPr>
                <w:sz w:val="19"/>
              </w:rPr>
            </w:pPr>
            <w:r>
              <w:rPr>
                <w:color w:val="000000"/>
                <w:sz w:val="19"/>
              </w:rPr>
              <w:t>)</w:t>
            </w:r>
          </w:p>
        </w:tc>
      </w:tr>
      <w:tr w:rsidR="00C138E3" w:rsidTr="00C138E3">
        <w:tblPrEx>
          <w:tblCellMar>
            <w:top w:w="0" w:type="dxa"/>
            <w:bottom w:w="0" w:type="dxa"/>
          </w:tblCellMar>
        </w:tblPrEx>
        <w:trPr>
          <w:trHeight w:hRule="exact" w:val="280"/>
          <w:jc w:val="center"/>
        </w:trPr>
        <w:tc>
          <w:tcPr>
            <w:tcW w:w="7280" w:type="dxa"/>
            <w:tcBorders>
              <w:top w:val="single" w:sz="16" w:space="0" w:color="auto"/>
              <w:bottom w:val="single" w:sz="16" w:space="0" w:color="auto"/>
            </w:tcBorders>
            <w:tcMar>
              <w:left w:w="60" w:type="dxa"/>
              <w:right w:w="40" w:type="dxa"/>
            </w:tcMar>
            <w:vAlign w:val="bottom"/>
          </w:tcPr>
          <w:p w:rsidR="0078396D" w:rsidRDefault="00DD6E53">
            <w:pPr>
              <w:keepNext/>
              <w:keepLines/>
              <w:spacing w:before="40" w:after="40"/>
              <w:rPr>
                <w:sz w:val="19"/>
              </w:rPr>
            </w:pPr>
            <w:r>
              <w:rPr>
                <w:color w:val="000000"/>
                <w:sz w:val="19"/>
              </w:rPr>
              <w:t>Net cash (used for) provided by operating activities</w:t>
            </w:r>
          </w:p>
        </w:tc>
        <w:tc>
          <w:tcPr>
            <w:tcW w:w="1366" w:type="dxa"/>
            <w:gridSpan w:val="2"/>
            <w:tcBorders>
              <w:top w:val="single" w:sz="16" w:space="0" w:color="auto"/>
              <w:bottom w:val="single" w:sz="16" w:space="0" w:color="auto"/>
            </w:tcBorders>
            <w:tcMar>
              <w:left w:w="0" w:type="dxa"/>
              <w:right w:w="0" w:type="dxa"/>
            </w:tcMar>
            <w:vAlign w:val="bottom"/>
          </w:tcPr>
          <w:p w:rsidR="0078396D" w:rsidRDefault="00DD6E53">
            <w:pPr>
              <w:keepNext/>
              <w:keepLines/>
              <w:spacing w:before="40" w:after="40"/>
              <w:jc w:val="right"/>
              <w:rPr>
                <w:sz w:val="19"/>
              </w:rPr>
            </w:pPr>
            <w:r>
              <w:rPr>
                <w:color w:val="000000"/>
                <w:sz w:val="19"/>
              </w:rPr>
              <w:t>(1,348,991</w:t>
            </w:r>
          </w:p>
        </w:tc>
        <w:tc>
          <w:tcPr>
            <w:tcW w:w="74" w:type="dxa"/>
            <w:tcBorders>
              <w:top w:val="single" w:sz="16" w:space="0" w:color="auto"/>
              <w:bottom w:val="single" w:sz="16" w:space="0" w:color="auto"/>
            </w:tcBorders>
            <w:tcMar>
              <w:left w:w="0" w:type="dxa"/>
              <w:right w:w="0" w:type="dxa"/>
            </w:tcMar>
            <w:vAlign w:val="bottom"/>
          </w:tcPr>
          <w:p w:rsidR="0078396D" w:rsidRDefault="00DD6E53">
            <w:pPr>
              <w:keepNext/>
              <w:keepLines/>
              <w:spacing w:before="40" w:after="40"/>
              <w:rPr>
                <w:sz w:val="19"/>
              </w:rPr>
            </w:pPr>
            <w:r>
              <w:rPr>
                <w:color w:val="000000"/>
                <w:sz w:val="19"/>
              </w:rPr>
              <w:t>)</w:t>
            </w:r>
          </w:p>
        </w:tc>
        <w:tc>
          <w:tcPr>
            <w:tcW w:w="80" w:type="dxa"/>
            <w:tcBorders>
              <w:top w:val="single" w:sz="16" w:space="0" w:color="auto"/>
              <w:bottom w:val="single" w:sz="16" w:space="0" w:color="auto"/>
            </w:tcBorders>
            <w:tcMar>
              <w:left w:w="0" w:type="dxa"/>
              <w:right w:w="60" w:type="dxa"/>
            </w:tcMar>
            <w:vAlign w:val="bottom"/>
          </w:tcPr>
          <w:p w:rsidR="0078396D" w:rsidRDefault="0078396D">
            <w:pPr>
              <w:keepNext/>
              <w:keepLines/>
              <w:spacing w:before="40" w:after="40"/>
            </w:pPr>
          </w:p>
        </w:tc>
        <w:tc>
          <w:tcPr>
            <w:tcW w:w="1366" w:type="dxa"/>
            <w:gridSpan w:val="2"/>
            <w:tcBorders>
              <w:top w:val="single" w:sz="16" w:space="0" w:color="auto"/>
              <w:bottom w:val="single" w:sz="16" w:space="0" w:color="auto"/>
            </w:tcBorders>
            <w:tcMar>
              <w:left w:w="0" w:type="dxa"/>
              <w:right w:w="0" w:type="dxa"/>
            </w:tcMar>
            <w:vAlign w:val="bottom"/>
          </w:tcPr>
          <w:p w:rsidR="0078396D" w:rsidRDefault="00DD6E53">
            <w:pPr>
              <w:keepNext/>
              <w:keepLines/>
              <w:spacing w:before="40" w:after="40"/>
              <w:jc w:val="right"/>
              <w:rPr>
                <w:sz w:val="19"/>
              </w:rPr>
            </w:pPr>
            <w:r>
              <w:rPr>
                <w:color w:val="000000"/>
                <w:sz w:val="19"/>
              </w:rPr>
              <w:t>885,199</w:t>
            </w:r>
          </w:p>
        </w:tc>
        <w:tc>
          <w:tcPr>
            <w:tcW w:w="74" w:type="dxa"/>
            <w:tcBorders>
              <w:top w:val="single" w:sz="16" w:space="0" w:color="auto"/>
              <w:bottom w:val="single" w:sz="16" w:space="0" w:color="auto"/>
            </w:tcBorders>
            <w:tcMar>
              <w:left w:w="0" w:type="dxa"/>
              <w:right w:w="0" w:type="dxa"/>
            </w:tcMar>
          </w:tcPr>
          <w:p w:rsidR="0078396D" w:rsidRDefault="0078396D"/>
        </w:tc>
      </w:tr>
      <w:tr w:rsidR="00C138E3" w:rsidTr="00C138E3">
        <w:tblPrEx>
          <w:tblCellMar>
            <w:top w:w="0" w:type="dxa"/>
            <w:bottom w:w="0" w:type="dxa"/>
          </w:tblCellMar>
        </w:tblPrEx>
        <w:trPr>
          <w:trHeight w:hRule="exact" w:val="260"/>
          <w:jc w:val="center"/>
        </w:trPr>
        <w:tc>
          <w:tcPr>
            <w:tcW w:w="7280" w:type="dxa"/>
            <w:tcMar>
              <w:left w:w="60" w:type="dxa"/>
              <w:right w:w="40" w:type="dxa"/>
            </w:tcMar>
            <w:vAlign w:val="bottom"/>
          </w:tcPr>
          <w:p w:rsidR="0078396D" w:rsidRDefault="00DD6E53">
            <w:pPr>
              <w:keepNext/>
              <w:keepLines/>
              <w:spacing w:before="40" w:after="40"/>
              <w:rPr>
                <w:sz w:val="19"/>
              </w:rPr>
            </w:pPr>
            <w:r>
              <w:rPr>
                <w:color w:val="000000"/>
                <w:sz w:val="19"/>
              </w:rPr>
              <w:t>Cash flows from investing activities:</w:t>
            </w:r>
          </w:p>
        </w:tc>
        <w:tc>
          <w:tcPr>
            <w:tcW w:w="0" w:type="dxa"/>
            <w:gridSpan w:val="3"/>
            <w:tcMar>
              <w:left w:w="0" w:type="dxa"/>
              <w:right w:w="60" w:type="dxa"/>
            </w:tcMar>
            <w:vAlign w:val="bottom"/>
          </w:tcPr>
          <w:p w:rsidR="0078396D" w:rsidRDefault="0078396D">
            <w:pPr>
              <w:keepNext/>
              <w:keepLines/>
              <w:spacing w:before="40" w:after="40"/>
            </w:pPr>
          </w:p>
        </w:tc>
        <w:tc>
          <w:tcPr>
            <w:tcW w:w="80" w:type="dxa"/>
            <w:tcMar>
              <w:left w:w="0" w:type="dxa"/>
              <w:right w:w="60" w:type="dxa"/>
            </w:tcMar>
            <w:vAlign w:val="bottom"/>
          </w:tcPr>
          <w:p w:rsidR="0078396D" w:rsidRDefault="0078396D">
            <w:pPr>
              <w:keepNext/>
              <w:keepLines/>
              <w:spacing w:before="40" w:after="40"/>
            </w:pPr>
          </w:p>
        </w:tc>
        <w:tc>
          <w:tcPr>
            <w:tcW w:w="0" w:type="dxa"/>
            <w:gridSpan w:val="3"/>
            <w:tcMar>
              <w:left w:w="0" w:type="dxa"/>
              <w:right w:w="60" w:type="dxa"/>
            </w:tcMar>
            <w:vAlign w:val="bottom"/>
          </w:tcPr>
          <w:p w:rsidR="0078396D" w:rsidRDefault="0078396D">
            <w:pPr>
              <w:keepNext/>
              <w:keepLines/>
              <w:spacing w:before="40" w:after="40"/>
            </w:pPr>
          </w:p>
        </w:tc>
      </w:tr>
      <w:tr w:rsidR="00C138E3" w:rsidTr="00C138E3">
        <w:tblPrEx>
          <w:tblCellMar>
            <w:top w:w="0" w:type="dxa"/>
            <w:bottom w:w="0" w:type="dxa"/>
          </w:tblCellMar>
        </w:tblPrEx>
        <w:trPr>
          <w:trHeight w:hRule="exact" w:val="260"/>
          <w:jc w:val="center"/>
        </w:trPr>
        <w:tc>
          <w:tcPr>
            <w:tcW w:w="7280" w:type="dxa"/>
            <w:tcMar>
              <w:left w:w="300" w:type="dxa"/>
              <w:right w:w="40" w:type="dxa"/>
            </w:tcMar>
            <w:vAlign w:val="bottom"/>
          </w:tcPr>
          <w:p w:rsidR="0078396D" w:rsidRDefault="00DD6E53">
            <w:pPr>
              <w:keepNext/>
              <w:keepLines/>
              <w:spacing w:before="40" w:after="40"/>
              <w:rPr>
                <w:sz w:val="19"/>
              </w:rPr>
            </w:pPr>
            <w:r>
              <w:rPr>
                <w:color w:val="000000"/>
                <w:sz w:val="19"/>
              </w:rPr>
              <w:t>Purchase of equipment</w:t>
            </w:r>
          </w:p>
        </w:tc>
        <w:tc>
          <w:tcPr>
            <w:tcW w:w="1366" w:type="dxa"/>
            <w:gridSpan w:val="2"/>
            <w:tcMar>
              <w:left w:w="0" w:type="dxa"/>
              <w:right w:w="0" w:type="dxa"/>
            </w:tcMar>
            <w:vAlign w:val="bottom"/>
          </w:tcPr>
          <w:p w:rsidR="0078396D" w:rsidRDefault="00DD6E53">
            <w:pPr>
              <w:keepNext/>
              <w:keepLines/>
              <w:spacing w:before="40" w:after="40"/>
              <w:jc w:val="right"/>
              <w:rPr>
                <w:sz w:val="19"/>
              </w:rPr>
            </w:pPr>
            <w:r>
              <w:rPr>
                <w:color w:val="000000"/>
                <w:sz w:val="19"/>
              </w:rPr>
              <w:t>—</w:t>
            </w:r>
          </w:p>
        </w:tc>
        <w:tc>
          <w:tcPr>
            <w:tcW w:w="74" w:type="dxa"/>
            <w:tcMar>
              <w:left w:w="0" w:type="dxa"/>
              <w:right w:w="0" w:type="dxa"/>
            </w:tcMar>
          </w:tcPr>
          <w:p w:rsidR="0078396D" w:rsidRDefault="0078396D"/>
        </w:tc>
        <w:tc>
          <w:tcPr>
            <w:tcW w:w="80" w:type="dxa"/>
            <w:tcMar>
              <w:left w:w="0" w:type="dxa"/>
              <w:right w:w="60" w:type="dxa"/>
            </w:tcMar>
            <w:vAlign w:val="bottom"/>
          </w:tcPr>
          <w:p w:rsidR="0078396D" w:rsidRDefault="0078396D">
            <w:pPr>
              <w:keepNext/>
              <w:keepLines/>
              <w:spacing w:before="40" w:after="40"/>
            </w:pPr>
          </w:p>
        </w:tc>
        <w:tc>
          <w:tcPr>
            <w:tcW w:w="1366" w:type="dxa"/>
            <w:gridSpan w:val="2"/>
            <w:tcMar>
              <w:left w:w="0" w:type="dxa"/>
              <w:right w:w="0" w:type="dxa"/>
            </w:tcMar>
            <w:vAlign w:val="bottom"/>
          </w:tcPr>
          <w:p w:rsidR="0078396D" w:rsidRDefault="00DD6E53">
            <w:pPr>
              <w:keepNext/>
              <w:keepLines/>
              <w:spacing w:before="40" w:after="40"/>
              <w:jc w:val="right"/>
              <w:rPr>
                <w:sz w:val="19"/>
              </w:rPr>
            </w:pPr>
            <w:r>
              <w:rPr>
                <w:color w:val="000000"/>
                <w:sz w:val="19"/>
              </w:rPr>
              <w:t>(2,383</w:t>
            </w:r>
          </w:p>
        </w:tc>
        <w:tc>
          <w:tcPr>
            <w:tcW w:w="74" w:type="dxa"/>
            <w:tcMar>
              <w:left w:w="0" w:type="dxa"/>
              <w:right w:w="0" w:type="dxa"/>
            </w:tcMar>
            <w:vAlign w:val="bottom"/>
          </w:tcPr>
          <w:p w:rsidR="0078396D" w:rsidRDefault="00DD6E53">
            <w:pPr>
              <w:keepNext/>
              <w:keepLines/>
              <w:spacing w:before="40" w:after="40"/>
              <w:rPr>
                <w:sz w:val="19"/>
              </w:rPr>
            </w:pPr>
            <w:r>
              <w:rPr>
                <w:color w:val="000000"/>
                <w:sz w:val="19"/>
              </w:rPr>
              <w:t>)</w:t>
            </w:r>
          </w:p>
        </w:tc>
      </w:tr>
      <w:tr w:rsidR="00C138E3" w:rsidTr="00C138E3">
        <w:tblPrEx>
          <w:tblCellMar>
            <w:top w:w="0" w:type="dxa"/>
            <w:bottom w:w="0" w:type="dxa"/>
          </w:tblCellMar>
        </w:tblPrEx>
        <w:trPr>
          <w:trHeight w:hRule="exact" w:val="260"/>
          <w:jc w:val="center"/>
        </w:trPr>
        <w:tc>
          <w:tcPr>
            <w:tcW w:w="7280" w:type="dxa"/>
            <w:tcMar>
              <w:left w:w="300" w:type="dxa"/>
              <w:right w:w="40" w:type="dxa"/>
            </w:tcMar>
            <w:vAlign w:val="bottom"/>
          </w:tcPr>
          <w:p w:rsidR="0078396D" w:rsidRDefault="00DD6E53">
            <w:pPr>
              <w:keepNext/>
              <w:keepLines/>
              <w:spacing w:before="40" w:after="40"/>
              <w:rPr>
                <w:sz w:val="19"/>
              </w:rPr>
            </w:pPr>
            <w:r>
              <w:rPr>
                <w:color w:val="000000"/>
                <w:sz w:val="19"/>
              </w:rPr>
              <w:t>Software development costs</w:t>
            </w:r>
          </w:p>
        </w:tc>
        <w:tc>
          <w:tcPr>
            <w:tcW w:w="1366" w:type="dxa"/>
            <w:gridSpan w:val="2"/>
            <w:tcMar>
              <w:left w:w="0" w:type="dxa"/>
              <w:right w:w="0" w:type="dxa"/>
            </w:tcMar>
            <w:vAlign w:val="bottom"/>
          </w:tcPr>
          <w:p w:rsidR="0078396D" w:rsidRDefault="00DD6E53">
            <w:pPr>
              <w:keepNext/>
              <w:keepLines/>
              <w:spacing w:before="40" w:after="40"/>
              <w:jc w:val="right"/>
              <w:rPr>
                <w:sz w:val="19"/>
              </w:rPr>
            </w:pPr>
            <w:r>
              <w:rPr>
                <w:color w:val="000000"/>
                <w:sz w:val="19"/>
              </w:rPr>
              <w:t>(51,004</w:t>
            </w:r>
          </w:p>
        </w:tc>
        <w:tc>
          <w:tcPr>
            <w:tcW w:w="74" w:type="dxa"/>
            <w:tcMar>
              <w:left w:w="0" w:type="dxa"/>
              <w:right w:w="0" w:type="dxa"/>
            </w:tcMar>
            <w:vAlign w:val="bottom"/>
          </w:tcPr>
          <w:p w:rsidR="0078396D" w:rsidRDefault="00DD6E53">
            <w:pPr>
              <w:keepNext/>
              <w:keepLines/>
              <w:spacing w:before="40" w:after="40"/>
              <w:rPr>
                <w:sz w:val="19"/>
              </w:rPr>
            </w:pPr>
            <w:r>
              <w:rPr>
                <w:color w:val="000000"/>
                <w:sz w:val="19"/>
              </w:rPr>
              <w:t>)</w:t>
            </w:r>
          </w:p>
        </w:tc>
        <w:tc>
          <w:tcPr>
            <w:tcW w:w="80" w:type="dxa"/>
            <w:tcMar>
              <w:left w:w="0" w:type="dxa"/>
              <w:right w:w="60" w:type="dxa"/>
            </w:tcMar>
            <w:vAlign w:val="bottom"/>
          </w:tcPr>
          <w:p w:rsidR="0078396D" w:rsidRDefault="0078396D">
            <w:pPr>
              <w:keepNext/>
              <w:keepLines/>
              <w:spacing w:before="40" w:after="40"/>
            </w:pPr>
          </w:p>
        </w:tc>
        <w:tc>
          <w:tcPr>
            <w:tcW w:w="1366" w:type="dxa"/>
            <w:gridSpan w:val="2"/>
            <w:tcMar>
              <w:left w:w="0" w:type="dxa"/>
              <w:right w:w="0" w:type="dxa"/>
            </w:tcMar>
            <w:vAlign w:val="bottom"/>
          </w:tcPr>
          <w:p w:rsidR="0078396D" w:rsidRDefault="00DD6E53">
            <w:pPr>
              <w:keepNext/>
              <w:keepLines/>
              <w:spacing w:before="40" w:after="40"/>
              <w:jc w:val="right"/>
              <w:rPr>
                <w:sz w:val="19"/>
              </w:rPr>
            </w:pPr>
            <w:r>
              <w:rPr>
                <w:color w:val="000000"/>
                <w:sz w:val="19"/>
              </w:rPr>
              <w:t>(346,789</w:t>
            </w:r>
          </w:p>
        </w:tc>
        <w:tc>
          <w:tcPr>
            <w:tcW w:w="74" w:type="dxa"/>
            <w:tcMar>
              <w:left w:w="0" w:type="dxa"/>
              <w:right w:w="0" w:type="dxa"/>
            </w:tcMar>
            <w:vAlign w:val="bottom"/>
          </w:tcPr>
          <w:p w:rsidR="0078396D" w:rsidRDefault="00DD6E53">
            <w:pPr>
              <w:keepNext/>
              <w:keepLines/>
              <w:spacing w:before="40" w:after="40"/>
              <w:rPr>
                <w:sz w:val="19"/>
              </w:rPr>
            </w:pPr>
            <w:r>
              <w:rPr>
                <w:color w:val="000000"/>
                <w:sz w:val="19"/>
              </w:rPr>
              <w:t>)</w:t>
            </w:r>
          </w:p>
        </w:tc>
      </w:tr>
      <w:tr w:rsidR="00C138E3" w:rsidTr="00C138E3">
        <w:tblPrEx>
          <w:tblCellMar>
            <w:top w:w="0" w:type="dxa"/>
            <w:bottom w:w="0" w:type="dxa"/>
          </w:tblCellMar>
        </w:tblPrEx>
        <w:trPr>
          <w:trHeight w:hRule="exact" w:val="260"/>
          <w:jc w:val="center"/>
        </w:trPr>
        <w:tc>
          <w:tcPr>
            <w:tcW w:w="7280" w:type="dxa"/>
            <w:tcMar>
              <w:left w:w="300" w:type="dxa"/>
              <w:right w:w="40" w:type="dxa"/>
            </w:tcMar>
            <w:vAlign w:val="bottom"/>
          </w:tcPr>
          <w:p w:rsidR="0078396D" w:rsidRDefault="00DD6E53">
            <w:pPr>
              <w:keepNext/>
              <w:keepLines/>
              <w:spacing w:before="40" w:after="40"/>
              <w:rPr>
                <w:sz w:val="19"/>
              </w:rPr>
            </w:pPr>
            <w:r>
              <w:rPr>
                <w:color w:val="000000"/>
                <w:sz w:val="19"/>
              </w:rPr>
              <w:t>Security deposits</w:t>
            </w:r>
          </w:p>
        </w:tc>
        <w:tc>
          <w:tcPr>
            <w:tcW w:w="1366" w:type="dxa"/>
            <w:gridSpan w:val="2"/>
            <w:tcBorders>
              <w:bottom w:val="single" w:sz="16" w:space="0" w:color="auto"/>
            </w:tcBorders>
            <w:tcMar>
              <w:left w:w="0" w:type="dxa"/>
              <w:right w:w="0" w:type="dxa"/>
            </w:tcMar>
            <w:vAlign w:val="bottom"/>
          </w:tcPr>
          <w:p w:rsidR="0078396D" w:rsidRDefault="00DD6E53">
            <w:pPr>
              <w:keepNext/>
              <w:keepLines/>
              <w:spacing w:before="40" w:after="40"/>
              <w:jc w:val="right"/>
              <w:rPr>
                <w:sz w:val="19"/>
              </w:rPr>
            </w:pPr>
            <w:r>
              <w:rPr>
                <w:color w:val="000000"/>
                <w:sz w:val="19"/>
              </w:rPr>
              <w:t>619</w:t>
            </w:r>
          </w:p>
        </w:tc>
        <w:tc>
          <w:tcPr>
            <w:tcW w:w="74" w:type="dxa"/>
            <w:tcBorders>
              <w:bottom w:val="single" w:sz="16" w:space="0" w:color="auto"/>
            </w:tcBorders>
            <w:tcMar>
              <w:left w:w="0" w:type="dxa"/>
              <w:right w:w="0" w:type="dxa"/>
            </w:tcMar>
          </w:tcPr>
          <w:p w:rsidR="0078396D" w:rsidRDefault="0078396D"/>
        </w:tc>
        <w:tc>
          <w:tcPr>
            <w:tcW w:w="80" w:type="dxa"/>
            <w:tcMar>
              <w:left w:w="0" w:type="dxa"/>
              <w:right w:w="60" w:type="dxa"/>
            </w:tcMar>
            <w:vAlign w:val="bottom"/>
          </w:tcPr>
          <w:p w:rsidR="0078396D" w:rsidRDefault="0078396D">
            <w:pPr>
              <w:keepNext/>
              <w:keepLines/>
              <w:spacing w:before="40" w:after="40"/>
            </w:pPr>
          </w:p>
        </w:tc>
        <w:tc>
          <w:tcPr>
            <w:tcW w:w="1366" w:type="dxa"/>
            <w:gridSpan w:val="2"/>
            <w:tcBorders>
              <w:bottom w:val="single" w:sz="16" w:space="0" w:color="auto"/>
            </w:tcBorders>
            <w:tcMar>
              <w:left w:w="0" w:type="dxa"/>
              <w:right w:w="0" w:type="dxa"/>
            </w:tcMar>
            <w:vAlign w:val="bottom"/>
          </w:tcPr>
          <w:p w:rsidR="0078396D" w:rsidRDefault="00DD6E53">
            <w:pPr>
              <w:keepNext/>
              <w:keepLines/>
              <w:spacing w:before="40" w:after="40"/>
              <w:jc w:val="right"/>
              <w:rPr>
                <w:sz w:val="19"/>
              </w:rPr>
            </w:pPr>
            <w:r>
              <w:rPr>
                <w:color w:val="000000"/>
                <w:sz w:val="19"/>
              </w:rPr>
              <w:t>2,987</w:t>
            </w:r>
          </w:p>
        </w:tc>
        <w:tc>
          <w:tcPr>
            <w:tcW w:w="74" w:type="dxa"/>
            <w:tcBorders>
              <w:bottom w:val="single" w:sz="16" w:space="0" w:color="auto"/>
            </w:tcBorders>
            <w:tcMar>
              <w:left w:w="0" w:type="dxa"/>
              <w:right w:w="0" w:type="dxa"/>
            </w:tcMar>
          </w:tcPr>
          <w:p w:rsidR="0078396D" w:rsidRDefault="0078396D"/>
        </w:tc>
      </w:tr>
      <w:tr w:rsidR="00C138E3" w:rsidTr="00C138E3">
        <w:tblPrEx>
          <w:tblCellMar>
            <w:top w:w="0" w:type="dxa"/>
            <w:bottom w:w="0" w:type="dxa"/>
          </w:tblCellMar>
        </w:tblPrEx>
        <w:trPr>
          <w:trHeight w:hRule="exact" w:val="280"/>
          <w:jc w:val="center"/>
        </w:trPr>
        <w:tc>
          <w:tcPr>
            <w:tcW w:w="7280" w:type="dxa"/>
            <w:tcBorders>
              <w:top w:val="single" w:sz="16" w:space="0" w:color="auto"/>
              <w:bottom w:val="single" w:sz="16" w:space="0" w:color="auto"/>
            </w:tcBorders>
            <w:tcMar>
              <w:left w:w="60" w:type="dxa"/>
              <w:right w:w="40" w:type="dxa"/>
            </w:tcMar>
            <w:vAlign w:val="bottom"/>
          </w:tcPr>
          <w:p w:rsidR="0078396D" w:rsidRDefault="00DD6E53">
            <w:pPr>
              <w:keepNext/>
              <w:keepLines/>
              <w:spacing w:before="40" w:after="40"/>
              <w:rPr>
                <w:sz w:val="19"/>
              </w:rPr>
            </w:pPr>
            <w:r>
              <w:rPr>
                <w:color w:val="000000"/>
                <w:sz w:val="19"/>
              </w:rPr>
              <w:t>Net cash used for investing activities</w:t>
            </w:r>
          </w:p>
        </w:tc>
        <w:tc>
          <w:tcPr>
            <w:tcW w:w="1366" w:type="dxa"/>
            <w:gridSpan w:val="2"/>
            <w:tcBorders>
              <w:top w:val="single" w:sz="16" w:space="0" w:color="auto"/>
              <w:bottom w:val="single" w:sz="16" w:space="0" w:color="auto"/>
            </w:tcBorders>
            <w:tcMar>
              <w:left w:w="0" w:type="dxa"/>
              <w:right w:w="0" w:type="dxa"/>
            </w:tcMar>
            <w:vAlign w:val="bottom"/>
          </w:tcPr>
          <w:p w:rsidR="0078396D" w:rsidRDefault="00DD6E53">
            <w:pPr>
              <w:keepNext/>
              <w:keepLines/>
              <w:spacing w:before="40" w:after="40"/>
              <w:jc w:val="right"/>
              <w:rPr>
                <w:sz w:val="19"/>
              </w:rPr>
            </w:pPr>
            <w:r>
              <w:rPr>
                <w:color w:val="000000"/>
                <w:sz w:val="19"/>
              </w:rPr>
              <w:t>(50,385</w:t>
            </w:r>
          </w:p>
        </w:tc>
        <w:tc>
          <w:tcPr>
            <w:tcW w:w="74" w:type="dxa"/>
            <w:tcBorders>
              <w:top w:val="single" w:sz="16" w:space="0" w:color="auto"/>
              <w:bottom w:val="single" w:sz="16" w:space="0" w:color="auto"/>
            </w:tcBorders>
            <w:tcMar>
              <w:left w:w="0" w:type="dxa"/>
              <w:right w:w="0" w:type="dxa"/>
            </w:tcMar>
            <w:vAlign w:val="bottom"/>
          </w:tcPr>
          <w:p w:rsidR="0078396D" w:rsidRDefault="00DD6E53">
            <w:pPr>
              <w:keepNext/>
              <w:keepLines/>
              <w:spacing w:before="40" w:after="40"/>
              <w:rPr>
                <w:sz w:val="19"/>
              </w:rPr>
            </w:pPr>
            <w:r>
              <w:rPr>
                <w:color w:val="000000"/>
                <w:sz w:val="19"/>
              </w:rPr>
              <w:t>)</w:t>
            </w:r>
          </w:p>
        </w:tc>
        <w:tc>
          <w:tcPr>
            <w:tcW w:w="80" w:type="dxa"/>
            <w:tcBorders>
              <w:top w:val="single" w:sz="16" w:space="0" w:color="auto"/>
              <w:bottom w:val="single" w:sz="16" w:space="0" w:color="auto"/>
            </w:tcBorders>
            <w:tcMar>
              <w:left w:w="0" w:type="dxa"/>
              <w:right w:w="60" w:type="dxa"/>
            </w:tcMar>
            <w:vAlign w:val="bottom"/>
          </w:tcPr>
          <w:p w:rsidR="0078396D" w:rsidRDefault="0078396D">
            <w:pPr>
              <w:keepNext/>
              <w:keepLines/>
              <w:spacing w:before="40" w:after="40"/>
            </w:pPr>
          </w:p>
        </w:tc>
        <w:tc>
          <w:tcPr>
            <w:tcW w:w="1366" w:type="dxa"/>
            <w:gridSpan w:val="2"/>
            <w:tcBorders>
              <w:top w:val="single" w:sz="16" w:space="0" w:color="auto"/>
              <w:bottom w:val="single" w:sz="16" w:space="0" w:color="auto"/>
            </w:tcBorders>
            <w:tcMar>
              <w:left w:w="0" w:type="dxa"/>
              <w:right w:w="0" w:type="dxa"/>
            </w:tcMar>
            <w:vAlign w:val="bottom"/>
          </w:tcPr>
          <w:p w:rsidR="0078396D" w:rsidRDefault="00DD6E53">
            <w:pPr>
              <w:keepNext/>
              <w:keepLines/>
              <w:spacing w:before="40" w:after="40"/>
              <w:jc w:val="right"/>
              <w:rPr>
                <w:sz w:val="19"/>
              </w:rPr>
            </w:pPr>
            <w:r>
              <w:rPr>
                <w:color w:val="000000"/>
                <w:sz w:val="19"/>
              </w:rPr>
              <w:t>(346,185</w:t>
            </w:r>
          </w:p>
        </w:tc>
        <w:tc>
          <w:tcPr>
            <w:tcW w:w="74" w:type="dxa"/>
            <w:tcBorders>
              <w:top w:val="single" w:sz="16" w:space="0" w:color="auto"/>
              <w:bottom w:val="single" w:sz="16" w:space="0" w:color="auto"/>
            </w:tcBorders>
            <w:tcMar>
              <w:left w:w="0" w:type="dxa"/>
              <w:right w:w="0" w:type="dxa"/>
            </w:tcMar>
            <w:vAlign w:val="bottom"/>
          </w:tcPr>
          <w:p w:rsidR="0078396D" w:rsidRDefault="00DD6E53">
            <w:pPr>
              <w:keepNext/>
              <w:keepLines/>
              <w:spacing w:before="40" w:after="40"/>
              <w:rPr>
                <w:sz w:val="19"/>
              </w:rPr>
            </w:pPr>
            <w:r>
              <w:rPr>
                <w:color w:val="000000"/>
                <w:sz w:val="19"/>
              </w:rPr>
              <w:t>)</w:t>
            </w:r>
          </w:p>
        </w:tc>
      </w:tr>
      <w:tr w:rsidR="00C138E3" w:rsidTr="00C138E3">
        <w:tblPrEx>
          <w:tblCellMar>
            <w:top w:w="0" w:type="dxa"/>
            <w:bottom w:w="0" w:type="dxa"/>
          </w:tblCellMar>
        </w:tblPrEx>
        <w:trPr>
          <w:trHeight w:hRule="exact" w:val="260"/>
          <w:jc w:val="center"/>
        </w:trPr>
        <w:tc>
          <w:tcPr>
            <w:tcW w:w="7280" w:type="dxa"/>
            <w:tcMar>
              <w:left w:w="60" w:type="dxa"/>
              <w:right w:w="40" w:type="dxa"/>
            </w:tcMar>
            <w:vAlign w:val="bottom"/>
          </w:tcPr>
          <w:p w:rsidR="0078396D" w:rsidRDefault="00DD6E53">
            <w:pPr>
              <w:keepNext/>
              <w:keepLines/>
              <w:spacing w:before="40" w:after="40"/>
              <w:rPr>
                <w:sz w:val="19"/>
              </w:rPr>
            </w:pPr>
            <w:r>
              <w:rPr>
                <w:color w:val="000000"/>
                <w:sz w:val="19"/>
              </w:rPr>
              <w:t>Cash flows from financing activities:</w:t>
            </w:r>
          </w:p>
        </w:tc>
        <w:tc>
          <w:tcPr>
            <w:tcW w:w="0" w:type="dxa"/>
            <w:gridSpan w:val="3"/>
            <w:tcMar>
              <w:left w:w="0" w:type="dxa"/>
              <w:right w:w="60" w:type="dxa"/>
            </w:tcMar>
            <w:vAlign w:val="bottom"/>
          </w:tcPr>
          <w:p w:rsidR="0078396D" w:rsidRDefault="0078396D">
            <w:pPr>
              <w:keepNext/>
              <w:keepLines/>
              <w:spacing w:before="40" w:after="40"/>
            </w:pPr>
          </w:p>
        </w:tc>
        <w:tc>
          <w:tcPr>
            <w:tcW w:w="80" w:type="dxa"/>
            <w:tcMar>
              <w:left w:w="0" w:type="dxa"/>
              <w:right w:w="60" w:type="dxa"/>
            </w:tcMar>
            <w:vAlign w:val="bottom"/>
          </w:tcPr>
          <w:p w:rsidR="0078396D" w:rsidRDefault="0078396D">
            <w:pPr>
              <w:keepNext/>
              <w:keepLines/>
              <w:spacing w:before="40" w:after="40"/>
            </w:pPr>
          </w:p>
        </w:tc>
        <w:tc>
          <w:tcPr>
            <w:tcW w:w="0" w:type="dxa"/>
            <w:gridSpan w:val="3"/>
            <w:tcMar>
              <w:left w:w="0" w:type="dxa"/>
              <w:right w:w="60" w:type="dxa"/>
            </w:tcMar>
            <w:vAlign w:val="bottom"/>
          </w:tcPr>
          <w:p w:rsidR="0078396D" w:rsidRDefault="0078396D">
            <w:pPr>
              <w:keepNext/>
              <w:keepLines/>
              <w:spacing w:before="40" w:after="40"/>
            </w:pPr>
          </w:p>
        </w:tc>
      </w:tr>
      <w:tr w:rsidR="00C138E3" w:rsidTr="00C138E3">
        <w:tblPrEx>
          <w:tblCellMar>
            <w:top w:w="0" w:type="dxa"/>
            <w:bottom w:w="0" w:type="dxa"/>
          </w:tblCellMar>
        </w:tblPrEx>
        <w:trPr>
          <w:trHeight w:hRule="exact" w:val="260"/>
          <w:jc w:val="center"/>
        </w:trPr>
        <w:tc>
          <w:tcPr>
            <w:tcW w:w="7280" w:type="dxa"/>
            <w:tcMar>
              <w:left w:w="300" w:type="dxa"/>
              <w:right w:w="40" w:type="dxa"/>
            </w:tcMar>
            <w:vAlign w:val="bottom"/>
          </w:tcPr>
          <w:p w:rsidR="0078396D" w:rsidRDefault="00DD6E53">
            <w:pPr>
              <w:keepNext/>
              <w:keepLines/>
              <w:spacing w:before="40" w:after="40"/>
              <w:rPr>
                <w:sz w:val="19"/>
              </w:rPr>
            </w:pPr>
            <w:r>
              <w:rPr>
                <w:color w:val="000000"/>
                <w:sz w:val="19"/>
              </w:rPr>
              <w:t>Net proceeds from (repayments on) line of credit</w:t>
            </w:r>
          </w:p>
        </w:tc>
        <w:tc>
          <w:tcPr>
            <w:tcW w:w="1366" w:type="dxa"/>
            <w:gridSpan w:val="2"/>
            <w:tcMar>
              <w:left w:w="0" w:type="dxa"/>
              <w:right w:w="0" w:type="dxa"/>
            </w:tcMar>
            <w:vAlign w:val="bottom"/>
          </w:tcPr>
          <w:p w:rsidR="0078396D" w:rsidRDefault="00DD6E53">
            <w:pPr>
              <w:keepNext/>
              <w:keepLines/>
              <w:spacing w:before="40" w:after="40"/>
              <w:jc w:val="right"/>
              <w:rPr>
                <w:sz w:val="19"/>
              </w:rPr>
            </w:pPr>
            <w:r>
              <w:rPr>
                <w:color w:val="000000"/>
                <w:sz w:val="19"/>
              </w:rPr>
              <w:t>1,162,924</w:t>
            </w:r>
          </w:p>
        </w:tc>
        <w:tc>
          <w:tcPr>
            <w:tcW w:w="74" w:type="dxa"/>
            <w:tcMar>
              <w:left w:w="0" w:type="dxa"/>
              <w:right w:w="0" w:type="dxa"/>
            </w:tcMar>
          </w:tcPr>
          <w:p w:rsidR="0078396D" w:rsidRDefault="0078396D"/>
        </w:tc>
        <w:tc>
          <w:tcPr>
            <w:tcW w:w="80" w:type="dxa"/>
            <w:tcMar>
              <w:left w:w="0" w:type="dxa"/>
              <w:right w:w="60" w:type="dxa"/>
            </w:tcMar>
            <w:vAlign w:val="bottom"/>
          </w:tcPr>
          <w:p w:rsidR="0078396D" w:rsidRDefault="0078396D">
            <w:pPr>
              <w:keepNext/>
              <w:keepLines/>
              <w:spacing w:before="40" w:after="40"/>
            </w:pPr>
          </w:p>
        </w:tc>
        <w:tc>
          <w:tcPr>
            <w:tcW w:w="1366" w:type="dxa"/>
            <w:gridSpan w:val="2"/>
            <w:tcMar>
              <w:left w:w="0" w:type="dxa"/>
              <w:right w:w="0" w:type="dxa"/>
            </w:tcMar>
            <w:vAlign w:val="bottom"/>
          </w:tcPr>
          <w:p w:rsidR="0078396D" w:rsidRDefault="00DD6E53">
            <w:pPr>
              <w:keepNext/>
              <w:keepLines/>
              <w:spacing w:before="40" w:after="40"/>
              <w:jc w:val="right"/>
              <w:rPr>
                <w:sz w:val="19"/>
              </w:rPr>
            </w:pPr>
            <w:r>
              <w:rPr>
                <w:color w:val="000000"/>
                <w:sz w:val="19"/>
              </w:rPr>
              <w:t>(190,041</w:t>
            </w:r>
          </w:p>
        </w:tc>
        <w:tc>
          <w:tcPr>
            <w:tcW w:w="74" w:type="dxa"/>
            <w:tcMar>
              <w:left w:w="0" w:type="dxa"/>
              <w:right w:w="0" w:type="dxa"/>
            </w:tcMar>
            <w:vAlign w:val="bottom"/>
          </w:tcPr>
          <w:p w:rsidR="0078396D" w:rsidRDefault="00DD6E53">
            <w:pPr>
              <w:keepNext/>
              <w:keepLines/>
              <w:spacing w:before="40" w:after="40"/>
              <w:rPr>
                <w:sz w:val="19"/>
              </w:rPr>
            </w:pPr>
            <w:r>
              <w:rPr>
                <w:color w:val="000000"/>
                <w:sz w:val="19"/>
              </w:rPr>
              <w:t>)</w:t>
            </w:r>
          </w:p>
        </w:tc>
      </w:tr>
      <w:tr w:rsidR="00C138E3" w:rsidTr="00C138E3">
        <w:tblPrEx>
          <w:tblCellMar>
            <w:top w:w="0" w:type="dxa"/>
            <w:bottom w:w="0" w:type="dxa"/>
          </w:tblCellMar>
        </w:tblPrEx>
        <w:trPr>
          <w:trHeight w:hRule="exact" w:val="260"/>
          <w:jc w:val="center"/>
        </w:trPr>
        <w:tc>
          <w:tcPr>
            <w:tcW w:w="7280" w:type="dxa"/>
            <w:tcMar>
              <w:left w:w="300" w:type="dxa"/>
              <w:right w:w="40" w:type="dxa"/>
            </w:tcMar>
            <w:vAlign w:val="bottom"/>
          </w:tcPr>
          <w:p w:rsidR="0078396D" w:rsidRDefault="00DD6E53">
            <w:pPr>
              <w:keepNext/>
              <w:keepLines/>
              <w:spacing w:before="40" w:after="40"/>
              <w:rPr>
                <w:sz w:val="19"/>
              </w:rPr>
            </w:pPr>
            <w:r>
              <w:rPr>
                <w:color w:val="000000"/>
                <w:sz w:val="19"/>
              </w:rPr>
              <w:t>Payments on finance obligation</w:t>
            </w:r>
          </w:p>
        </w:tc>
        <w:tc>
          <w:tcPr>
            <w:tcW w:w="1366" w:type="dxa"/>
            <w:gridSpan w:val="2"/>
            <w:tcMar>
              <w:left w:w="0" w:type="dxa"/>
              <w:right w:w="0" w:type="dxa"/>
            </w:tcMar>
            <w:vAlign w:val="bottom"/>
          </w:tcPr>
          <w:p w:rsidR="0078396D" w:rsidRDefault="00DD6E53">
            <w:pPr>
              <w:keepNext/>
              <w:keepLines/>
              <w:spacing w:before="40" w:after="40"/>
              <w:jc w:val="right"/>
              <w:rPr>
                <w:sz w:val="19"/>
              </w:rPr>
            </w:pPr>
            <w:r>
              <w:rPr>
                <w:color w:val="000000"/>
                <w:sz w:val="19"/>
              </w:rPr>
              <w:t>(11,410</w:t>
            </w:r>
          </w:p>
        </w:tc>
        <w:tc>
          <w:tcPr>
            <w:tcW w:w="74" w:type="dxa"/>
            <w:tcMar>
              <w:left w:w="0" w:type="dxa"/>
              <w:right w:w="0" w:type="dxa"/>
            </w:tcMar>
            <w:vAlign w:val="bottom"/>
          </w:tcPr>
          <w:p w:rsidR="0078396D" w:rsidRDefault="00DD6E53">
            <w:pPr>
              <w:keepNext/>
              <w:keepLines/>
              <w:spacing w:before="40" w:after="40"/>
              <w:rPr>
                <w:sz w:val="19"/>
              </w:rPr>
            </w:pPr>
            <w:r>
              <w:rPr>
                <w:color w:val="000000"/>
                <w:sz w:val="19"/>
              </w:rPr>
              <w:t>)</w:t>
            </w:r>
          </w:p>
        </w:tc>
        <w:tc>
          <w:tcPr>
            <w:tcW w:w="80" w:type="dxa"/>
            <w:tcMar>
              <w:left w:w="0" w:type="dxa"/>
              <w:right w:w="60" w:type="dxa"/>
            </w:tcMar>
            <w:vAlign w:val="bottom"/>
          </w:tcPr>
          <w:p w:rsidR="0078396D" w:rsidRDefault="0078396D">
            <w:pPr>
              <w:keepNext/>
              <w:keepLines/>
              <w:spacing w:before="40" w:after="40"/>
            </w:pPr>
          </w:p>
        </w:tc>
        <w:tc>
          <w:tcPr>
            <w:tcW w:w="1366" w:type="dxa"/>
            <w:gridSpan w:val="2"/>
            <w:tcMar>
              <w:left w:w="0" w:type="dxa"/>
              <w:right w:w="0" w:type="dxa"/>
            </w:tcMar>
            <w:vAlign w:val="bottom"/>
          </w:tcPr>
          <w:p w:rsidR="0078396D" w:rsidRDefault="00DD6E53">
            <w:pPr>
              <w:keepNext/>
              <w:keepLines/>
              <w:spacing w:before="40" w:after="40"/>
              <w:jc w:val="right"/>
              <w:rPr>
                <w:sz w:val="19"/>
              </w:rPr>
            </w:pPr>
            <w:r>
              <w:rPr>
                <w:color w:val="000000"/>
                <w:sz w:val="19"/>
              </w:rPr>
              <w:t>—</w:t>
            </w:r>
          </w:p>
        </w:tc>
        <w:tc>
          <w:tcPr>
            <w:tcW w:w="74" w:type="dxa"/>
            <w:tcMar>
              <w:left w:w="0" w:type="dxa"/>
              <w:right w:w="0" w:type="dxa"/>
            </w:tcMar>
          </w:tcPr>
          <w:p w:rsidR="0078396D" w:rsidRDefault="0078396D"/>
        </w:tc>
      </w:tr>
      <w:tr w:rsidR="00C138E3" w:rsidTr="00C138E3">
        <w:tblPrEx>
          <w:tblCellMar>
            <w:top w:w="0" w:type="dxa"/>
            <w:bottom w:w="0" w:type="dxa"/>
          </w:tblCellMar>
        </w:tblPrEx>
        <w:trPr>
          <w:trHeight w:hRule="exact" w:val="260"/>
          <w:jc w:val="center"/>
        </w:trPr>
        <w:tc>
          <w:tcPr>
            <w:tcW w:w="7280" w:type="dxa"/>
            <w:tcMar>
              <w:left w:w="300" w:type="dxa"/>
              <w:right w:w="40" w:type="dxa"/>
            </w:tcMar>
            <w:vAlign w:val="bottom"/>
          </w:tcPr>
          <w:p w:rsidR="0078396D" w:rsidRDefault="00DD6E53">
            <w:pPr>
              <w:keepNext/>
              <w:keepLines/>
              <w:spacing w:before="40" w:after="40"/>
              <w:rPr>
                <w:sz w:val="19"/>
              </w:rPr>
            </w:pPr>
            <w:r>
              <w:rPr>
                <w:color w:val="000000"/>
                <w:sz w:val="19"/>
              </w:rPr>
              <w:t>Stock issuance costs</w:t>
            </w:r>
          </w:p>
        </w:tc>
        <w:tc>
          <w:tcPr>
            <w:tcW w:w="1366" w:type="dxa"/>
            <w:gridSpan w:val="2"/>
            <w:tcMar>
              <w:left w:w="0" w:type="dxa"/>
              <w:right w:w="0" w:type="dxa"/>
            </w:tcMar>
            <w:vAlign w:val="bottom"/>
          </w:tcPr>
          <w:p w:rsidR="0078396D" w:rsidRDefault="00DD6E53">
            <w:pPr>
              <w:keepNext/>
              <w:keepLines/>
              <w:spacing w:before="40" w:after="40"/>
              <w:jc w:val="right"/>
              <w:rPr>
                <w:sz w:val="19"/>
              </w:rPr>
            </w:pPr>
            <w:r>
              <w:rPr>
                <w:color w:val="000000"/>
                <w:sz w:val="19"/>
              </w:rPr>
              <w:t>(2,326</w:t>
            </w:r>
          </w:p>
        </w:tc>
        <w:tc>
          <w:tcPr>
            <w:tcW w:w="74" w:type="dxa"/>
            <w:tcMar>
              <w:left w:w="0" w:type="dxa"/>
              <w:right w:w="0" w:type="dxa"/>
            </w:tcMar>
            <w:vAlign w:val="bottom"/>
          </w:tcPr>
          <w:p w:rsidR="0078396D" w:rsidRDefault="00DD6E53">
            <w:pPr>
              <w:keepNext/>
              <w:keepLines/>
              <w:spacing w:before="40" w:after="40"/>
              <w:rPr>
                <w:sz w:val="19"/>
              </w:rPr>
            </w:pPr>
            <w:r>
              <w:rPr>
                <w:color w:val="000000"/>
                <w:sz w:val="19"/>
              </w:rPr>
              <w:t>)</w:t>
            </w:r>
          </w:p>
        </w:tc>
        <w:tc>
          <w:tcPr>
            <w:tcW w:w="80" w:type="dxa"/>
            <w:tcMar>
              <w:left w:w="0" w:type="dxa"/>
              <w:right w:w="60" w:type="dxa"/>
            </w:tcMar>
            <w:vAlign w:val="bottom"/>
          </w:tcPr>
          <w:p w:rsidR="0078396D" w:rsidRDefault="0078396D">
            <w:pPr>
              <w:keepNext/>
              <w:keepLines/>
              <w:spacing w:before="40" w:after="40"/>
            </w:pPr>
          </w:p>
        </w:tc>
        <w:tc>
          <w:tcPr>
            <w:tcW w:w="1366" w:type="dxa"/>
            <w:gridSpan w:val="2"/>
            <w:tcMar>
              <w:left w:w="0" w:type="dxa"/>
              <w:right w:w="0" w:type="dxa"/>
            </w:tcMar>
            <w:vAlign w:val="bottom"/>
          </w:tcPr>
          <w:p w:rsidR="0078396D" w:rsidRDefault="00DD6E53">
            <w:pPr>
              <w:keepNext/>
              <w:keepLines/>
              <w:spacing w:before="40" w:after="40"/>
              <w:jc w:val="right"/>
              <w:rPr>
                <w:sz w:val="19"/>
              </w:rPr>
            </w:pPr>
            <w:r>
              <w:rPr>
                <w:color w:val="000000"/>
                <w:sz w:val="19"/>
              </w:rPr>
              <w:t>(2,190</w:t>
            </w:r>
          </w:p>
        </w:tc>
        <w:tc>
          <w:tcPr>
            <w:tcW w:w="74" w:type="dxa"/>
            <w:tcMar>
              <w:left w:w="0" w:type="dxa"/>
              <w:right w:w="0" w:type="dxa"/>
            </w:tcMar>
            <w:vAlign w:val="bottom"/>
          </w:tcPr>
          <w:p w:rsidR="0078396D" w:rsidRDefault="00DD6E53">
            <w:pPr>
              <w:keepNext/>
              <w:keepLines/>
              <w:spacing w:before="40" w:after="40"/>
              <w:rPr>
                <w:sz w:val="19"/>
              </w:rPr>
            </w:pPr>
            <w:r>
              <w:rPr>
                <w:color w:val="000000"/>
                <w:sz w:val="19"/>
              </w:rPr>
              <w:t>)</w:t>
            </w:r>
          </w:p>
        </w:tc>
      </w:tr>
      <w:tr w:rsidR="00C138E3" w:rsidTr="00C138E3">
        <w:tblPrEx>
          <w:tblCellMar>
            <w:top w:w="0" w:type="dxa"/>
            <w:bottom w:w="0" w:type="dxa"/>
          </w:tblCellMar>
        </w:tblPrEx>
        <w:trPr>
          <w:trHeight w:hRule="exact" w:val="280"/>
          <w:jc w:val="center"/>
        </w:trPr>
        <w:tc>
          <w:tcPr>
            <w:tcW w:w="7280" w:type="dxa"/>
            <w:tcBorders>
              <w:top w:val="single" w:sz="16" w:space="0" w:color="auto"/>
              <w:bottom w:val="single" w:sz="16" w:space="0" w:color="auto"/>
            </w:tcBorders>
            <w:tcMar>
              <w:left w:w="60" w:type="dxa"/>
              <w:right w:w="40" w:type="dxa"/>
            </w:tcMar>
            <w:vAlign w:val="bottom"/>
          </w:tcPr>
          <w:p w:rsidR="0078396D" w:rsidRDefault="00DD6E53">
            <w:pPr>
              <w:keepNext/>
              <w:keepLines/>
              <w:spacing w:before="40" w:after="40"/>
              <w:rPr>
                <w:sz w:val="19"/>
              </w:rPr>
            </w:pPr>
            <w:r>
              <w:rPr>
                <w:color w:val="000000"/>
                <w:sz w:val="19"/>
              </w:rPr>
              <w:t>Net cash provided by (used for) financing activities</w:t>
            </w:r>
          </w:p>
        </w:tc>
        <w:tc>
          <w:tcPr>
            <w:tcW w:w="1366" w:type="dxa"/>
            <w:gridSpan w:val="2"/>
            <w:tcBorders>
              <w:top w:val="single" w:sz="16" w:space="0" w:color="auto"/>
              <w:bottom w:val="single" w:sz="16" w:space="0" w:color="auto"/>
            </w:tcBorders>
            <w:tcMar>
              <w:left w:w="0" w:type="dxa"/>
              <w:right w:w="0" w:type="dxa"/>
            </w:tcMar>
            <w:vAlign w:val="bottom"/>
          </w:tcPr>
          <w:p w:rsidR="0078396D" w:rsidRDefault="00DD6E53">
            <w:pPr>
              <w:keepNext/>
              <w:keepLines/>
              <w:spacing w:before="40" w:after="40"/>
              <w:jc w:val="right"/>
              <w:rPr>
                <w:sz w:val="19"/>
              </w:rPr>
            </w:pPr>
            <w:r>
              <w:rPr>
                <w:color w:val="000000"/>
                <w:sz w:val="19"/>
              </w:rPr>
              <w:t>1,149,188</w:t>
            </w:r>
          </w:p>
        </w:tc>
        <w:tc>
          <w:tcPr>
            <w:tcW w:w="74" w:type="dxa"/>
            <w:tcBorders>
              <w:top w:val="single" w:sz="16" w:space="0" w:color="auto"/>
              <w:bottom w:val="single" w:sz="16" w:space="0" w:color="auto"/>
            </w:tcBorders>
            <w:tcMar>
              <w:left w:w="0" w:type="dxa"/>
              <w:right w:w="0" w:type="dxa"/>
            </w:tcMar>
          </w:tcPr>
          <w:p w:rsidR="0078396D" w:rsidRDefault="0078396D"/>
        </w:tc>
        <w:tc>
          <w:tcPr>
            <w:tcW w:w="80" w:type="dxa"/>
            <w:tcBorders>
              <w:top w:val="single" w:sz="16" w:space="0" w:color="auto"/>
              <w:bottom w:val="single" w:sz="16" w:space="0" w:color="auto"/>
            </w:tcBorders>
            <w:tcMar>
              <w:left w:w="0" w:type="dxa"/>
              <w:right w:w="60" w:type="dxa"/>
            </w:tcMar>
            <w:vAlign w:val="bottom"/>
          </w:tcPr>
          <w:p w:rsidR="0078396D" w:rsidRDefault="0078396D">
            <w:pPr>
              <w:keepNext/>
              <w:keepLines/>
              <w:spacing w:before="40" w:after="40"/>
            </w:pPr>
          </w:p>
        </w:tc>
        <w:tc>
          <w:tcPr>
            <w:tcW w:w="1366" w:type="dxa"/>
            <w:gridSpan w:val="2"/>
            <w:tcBorders>
              <w:top w:val="single" w:sz="16" w:space="0" w:color="auto"/>
              <w:bottom w:val="single" w:sz="16" w:space="0" w:color="auto"/>
            </w:tcBorders>
            <w:tcMar>
              <w:left w:w="0" w:type="dxa"/>
              <w:right w:w="0" w:type="dxa"/>
            </w:tcMar>
            <w:vAlign w:val="bottom"/>
          </w:tcPr>
          <w:p w:rsidR="0078396D" w:rsidRDefault="00DD6E53">
            <w:pPr>
              <w:keepNext/>
              <w:keepLines/>
              <w:spacing w:before="40" w:after="40"/>
              <w:jc w:val="right"/>
              <w:rPr>
                <w:sz w:val="19"/>
              </w:rPr>
            </w:pPr>
            <w:r>
              <w:rPr>
                <w:color w:val="000000"/>
                <w:sz w:val="19"/>
              </w:rPr>
              <w:t>(192,231</w:t>
            </w:r>
          </w:p>
        </w:tc>
        <w:tc>
          <w:tcPr>
            <w:tcW w:w="74" w:type="dxa"/>
            <w:tcBorders>
              <w:top w:val="single" w:sz="16" w:space="0" w:color="auto"/>
              <w:bottom w:val="single" w:sz="16" w:space="0" w:color="auto"/>
            </w:tcBorders>
            <w:tcMar>
              <w:left w:w="0" w:type="dxa"/>
              <w:right w:w="0" w:type="dxa"/>
            </w:tcMar>
            <w:vAlign w:val="bottom"/>
          </w:tcPr>
          <w:p w:rsidR="0078396D" w:rsidRDefault="00DD6E53">
            <w:pPr>
              <w:keepNext/>
              <w:keepLines/>
              <w:spacing w:before="40" w:after="40"/>
              <w:rPr>
                <w:sz w:val="19"/>
              </w:rPr>
            </w:pPr>
            <w:r>
              <w:rPr>
                <w:color w:val="000000"/>
                <w:sz w:val="19"/>
              </w:rPr>
              <w:t>)</w:t>
            </w:r>
          </w:p>
        </w:tc>
      </w:tr>
      <w:tr w:rsidR="00C138E3" w:rsidTr="00C138E3">
        <w:tblPrEx>
          <w:tblCellMar>
            <w:top w:w="0" w:type="dxa"/>
            <w:bottom w:w="0" w:type="dxa"/>
          </w:tblCellMar>
        </w:tblPrEx>
        <w:trPr>
          <w:trHeight w:hRule="exact" w:val="160"/>
          <w:jc w:val="center"/>
        </w:trPr>
        <w:tc>
          <w:tcPr>
            <w:tcW w:w="7280" w:type="dxa"/>
            <w:tcMar>
              <w:left w:w="60" w:type="dxa"/>
              <w:right w:w="0" w:type="dxa"/>
            </w:tcMar>
            <w:vAlign w:val="bottom"/>
          </w:tcPr>
          <w:p w:rsidR="0078396D" w:rsidRDefault="0078396D">
            <w:pPr>
              <w:keepNext/>
              <w:keepLines/>
              <w:spacing w:before="40" w:after="40"/>
            </w:pPr>
          </w:p>
        </w:tc>
        <w:tc>
          <w:tcPr>
            <w:tcW w:w="0" w:type="dxa"/>
            <w:gridSpan w:val="3"/>
            <w:tcMar>
              <w:left w:w="0" w:type="dxa"/>
              <w:right w:w="60" w:type="dxa"/>
            </w:tcMar>
            <w:vAlign w:val="bottom"/>
          </w:tcPr>
          <w:p w:rsidR="0078396D" w:rsidRDefault="0078396D">
            <w:pPr>
              <w:keepNext/>
              <w:keepLines/>
              <w:spacing w:before="40" w:after="40"/>
            </w:pPr>
          </w:p>
        </w:tc>
        <w:tc>
          <w:tcPr>
            <w:tcW w:w="80" w:type="dxa"/>
            <w:tcMar>
              <w:left w:w="0" w:type="dxa"/>
              <w:right w:w="60" w:type="dxa"/>
            </w:tcMar>
            <w:vAlign w:val="bottom"/>
          </w:tcPr>
          <w:p w:rsidR="0078396D" w:rsidRDefault="0078396D">
            <w:pPr>
              <w:keepNext/>
              <w:keepLines/>
              <w:spacing w:before="40" w:after="40"/>
            </w:pPr>
          </w:p>
        </w:tc>
        <w:tc>
          <w:tcPr>
            <w:tcW w:w="0" w:type="dxa"/>
            <w:gridSpan w:val="3"/>
            <w:tcMar>
              <w:left w:w="60" w:type="dxa"/>
              <w:right w:w="0" w:type="dxa"/>
            </w:tcMar>
            <w:vAlign w:val="bottom"/>
          </w:tcPr>
          <w:p w:rsidR="0078396D" w:rsidRDefault="0078396D">
            <w:pPr>
              <w:keepNext/>
              <w:keepLines/>
              <w:spacing w:before="40" w:after="40"/>
            </w:pPr>
          </w:p>
        </w:tc>
      </w:tr>
      <w:tr w:rsidR="00C138E3" w:rsidTr="00C138E3">
        <w:tblPrEx>
          <w:tblCellMar>
            <w:top w:w="0" w:type="dxa"/>
            <w:bottom w:w="0" w:type="dxa"/>
          </w:tblCellMar>
        </w:tblPrEx>
        <w:trPr>
          <w:trHeight w:hRule="exact" w:val="260"/>
          <w:jc w:val="center"/>
        </w:trPr>
        <w:tc>
          <w:tcPr>
            <w:tcW w:w="7280" w:type="dxa"/>
            <w:tcMar>
              <w:left w:w="60" w:type="dxa"/>
              <w:right w:w="40" w:type="dxa"/>
            </w:tcMar>
            <w:vAlign w:val="bottom"/>
          </w:tcPr>
          <w:p w:rsidR="0078396D" w:rsidRDefault="00DD6E53">
            <w:pPr>
              <w:keepNext/>
              <w:keepLines/>
              <w:spacing w:before="40" w:after="40"/>
              <w:rPr>
                <w:sz w:val="19"/>
              </w:rPr>
            </w:pPr>
            <w:r>
              <w:rPr>
                <w:color w:val="000000"/>
                <w:sz w:val="19"/>
              </w:rPr>
              <w:t>Net (decrease) increase in cash and cash equivalents</w:t>
            </w:r>
          </w:p>
        </w:tc>
        <w:tc>
          <w:tcPr>
            <w:tcW w:w="1366" w:type="dxa"/>
            <w:gridSpan w:val="2"/>
            <w:tcMar>
              <w:left w:w="0" w:type="dxa"/>
              <w:right w:w="0" w:type="dxa"/>
            </w:tcMar>
            <w:vAlign w:val="bottom"/>
          </w:tcPr>
          <w:p w:rsidR="0078396D" w:rsidRDefault="00DD6E53">
            <w:pPr>
              <w:keepNext/>
              <w:keepLines/>
              <w:spacing w:before="40" w:after="40"/>
              <w:jc w:val="right"/>
              <w:rPr>
                <w:sz w:val="19"/>
              </w:rPr>
            </w:pPr>
            <w:r>
              <w:rPr>
                <w:color w:val="000000"/>
                <w:sz w:val="19"/>
              </w:rPr>
              <w:t>(250,188</w:t>
            </w:r>
          </w:p>
        </w:tc>
        <w:tc>
          <w:tcPr>
            <w:tcW w:w="74" w:type="dxa"/>
            <w:tcMar>
              <w:left w:w="0" w:type="dxa"/>
              <w:right w:w="0" w:type="dxa"/>
            </w:tcMar>
            <w:vAlign w:val="bottom"/>
          </w:tcPr>
          <w:p w:rsidR="0078396D" w:rsidRDefault="00DD6E53">
            <w:pPr>
              <w:keepNext/>
              <w:keepLines/>
              <w:spacing w:before="40" w:after="40"/>
              <w:rPr>
                <w:sz w:val="19"/>
              </w:rPr>
            </w:pPr>
            <w:r>
              <w:rPr>
                <w:color w:val="000000"/>
                <w:sz w:val="19"/>
              </w:rPr>
              <w:t>)</w:t>
            </w:r>
          </w:p>
        </w:tc>
        <w:tc>
          <w:tcPr>
            <w:tcW w:w="80" w:type="dxa"/>
            <w:tcMar>
              <w:left w:w="0" w:type="dxa"/>
              <w:right w:w="60" w:type="dxa"/>
            </w:tcMar>
            <w:vAlign w:val="bottom"/>
          </w:tcPr>
          <w:p w:rsidR="0078396D" w:rsidRDefault="0078396D">
            <w:pPr>
              <w:keepNext/>
              <w:keepLines/>
              <w:spacing w:before="40" w:after="40"/>
            </w:pPr>
          </w:p>
        </w:tc>
        <w:tc>
          <w:tcPr>
            <w:tcW w:w="1366" w:type="dxa"/>
            <w:gridSpan w:val="2"/>
            <w:tcMar>
              <w:left w:w="0" w:type="dxa"/>
              <w:right w:w="0" w:type="dxa"/>
            </w:tcMar>
            <w:vAlign w:val="bottom"/>
          </w:tcPr>
          <w:p w:rsidR="0078396D" w:rsidRDefault="00DD6E53">
            <w:pPr>
              <w:keepNext/>
              <w:keepLines/>
              <w:spacing w:before="40" w:after="40"/>
              <w:jc w:val="right"/>
              <w:rPr>
                <w:sz w:val="19"/>
              </w:rPr>
            </w:pPr>
            <w:r>
              <w:rPr>
                <w:color w:val="000000"/>
                <w:sz w:val="19"/>
              </w:rPr>
              <w:t>346,783</w:t>
            </w:r>
          </w:p>
        </w:tc>
        <w:tc>
          <w:tcPr>
            <w:tcW w:w="74" w:type="dxa"/>
            <w:tcMar>
              <w:left w:w="0" w:type="dxa"/>
              <w:right w:w="0" w:type="dxa"/>
            </w:tcMar>
          </w:tcPr>
          <w:p w:rsidR="0078396D" w:rsidRDefault="0078396D"/>
        </w:tc>
      </w:tr>
      <w:tr w:rsidR="00C138E3" w:rsidTr="00C138E3">
        <w:tblPrEx>
          <w:tblCellMar>
            <w:top w:w="0" w:type="dxa"/>
            <w:bottom w:w="0" w:type="dxa"/>
          </w:tblCellMar>
        </w:tblPrEx>
        <w:trPr>
          <w:trHeight w:hRule="exact" w:val="260"/>
          <w:jc w:val="center"/>
        </w:trPr>
        <w:tc>
          <w:tcPr>
            <w:tcW w:w="7280" w:type="dxa"/>
            <w:tcBorders>
              <w:bottom w:val="single" w:sz="16" w:space="0" w:color="auto"/>
            </w:tcBorders>
            <w:tcMar>
              <w:left w:w="60" w:type="dxa"/>
              <w:right w:w="40" w:type="dxa"/>
            </w:tcMar>
            <w:vAlign w:val="bottom"/>
          </w:tcPr>
          <w:p w:rsidR="0078396D" w:rsidRDefault="00DD6E53">
            <w:pPr>
              <w:keepNext/>
              <w:keepLines/>
              <w:spacing w:before="40" w:after="40"/>
              <w:rPr>
                <w:sz w:val="19"/>
              </w:rPr>
            </w:pPr>
            <w:r>
              <w:rPr>
                <w:color w:val="000000"/>
                <w:sz w:val="19"/>
              </w:rPr>
              <w:t>Cash and cash equivalents, beginning of year</w:t>
            </w:r>
          </w:p>
        </w:tc>
        <w:tc>
          <w:tcPr>
            <w:tcW w:w="1366" w:type="dxa"/>
            <w:gridSpan w:val="2"/>
            <w:tcBorders>
              <w:bottom w:val="single" w:sz="16" w:space="0" w:color="auto"/>
            </w:tcBorders>
            <w:tcMar>
              <w:left w:w="0" w:type="dxa"/>
              <w:right w:w="0" w:type="dxa"/>
            </w:tcMar>
            <w:vAlign w:val="bottom"/>
          </w:tcPr>
          <w:p w:rsidR="0078396D" w:rsidRDefault="00DD6E53">
            <w:pPr>
              <w:keepNext/>
              <w:keepLines/>
              <w:spacing w:before="40" w:after="40"/>
              <w:jc w:val="right"/>
              <w:rPr>
                <w:sz w:val="19"/>
              </w:rPr>
            </w:pPr>
            <w:r>
              <w:rPr>
                <w:color w:val="000000"/>
                <w:sz w:val="19"/>
              </w:rPr>
              <w:t>5,884,629</w:t>
            </w:r>
          </w:p>
        </w:tc>
        <w:tc>
          <w:tcPr>
            <w:tcW w:w="74" w:type="dxa"/>
            <w:tcBorders>
              <w:bottom w:val="single" w:sz="16" w:space="0" w:color="auto"/>
            </w:tcBorders>
            <w:tcMar>
              <w:left w:w="0" w:type="dxa"/>
              <w:right w:w="0" w:type="dxa"/>
            </w:tcMar>
          </w:tcPr>
          <w:p w:rsidR="0078396D" w:rsidRDefault="0078396D"/>
        </w:tc>
        <w:tc>
          <w:tcPr>
            <w:tcW w:w="80" w:type="dxa"/>
            <w:tcBorders>
              <w:bottom w:val="single" w:sz="16" w:space="0" w:color="auto"/>
            </w:tcBorders>
            <w:tcMar>
              <w:left w:w="0" w:type="dxa"/>
              <w:right w:w="60" w:type="dxa"/>
            </w:tcMar>
            <w:vAlign w:val="bottom"/>
          </w:tcPr>
          <w:p w:rsidR="0078396D" w:rsidRDefault="0078396D">
            <w:pPr>
              <w:keepNext/>
              <w:keepLines/>
              <w:spacing w:before="40" w:after="40"/>
            </w:pPr>
          </w:p>
        </w:tc>
        <w:tc>
          <w:tcPr>
            <w:tcW w:w="1366" w:type="dxa"/>
            <w:gridSpan w:val="2"/>
            <w:tcBorders>
              <w:bottom w:val="single" w:sz="16" w:space="0" w:color="auto"/>
            </w:tcBorders>
            <w:tcMar>
              <w:left w:w="0" w:type="dxa"/>
              <w:right w:w="0" w:type="dxa"/>
            </w:tcMar>
            <w:vAlign w:val="bottom"/>
          </w:tcPr>
          <w:p w:rsidR="0078396D" w:rsidRDefault="00DD6E53">
            <w:pPr>
              <w:keepNext/>
              <w:keepLines/>
              <w:spacing w:before="40" w:after="40"/>
              <w:jc w:val="right"/>
              <w:rPr>
                <w:sz w:val="19"/>
              </w:rPr>
            </w:pPr>
            <w:r>
              <w:rPr>
                <w:color w:val="000000"/>
                <w:sz w:val="19"/>
              </w:rPr>
              <w:t>1,968,403</w:t>
            </w:r>
          </w:p>
        </w:tc>
        <w:tc>
          <w:tcPr>
            <w:tcW w:w="74" w:type="dxa"/>
            <w:tcBorders>
              <w:bottom w:val="single" w:sz="16" w:space="0" w:color="auto"/>
            </w:tcBorders>
            <w:tcMar>
              <w:left w:w="0" w:type="dxa"/>
              <w:right w:w="0" w:type="dxa"/>
            </w:tcMar>
          </w:tcPr>
          <w:p w:rsidR="0078396D" w:rsidRDefault="0078396D"/>
        </w:tc>
      </w:tr>
      <w:tr w:rsidR="00C138E3" w:rsidTr="00C138E3">
        <w:tblPrEx>
          <w:tblCellMar>
            <w:top w:w="0" w:type="dxa"/>
            <w:bottom w:w="0" w:type="dxa"/>
          </w:tblCellMar>
        </w:tblPrEx>
        <w:trPr>
          <w:trHeight w:hRule="exact" w:val="160"/>
          <w:jc w:val="center"/>
        </w:trPr>
        <w:tc>
          <w:tcPr>
            <w:tcW w:w="7280" w:type="dxa"/>
            <w:tcMar>
              <w:left w:w="60" w:type="dxa"/>
              <w:right w:w="0" w:type="dxa"/>
            </w:tcMar>
            <w:vAlign w:val="bottom"/>
          </w:tcPr>
          <w:p w:rsidR="0078396D" w:rsidRDefault="0078396D">
            <w:pPr>
              <w:keepNext/>
              <w:keepLines/>
              <w:spacing w:before="40" w:after="40"/>
            </w:pPr>
          </w:p>
        </w:tc>
        <w:tc>
          <w:tcPr>
            <w:tcW w:w="0" w:type="dxa"/>
            <w:gridSpan w:val="3"/>
            <w:tcMar>
              <w:left w:w="0" w:type="dxa"/>
              <w:right w:w="60" w:type="dxa"/>
            </w:tcMar>
            <w:vAlign w:val="bottom"/>
          </w:tcPr>
          <w:p w:rsidR="0078396D" w:rsidRDefault="0078396D">
            <w:pPr>
              <w:keepNext/>
              <w:keepLines/>
              <w:spacing w:before="40" w:after="40"/>
            </w:pPr>
          </w:p>
        </w:tc>
        <w:tc>
          <w:tcPr>
            <w:tcW w:w="80" w:type="dxa"/>
            <w:tcMar>
              <w:left w:w="0" w:type="dxa"/>
              <w:right w:w="60" w:type="dxa"/>
            </w:tcMar>
            <w:vAlign w:val="bottom"/>
          </w:tcPr>
          <w:p w:rsidR="0078396D" w:rsidRDefault="0078396D">
            <w:pPr>
              <w:keepNext/>
              <w:keepLines/>
              <w:spacing w:before="40" w:after="40"/>
            </w:pPr>
          </w:p>
        </w:tc>
        <w:tc>
          <w:tcPr>
            <w:tcW w:w="0" w:type="dxa"/>
            <w:gridSpan w:val="3"/>
            <w:tcMar>
              <w:left w:w="0" w:type="dxa"/>
              <w:right w:w="60" w:type="dxa"/>
            </w:tcMar>
            <w:vAlign w:val="bottom"/>
          </w:tcPr>
          <w:p w:rsidR="0078396D" w:rsidRDefault="0078396D">
            <w:pPr>
              <w:keepNext/>
              <w:keepLines/>
              <w:spacing w:before="40" w:after="40"/>
            </w:pPr>
          </w:p>
        </w:tc>
      </w:tr>
      <w:tr w:rsidR="0078396D">
        <w:tblPrEx>
          <w:tblCellMar>
            <w:top w:w="0" w:type="dxa"/>
            <w:bottom w:w="0" w:type="dxa"/>
          </w:tblCellMar>
        </w:tblPrEx>
        <w:trPr>
          <w:trHeight w:hRule="exact" w:val="260"/>
          <w:jc w:val="center"/>
        </w:trPr>
        <w:tc>
          <w:tcPr>
            <w:tcW w:w="7280" w:type="dxa"/>
            <w:tcBorders>
              <w:bottom w:val="double" w:sz="4" w:space="0" w:color="auto"/>
            </w:tcBorders>
            <w:tcMar>
              <w:left w:w="60" w:type="dxa"/>
              <w:right w:w="40" w:type="dxa"/>
            </w:tcMar>
            <w:vAlign w:val="bottom"/>
          </w:tcPr>
          <w:p w:rsidR="0078396D" w:rsidRDefault="00DD6E53">
            <w:pPr>
              <w:keepNext/>
              <w:keepLines/>
              <w:spacing w:before="40" w:after="40"/>
              <w:rPr>
                <w:sz w:val="19"/>
              </w:rPr>
            </w:pPr>
            <w:r>
              <w:rPr>
                <w:color w:val="000000"/>
                <w:sz w:val="19"/>
              </w:rPr>
              <w:t>Cash and cash equivalents, end of period</w:t>
            </w:r>
          </w:p>
        </w:tc>
        <w:tc>
          <w:tcPr>
            <w:tcW w:w="105" w:type="dxa"/>
            <w:tcBorders>
              <w:bottom w:val="double" w:sz="4" w:space="0" w:color="auto"/>
            </w:tcBorders>
            <w:tcMar>
              <w:left w:w="0" w:type="dxa"/>
              <w:right w:w="0" w:type="dxa"/>
            </w:tcMar>
            <w:vAlign w:val="bottom"/>
          </w:tcPr>
          <w:p w:rsidR="0078396D" w:rsidRDefault="00DD6E53">
            <w:pPr>
              <w:keepNext/>
              <w:keepLines/>
              <w:spacing w:before="40" w:after="40"/>
              <w:rPr>
                <w:sz w:val="19"/>
              </w:rPr>
            </w:pPr>
            <w:r>
              <w:rPr>
                <w:color w:val="000000"/>
                <w:sz w:val="19"/>
              </w:rPr>
              <w:t>$</w:t>
            </w:r>
          </w:p>
        </w:tc>
        <w:tc>
          <w:tcPr>
            <w:tcW w:w="1261" w:type="dxa"/>
            <w:tcBorders>
              <w:bottom w:val="double" w:sz="4" w:space="0" w:color="auto"/>
            </w:tcBorders>
            <w:tcMar>
              <w:left w:w="0" w:type="dxa"/>
              <w:right w:w="0" w:type="dxa"/>
            </w:tcMar>
            <w:vAlign w:val="bottom"/>
          </w:tcPr>
          <w:p w:rsidR="0078396D" w:rsidRDefault="00DD6E53">
            <w:pPr>
              <w:keepNext/>
              <w:keepLines/>
              <w:spacing w:before="40" w:after="40"/>
              <w:jc w:val="right"/>
              <w:rPr>
                <w:sz w:val="19"/>
              </w:rPr>
            </w:pPr>
            <w:r>
              <w:rPr>
                <w:color w:val="000000"/>
                <w:sz w:val="19"/>
              </w:rPr>
              <w:t>5,634,441</w:t>
            </w:r>
          </w:p>
        </w:tc>
        <w:tc>
          <w:tcPr>
            <w:tcW w:w="74" w:type="dxa"/>
            <w:tcBorders>
              <w:bottom w:val="double" w:sz="4" w:space="0" w:color="auto"/>
            </w:tcBorders>
            <w:tcMar>
              <w:left w:w="0" w:type="dxa"/>
              <w:right w:w="0" w:type="dxa"/>
            </w:tcMar>
          </w:tcPr>
          <w:p w:rsidR="0078396D" w:rsidRDefault="0078396D"/>
        </w:tc>
        <w:tc>
          <w:tcPr>
            <w:tcW w:w="80" w:type="dxa"/>
            <w:tcBorders>
              <w:bottom w:val="double" w:sz="4" w:space="0" w:color="auto"/>
            </w:tcBorders>
            <w:tcMar>
              <w:left w:w="0" w:type="dxa"/>
              <w:right w:w="60" w:type="dxa"/>
            </w:tcMar>
            <w:vAlign w:val="bottom"/>
          </w:tcPr>
          <w:p w:rsidR="0078396D" w:rsidRDefault="0078396D">
            <w:pPr>
              <w:keepNext/>
              <w:keepLines/>
              <w:spacing w:before="40" w:after="40"/>
            </w:pPr>
          </w:p>
        </w:tc>
        <w:tc>
          <w:tcPr>
            <w:tcW w:w="105" w:type="dxa"/>
            <w:tcBorders>
              <w:bottom w:val="double" w:sz="4" w:space="0" w:color="auto"/>
            </w:tcBorders>
            <w:tcMar>
              <w:left w:w="0" w:type="dxa"/>
              <w:right w:w="0" w:type="dxa"/>
            </w:tcMar>
            <w:vAlign w:val="bottom"/>
          </w:tcPr>
          <w:p w:rsidR="0078396D" w:rsidRDefault="00DD6E53">
            <w:pPr>
              <w:keepNext/>
              <w:keepLines/>
              <w:spacing w:before="40" w:after="40"/>
              <w:rPr>
                <w:sz w:val="19"/>
              </w:rPr>
            </w:pPr>
            <w:r>
              <w:rPr>
                <w:color w:val="000000"/>
                <w:sz w:val="19"/>
              </w:rPr>
              <w:t>$</w:t>
            </w:r>
          </w:p>
        </w:tc>
        <w:tc>
          <w:tcPr>
            <w:tcW w:w="1261" w:type="dxa"/>
            <w:tcBorders>
              <w:bottom w:val="double" w:sz="4" w:space="0" w:color="auto"/>
            </w:tcBorders>
            <w:tcMar>
              <w:left w:w="0" w:type="dxa"/>
              <w:right w:w="0" w:type="dxa"/>
            </w:tcMar>
            <w:vAlign w:val="bottom"/>
          </w:tcPr>
          <w:p w:rsidR="0078396D" w:rsidRDefault="00DD6E53">
            <w:pPr>
              <w:keepNext/>
              <w:keepLines/>
              <w:spacing w:before="40" w:after="40"/>
              <w:jc w:val="right"/>
              <w:rPr>
                <w:sz w:val="19"/>
              </w:rPr>
            </w:pPr>
            <w:r>
              <w:rPr>
                <w:color w:val="000000"/>
                <w:sz w:val="19"/>
              </w:rPr>
              <w:t>2,315,186</w:t>
            </w:r>
          </w:p>
        </w:tc>
        <w:tc>
          <w:tcPr>
            <w:tcW w:w="74" w:type="dxa"/>
            <w:tcBorders>
              <w:bottom w:val="double" w:sz="4" w:space="0" w:color="auto"/>
            </w:tcBorders>
            <w:tcMar>
              <w:left w:w="0" w:type="dxa"/>
              <w:right w:w="0" w:type="dxa"/>
            </w:tcMar>
          </w:tcPr>
          <w:p w:rsidR="0078396D" w:rsidRDefault="0078396D"/>
        </w:tc>
      </w:tr>
      <w:tr w:rsidR="00C138E3" w:rsidTr="00C138E3">
        <w:tblPrEx>
          <w:tblCellMar>
            <w:top w:w="0" w:type="dxa"/>
            <w:bottom w:w="0" w:type="dxa"/>
          </w:tblCellMar>
        </w:tblPrEx>
        <w:trPr>
          <w:trHeight w:hRule="exact" w:val="160"/>
          <w:jc w:val="center"/>
        </w:trPr>
        <w:tc>
          <w:tcPr>
            <w:tcW w:w="7280" w:type="dxa"/>
            <w:tcMar>
              <w:left w:w="60" w:type="dxa"/>
              <w:right w:w="0" w:type="dxa"/>
            </w:tcMar>
            <w:vAlign w:val="bottom"/>
          </w:tcPr>
          <w:p w:rsidR="0078396D" w:rsidRDefault="0078396D">
            <w:pPr>
              <w:keepNext/>
              <w:keepLines/>
              <w:spacing w:before="40" w:after="40"/>
            </w:pPr>
          </w:p>
        </w:tc>
        <w:tc>
          <w:tcPr>
            <w:tcW w:w="0" w:type="dxa"/>
            <w:gridSpan w:val="3"/>
            <w:tcMar>
              <w:left w:w="0" w:type="dxa"/>
              <w:right w:w="60" w:type="dxa"/>
            </w:tcMar>
            <w:vAlign w:val="bottom"/>
          </w:tcPr>
          <w:p w:rsidR="0078396D" w:rsidRDefault="0078396D">
            <w:pPr>
              <w:keepNext/>
              <w:keepLines/>
              <w:spacing w:before="40" w:after="40"/>
            </w:pPr>
          </w:p>
        </w:tc>
        <w:tc>
          <w:tcPr>
            <w:tcW w:w="80" w:type="dxa"/>
            <w:tcMar>
              <w:left w:w="0" w:type="dxa"/>
              <w:right w:w="60" w:type="dxa"/>
            </w:tcMar>
            <w:vAlign w:val="bottom"/>
          </w:tcPr>
          <w:p w:rsidR="0078396D" w:rsidRDefault="0078396D">
            <w:pPr>
              <w:keepNext/>
              <w:keepLines/>
              <w:spacing w:before="40" w:after="40"/>
            </w:pPr>
          </w:p>
        </w:tc>
        <w:tc>
          <w:tcPr>
            <w:tcW w:w="0" w:type="dxa"/>
            <w:gridSpan w:val="3"/>
            <w:tcMar>
              <w:left w:w="0" w:type="dxa"/>
              <w:right w:w="60" w:type="dxa"/>
            </w:tcMar>
            <w:vAlign w:val="bottom"/>
          </w:tcPr>
          <w:p w:rsidR="0078396D" w:rsidRDefault="0078396D">
            <w:pPr>
              <w:keepNext/>
              <w:keepLines/>
              <w:spacing w:before="40" w:after="40"/>
            </w:pPr>
          </w:p>
        </w:tc>
      </w:tr>
      <w:tr w:rsidR="00C138E3" w:rsidTr="00C138E3">
        <w:tblPrEx>
          <w:tblCellMar>
            <w:top w:w="0" w:type="dxa"/>
            <w:bottom w:w="0" w:type="dxa"/>
          </w:tblCellMar>
        </w:tblPrEx>
        <w:trPr>
          <w:trHeight w:hRule="exact" w:val="260"/>
          <w:jc w:val="center"/>
        </w:trPr>
        <w:tc>
          <w:tcPr>
            <w:tcW w:w="7280" w:type="dxa"/>
            <w:tcMar>
              <w:left w:w="60" w:type="dxa"/>
              <w:right w:w="40" w:type="dxa"/>
            </w:tcMar>
            <w:vAlign w:val="bottom"/>
          </w:tcPr>
          <w:p w:rsidR="0078396D" w:rsidRDefault="00DD6E53">
            <w:pPr>
              <w:keepNext/>
              <w:keepLines/>
              <w:spacing w:before="40" w:after="40"/>
              <w:rPr>
                <w:sz w:val="19"/>
              </w:rPr>
            </w:pPr>
            <w:r>
              <w:rPr>
                <w:color w:val="000000"/>
                <w:sz w:val="19"/>
                <w:u w:val="single" w:color="000000"/>
              </w:rPr>
              <w:t>Supplemental cash flow information:</w:t>
            </w:r>
          </w:p>
        </w:tc>
        <w:tc>
          <w:tcPr>
            <w:tcW w:w="0" w:type="dxa"/>
            <w:gridSpan w:val="3"/>
            <w:tcMar>
              <w:left w:w="0" w:type="dxa"/>
              <w:right w:w="60" w:type="dxa"/>
            </w:tcMar>
            <w:vAlign w:val="bottom"/>
          </w:tcPr>
          <w:p w:rsidR="0078396D" w:rsidRDefault="0078396D">
            <w:pPr>
              <w:keepNext/>
              <w:keepLines/>
              <w:spacing w:before="40" w:after="40"/>
            </w:pPr>
          </w:p>
        </w:tc>
        <w:tc>
          <w:tcPr>
            <w:tcW w:w="80" w:type="dxa"/>
            <w:tcMar>
              <w:left w:w="0" w:type="dxa"/>
              <w:right w:w="60" w:type="dxa"/>
            </w:tcMar>
            <w:vAlign w:val="bottom"/>
          </w:tcPr>
          <w:p w:rsidR="0078396D" w:rsidRDefault="0078396D">
            <w:pPr>
              <w:keepNext/>
              <w:keepLines/>
              <w:spacing w:before="40" w:after="40"/>
            </w:pPr>
          </w:p>
        </w:tc>
        <w:tc>
          <w:tcPr>
            <w:tcW w:w="0" w:type="dxa"/>
            <w:gridSpan w:val="3"/>
            <w:tcMar>
              <w:left w:w="0" w:type="dxa"/>
              <w:right w:w="60" w:type="dxa"/>
            </w:tcMar>
            <w:vAlign w:val="bottom"/>
          </w:tcPr>
          <w:p w:rsidR="0078396D" w:rsidRDefault="0078396D">
            <w:pPr>
              <w:keepNext/>
              <w:keepLines/>
              <w:spacing w:before="40" w:after="40"/>
            </w:pPr>
          </w:p>
        </w:tc>
      </w:tr>
      <w:tr w:rsidR="0078396D">
        <w:tblPrEx>
          <w:tblCellMar>
            <w:top w:w="0" w:type="dxa"/>
            <w:bottom w:w="0" w:type="dxa"/>
          </w:tblCellMar>
        </w:tblPrEx>
        <w:trPr>
          <w:trHeight w:hRule="exact" w:val="260"/>
          <w:jc w:val="center"/>
        </w:trPr>
        <w:tc>
          <w:tcPr>
            <w:tcW w:w="7280" w:type="dxa"/>
            <w:tcMar>
              <w:left w:w="300" w:type="dxa"/>
              <w:right w:w="40" w:type="dxa"/>
            </w:tcMar>
            <w:vAlign w:val="bottom"/>
          </w:tcPr>
          <w:p w:rsidR="0078396D" w:rsidRDefault="00DD6E53">
            <w:pPr>
              <w:keepNext/>
              <w:keepLines/>
              <w:spacing w:before="40" w:after="40"/>
              <w:rPr>
                <w:sz w:val="19"/>
              </w:rPr>
            </w:pPr>
            <w:r>
              <w:rPr>
                <w:color w:val="000000"/>
                <w:sz w:val="19"/>
              </w:rPr>
              <w:t>Interest paid</w:t>
            </w:r>
          </w:p>
        </w:tc>
        <w:tc>
          <w:tcPr>
            <w:tcW w:w="105" w:type="dxa"/>
            <w:tcMar>
              <w:left w:w="0" w:type="dxa"/>
              <w:right w:w="0" w:type="dxa"/>
            </w:tcMar>
            <w:vAlign w:val="bottom"/>
          </w:tcPr>
          <w:p w:rsidR="0078396D" w:rsidRDefault="00DD6E53">
            <w:pPr>
              <w:keepNext/>
              <w:keepLines/>
              <w:spacing w:before="40" w:after="40"/>
              <w:rPr>
                <w:sz w:val="19"/>
              </w:rPr>
            </w:pPr>
            <w:r>
              <w:rPr>
                <w:color w:val="000000"/>
                <w:sz w:val="19"/>
              </w:rPr>
              <w:t>$</w:t>
            </w:r>
          </w:p>
        </w:tc>
        <w:tc>
          <w:tcPr>
            <w:tcW w:w="1261" w:type="dxa"/>
            <w:tcMar>
              <w:left w:w="0" w:type="dxa"/>
              <w:right w:w="0" w:type="dxa"/>
            </w:tcMar>
            <w:vAlign w:val="bottom"/>
          </w:tcPr>
          <w:p w:rsidR="0078396D" w:rsidRDefault="00DD6E53">
            <w:pPr>
              <w:keepNext/>
              <w:keepLines/>
              <w:spacing w:before="40" w:after="40"/>
              <w:jc w:val="right"/>
              <w:rPr>
                <w:sz w:val="19"/>
              </w:rPr>
            </w:pPr>
            <w:r>
              <w:rPr>
                <w:color w:val="000000"/>
                <w:sz w:val="19"/>
              </w:rPr>
              <w:t>1,368</w:t>
            </w:r>
          </w:p>
        </w:tc>
        <w:tc>
          <w:tcPr>
            <w:tcW w:w="74" w:type="dxa"/>
            <w:tcMar>
              <w:left w:w="0" w:type="dxa"/>
              <w:right w:w="0" w:type="dxa"/>
            </w:tcMar>
          </w:tcPr>
          <w:p w:rsidR="0078396D" w:rsidRDefault="0078396D"/>
        </w:tc>
        <w:tc>
          <w:tcPr>
            <w:tcW w:w="80" w:type="dxa"/>
            <w:tcMar>
              <w:left w:w="0" w:type="dxa"/>
              <w:right w:w="60" w:type="dxa"/>
            </w:tcMar>
            <w:vAlign w:val="bottom"/>
          </w:tcPr>
          <w:p w:rsidR="0078396D" w:rsidRDefault="0078396D">
            <w:pPr>
              <w:keepNext/>
              <w:keepLines/>
              <w:spacing w:before="40" w:after="40"/>
            </w:pPr>
          </w:p>
        </w:tc>
        <w:tc>
          <w:tcPr>
            <w:tcW w:w="105" w:type="dxa"/>
            <w:tcMar>
              <w:left w:w="0" w:type="dxa"/>
              <w:right w:w="0" w:type="dxa"/>
            </w:tcMar>
            <w:vAlign w:val="bottom"/>
          </w:tcPr>
          <w:p w:rsidR="0078396D" w:rsidRDefault="00DD6E53">
            <w:pPr>
              <w:keepNext/>
              <w:keepLines/>
              <w:spacing w:before="40" w:after="40"/>
              <w:rPr>
                <w:sz w:val="19"/>
              </w:rPr>
            </w:pPr>
            <w:r>
              <w:rPr>
                <w:color w:val="000000"/>
                <w:sz w:val="19"/>
              </w:rPr>
              <w:t>$</w:t>
            </w:r>
          </w:p>
        </w:tc>
        <w:tc>
          <w:tcPr>
            <w:tcW w:w="1261" w:type="dxa"/>
            <w:tcMar>
              <w:left w:w="0" w:type="dxa"/>
              <w:right w:w="0" w:type="dxa"/>
            </w:tcMar>
            <w:vAlign w:val="bottom"/>
          </w:tcPr>
          <w:p w:rsidR="0078396D" w:rsidRDefault="00DD6E53">
            <w:pPr>
              <w:keepNext/>
              <w:keepLines/>
              <w:spacing w:before="40" w:after="40"/>
              <w:jc w:val="right"/>
              <w:rPr>
                <w:sz w:val="19"/>
              </w:rPr>
            </w:pPr>
            <w:r>
              <w:rPr>
                <w:color w:val="000000"/>
                <w:sz w:val="19"/>
              </w:rPr>
              <w:t>125,194</w:t>
            </w:r>
          </w:p>
        </w:tc>
        <w:tc>
          <w:tcPr>
            <w:tcW w:w="74" w:type="dxa"/>
            <w:tcMar>
              <w:left w:w="0" w:type="dxa"/>
              <w:right w:w="0" w:type="dxa"/>
            </w:tcMar>
          </w:tcPr>
          <w:p w:rsidR="0078396D" w:rsidRDefault="0078396D"/>
        </w:tc>
      </w:tr>
      <w:tr w:rsidR="00C138E3" w:rsidTr="00C138E3">
        <w:tblPrEx>
          <w:tblCellMar>
            <w:top w:w="0" w:type="dxa"/>
            <w:bottom w:w="0" w:type="dxa"/>
          </w:tblCellMar>
        </w:tblPrEx>
        <w:trPr>
          <w:trHeight w:hRule="exact" w:val="160"/>
          <w:jc w:val="center"/>
        </w:trPr>
        <w:tc>
          <w:tcPr>
            <w:tcW w:w="7280" w:type="dxa"/>
            <w:tcMar>
              <w:left w:w="60" w:type="dxa"/>
              <w:right w:w="0" w:type="dxa"/>
            </w:tcMar>
            <w:vAlign w:val="bottom"/>
          </w:tcPr>
          <w:p w:rsidR="0078396D" w:rsidRDefault="0078396D">
            <w:pPr>
              <w:keepNext/>
              <w:keepLines/>
              <w:spacing w:before="40" w:after="40"/>
            </w:pPr>
          </w:p>
        </w:tc>
        <w:tc>
          <w:tcPr>
            <w:tcW w:w="0" w:type="dxa"/>
            <w:gridSpan w:val="3"/>
            <w:tcMar>
              <w:left w:w="0" w:type="dxa"/>
              <w:right w:w="60" w:type="dxa"/>
            </w:tcMar>
            <w:vAlign w:val="bottom"/>
          </w:tcPr>
          <w:p w:rsidR="0078396D" w:rsidRDefault="0078396D">
            <w:pPr>
              <w:keepNext/>
              <w:keepLines/>
              <w:spacing w:before="40" w:after="40"/>
            </w:pPr>
          </w:p>
        </w:tc>
        <w:tc>
          <w:tcPr>
            <w:tcW w:w="80" w:type="dxa"/>
            <w:tcMar>
              <w:left w:w="0" w:type="dxa"/>
              <w:right w:w="60" w:type="dxa"/>
            </w:tcMar>
            <w:vAlign w:val="bottom"/>
          </w:tcPr>
          <w:p w:rsidR="0078396D" w:rsidRDefault="0078396D">
            <w:pPr>
              <w:keepNext/>
              <w:keepLines/>
              <w:spacing w:before="40" w:after="40"/>
            </w:pPr>
          </w:p>
        </w:tc>
        <w:tc>
          <w:tcPr>
            <w:tcW w:w="0" w:type="dxa"/>
            <w:gridSpan w:val="3"/>
            <w:tcMar>
              <w:left w:w="0" w:type="dxa"/>
              <w:right w:w="60" w:type="dxa"/>
            </w:tcMar>
            <w:vAlign w:val="bottom"/>
          </w:tcPr>
          <w:p w:rsidR="0078396D" w:rsidRDefault="0078396D">
            <w:pPr>
              <w:keepNext/>
              <w:keepLines/>
              <w:spacing w:before="40" w:after="40"/>
            </w:pPr>
          </w:p>
        </w:tc>
      </w:tr>
      <w:tr w:rsidR="00C138E3" w:rsidTr="00C138E3">
        <w:tblPrEx>
          <w:tblCellMar>
            <w:top w:w="0" w:type="dxa"/>
            <w:bottom w:w="0" w:type="dxa"/>
          </w:tblCellMar>
        </w:tblPrEx>
        <w:trPr>
          <w:trHeight w:hRule="exact" w:val="260"/>
          <w:jc w:val="center"/>
        </w:trPr>
        <w:tc>
          <w:tcPr>
            <w:tcW w:w="7280" w:type="dxa"/>
            <w:tcMar>
              <w:left w:w="60" w:type="dxa"/>
              <w:right w:w="40" w:type="dxa"/>
            </w:tcMar>
            <w:vAlign w:val="bottom"/>
          </w:tcPr>
          <w:p w:rsidR="0078396D" w:rsidRDefault="00DD6E53">
            <w:pPr>
              <w:keepNext/>
              <w:keepLines/>
              <w:spacing w:before="40" w:after="40"/>
              <w:rPr>
                <w:sz w:val="19"/>
              </w:rPr>
            </w:pPr>
            <w:r>
              <w:rPr>
                <w:color w:val="000000"/>
                <w:sz w:val="19"/>
                <w:u w:val="single" w:color="000000"/>
              </w:rPr>
              <w:t>Non-cash financing and investing activities:</w:t>
            </w:r>
          </w:p>
        </w:tc>
        <w:tc>
          <w:tcPr>
            <w:tcW w:w="0" w:type="dxa"/>
            <w:gridSpan w:val="3"/>
            <w:tcMar>
              <w:left w:w="0" w:type="dxa"/>
              <w:right w:w="60" w:type="dxa"/>
            </w:tcMar>
            <w:vAlign w:val="bottom"/>
          </w:tcPr>
          <w:p w:rsidR="0078396D" w:rsidRDefault="0078396D">
            <w:pPr>
              <w:keepNext/>
              <w:keepLines/>
              <w:spacing w:before="40" w:after="40"/>
            </w:pPr>
          </w:p>
        </w:tc>
        <w:tc>
          <w:tcPr>
            <w:tcW w:w="80" w:type="dxa"/>
            <w:tcMar>
              <w:left w:w="0" w:type="dxa"/>
              <w:right w:w="60" w:type="dxa"/>
            </w:tcMar>
            <w:vAlign w:val="bottom"/>
          </w:tcPr>
          <w:p w:rsidR="0078396D" w:rsidRDefault="0078396D">
            <w:pPr>
              <w:keepNext/>
              <w:keepLines/>
              <w:spacing w:before="40" w:after="40"/>
            </w:pPr>
          </w:p>
        </w:tc>
        <w:tc>
          <w:tcPr>
            <w:tcW w:w="0" w:type="dxa"/>
            <w:gridSpan w:val="3"/>
            <w:tcMar>
              <w:left w:w="0" w:type="dxa"/>
              <w:right w:w="60" w:type="dxa"/>
            </w:tcMar>
            <w:vAlign w:val="bottom"/>
          </w:tcPr>
          <w:p w:rsidR="0078396D" w:rsidRDefault="0078396D">
            <w:pPr>
              <w:keepNext/>
              <w:keepLines/>
              <w:spacing w:before="40" w:after="40"/>
            </w:pPr>
          </w:p>
        </w:tc>
      </w:tr>
      <w:tr w:rsidR="0078396D">
        <w:tblPrEx>
          <w:tblCellMar>
            <w:top w:w="0" w:type="dxa"/>
            <w:bottom w:w="0" w:type="dxa"/>
          </w:tblCellMar>
        </w:tblPrEx>
        <w:trPr>
          <w:trHeight w:hRule="exact" w:val="260"/>
          <w:jc w:val="center"/>
        </w:trPr>
        <w:tc>
          <w:tcPr>
            <w:tcW w:w="7280" w:type="dxa"/>
            <w:tcMar>
              <w:left w:w="300" w:type="dxa"/>
              <w:right w:w="40" w:type="dxa"/>
            </w:tcMar>
            <w:vAlign w:val="bottom"/>
          </w:tcPr>
          <w:p w:rsidR="0078396D" w:rsidRDefault="00DD6E53">
            <w:pPr>
              <w:keepNext/>
              <w:keepLines/>
              <w:spacing w:before="40" w:after="40"/>
              <w:rPr>
                <w:sz w:val="19"/>
              </w:rPr>
            </w:pPr>
            <w:r>
              <w:rPr>
                <w:color w:val="000000"/>
                <w:sz w:val="19"/>
              </w:rPr>
              <w:t>Equipment acquired with financing arrangement</w:t>
            </w:r>
          </w:p>
        </w:tc>
        <w:tc>
          <w:tcPr>
            <w:tcW w:w="105" w:type="dxa"/>
            <w:tcMar>
              <w:left w:w="0" w:type="dxa"/>
              <w:right w:w="0" w:type="dxa"/>
            </w:tcMar>
            <w:vAlign w:val="bottom"/>
          </w:tcPr>
          <w:p w:rsidR="0078396D" w:rsidRDefault="00DD6E53">
            <w:pPr>
              <w:keepNext/>
              <w:keepLines/>
              <w:spacing w:before="40" w:after="40"/>
              <w:rPr>
                <w:sz w:val="19"/>
              </w:rPr>
            </w:pPr>
            <w:r>
              <w:rPr>
                <w:color w:val="000000"/>
                <w:sz w:val="19"/>
              </w:rPr>
              <w:t>$</w:t>
            </w:r>
          </w:p>
        </w:tc>
        <w:tc>
          <w:tcPr>
            <w:tcW w:w="1261" w:type="dxa"/>
            <w:tcMar>
              <w:left w:w="0" w:type="dxa"/>
              <w:right w:w="0" w:type="dxa"/>
            </w:tcMar>
            <w:vAlign w:val="bottom"/>
          </w:tcPr>
          <w:p w:rsidR="0078396D" w:rsidRDefault="00DD6E53">
            <w:pPr>
              <w:keepNext/>
              <w:keepLines/>
              <w:spacing w:before="40" w:after="40"/>
              <w:jc w:val="right"/>
              <w:rPr>
                <w:sz w:val="19"/>
              </w:rPr>
            </w:pPr>
            <w:r>
              <w:rPr>
                <w:color w:val="000000"/>
                <w:sz w:val="19"/>
              </w:rPr>
              <w:t>43,003</w:t>
            </w:r>
          </w:p>
        </w:tc>
        <w:tc>
          <w:tcPr>
            <w:tcW w:w="74" w:type="dxa"/>
            <w:tcMar>
              <w:left w:w="0" w:type="dxa"/>
              <w:right w:w="0" w:type="dxa"/>
            </w:tcMar>
          </w:tcPr>
          <w:p w:rsidR="0078396D" w:rsidRDefault="0078396D"/>
        </w:tc>
        <w:tc>
          <w:tcPr>
            <w:tcW w:w="80" w:type="dxa"/>
            <w:tcMar>
              <w:left w:w="0" w:type="dxa"/>
              <w:right w:w="60" w:type="dxa"/>
            </w:tcMar>
            <w:vAlign w:val="bottom"/>
          </w:tcPr>
          <w:p w:rsidR="0078396D" w:rsidRDefault="0078396D">
            <w:pPr>
              <w:keepNext/>
              <w:keepLines/>
              <w:spacing w:before="40" w:after="40"/>
            </w:pPr>
          </w:p>
        </w:tc>
        <w:tc>
          <w:tcPr>
            <w:tcW w:w="105" w:type="dxa"/>
            <w:tcMar>
              <w:left w:w="0" w:type="dxa"/>
              <w:right w:w="0" w:type="dxa"/>
            </w:tcMar>
            <w:vAlign w:val="bottom"/>
          </w:tcPr>
          <w:p w:rsidR="0078396D" w:rsidRDefault="00DD6E53">
            <w:pPr>
              <w:keepNext/>
              <w:keepLines/>
              <w:spacing w:before="40" w:after="40"/>
              <w:rPr>
                <w:sz w:val="19"/>
              </w:rPr>
            </w:pPr>
            <w:r>
              <w:rPr>
                <w:color w:val="000000"/>
                <w:sz w:val="19"/>
              </w:rPr>
              <w:t>$</w:t>
            </w:r>
          </w:p>
        </w:tc>
        <w:tc>
          <w:tcPr>
            <w:tcW w:w="1261" w:type="dxa"/>
            <w:tcMar>
              <w:left w:w="0" w:type="dxa"/>
              <w:right w:w="0" w:type="dxa"/>
            </w:tcMar>
            <w:vAlign w:val="bottom"/>
          </w:tcPr>
          <w:p w:rsidR="0078396D" w:rsidRDefault="00DD6E53">
            <w:pPr>
              <w:keepNext/>
              <w:keepLines/>
              <w:spacing w:before="40" w:after="40"/>
              <w:jc w:val="right"/>
              <w:rPr>
                <w:sz w:val="19"/>
              </w:rPr>
            </w:pPr>
            <w:r>
              <w:rPr>
                <w:color w:val="000000"/>
                <w:sz w:val="19"/>
              </w:rPr>
              <w:t>—</w:t>
            </w:r>
          </w:p>
        </w:tc>
        <w:tc>
          <w:tcPr>
            <w:tcW w:w="74" w:type="dxa"/>
            <w:tcMar>
              <w:left w:w="0" w:type="dxa"/>
              <w:right w:w="0" w:type="dxa"/>
            </w:tcMar>
          </w:tcPr>
          <w:p w:rsidR="0078396D" w:rsidRDefault="0078396D"/>
        </w:tc>
      </w:tr>
      <w:tr w:rsidR="0078396D">
        <w:tblPrEx>
          <w:tblCellMar>
            <w:top w:w="0" w:type="dxa"/>
            <w:bottom w:w="0" w:type="dxa"/>
          </w:tblCellMar>
        </w:tblPrEx>
        <w:trPr>
          <w:trHeight w:hRule="exact" w:val="260"/>
          <w:jc w:val="center"/>
        </w:trPr>
        <w:tc>
          <w:tcPr>
            <w:tcW w:w="7280" w:type="dxa"/>
            <w:tcMar>
              <w:left w:w="300" w:type="dxa"/>
              <w:right w:w="40" w:type="dxa"/>
            </w:tcMar>
            <w:vAlign w:val="bottom"/>
          </w:tcPr>
          <w:p w:rsidR="0078396D" w:rsidRDefault="00DD6E53">
            <w:pPr>
              <w:keepNext/>
              <w:keepLines/>
              <w:spacing w:before="40" w:after="40"/>
              <w:rPr>
                <w:sz w:val="19"/>
              </w:rPr>
            </w:pPr>
            <w:r>
              <w:rPr>
                <w:color w:val="000000"/>
                <w:sz w:val="19"/>
              </w:rPr>
              <w:t>Common stock issued for payment of acquisition liability</w:t>
            </w:r>
          </w:p>
        </w:tc>
        <w:tc>
          <w:tcPr>
            <w:tcW w:w="105" w:type="dxa"/>
            <w:tcMar>
              <w:left w:w="0" w:type="dxa"/>
              <w:right w:w="0" w:type="dxa"/>
            </w:tcMar>
            <w:vAlign w:val="bottom"/>
          </w:tcPr>
          <w:p w:rsidR="0078396D" w:rsidRDefault="00DD6E53">
            <w:pPr>
              <w:keepNext/>
              <w:keepLines/>
              <w:spacing w:before="40" w:after="40"/>
              <w:rPr>
                <w:sz w:val="19"/>
              </w:rPr>
            </w:pPr>
            <w:r>
              <w:rPr>
                <w:color w:val="000000"/>
                <w:sz w:val="19"/>
              </w:rPr>
              <w:t>$</w:t>
            </w:r>
          </w:p>
        </w:tc>
        <w:tc>
          <w:tcPr>
            <w:tcW w:w="1261" w:type="dxa"/>
            <w:tcMar>
              <w:left w:w="0" w:type="dxa"/>
              <w:right w:w="0" w:type="dxa"/>
            </w:tcMar>
            <w:vAlign w:val="bottom"/>
          </w:tcPr>
          <w:p w:rsidR="0078396D" w:rsidRDefault="00DD6E53">
            <w:pPr>
              <w:keepNext/>
              <w:keepLines/>
              <w:spacing w:before="40" w:after="40"/>
              <w:jc w:val="right"/>
              <w:rPr>
                <w:sz w:val="19"/>
              </w:rPr>
            </w:pPr>
            <w:r>
              <w:rPr>
                <w:color w:val="000000"/>
                <w:sz w:val="19"/>
              </w:rPr>
              <w:t>—</w:t>
            </w:r>
          </w:p>
        </w:tc>
        <w:tc>
          <w:tcPr>
            <w:tcW w:w="74" w:type="dxa"/>
            <w:tcMar>
              <w:left w:w="0" w:type="dxa"/>
              <w:right w:w="0" w:type="dxa"/>
            </w:tcMar>
          </w:tcPr>
          <w:p w:rsidR="0078396D" w:rsidRDefault="0078396D"/>
        </w:tc>
        <w:tc>
          <w:tcPr>
            <w:tcW w:w="80" w:type="dxa"/>
            <w:tcMar>
              <w:left w:w="0" w:type="dxa"/>
              <w:right w:w="60" w:type="dxa"/>
            </w:tcMar>
            <w:vAlign w:val="bottom"/>
          </w:tcPr>
          <w:p w:rsidR="0078396D" w:rsidRDefault="0078396D">
            <w:pPr>
              <w:keepNext/>
              <w:keepLines/>
              <w:spacing w:before="40" w:after="40"/>
            </w:pPr>
          </w:p>
        </w:tc>
        <w:tc>
          <w:tcPr>
            <w:tcW w:w="105" w:type="dxa"/>
            <w:tcMar>
              <w:left w:w="0" w:type="dxa"/>
              <w:right w:w="0" w:type="dxa"/>
            </w:tcMar>
            <w:vAlign w:val="bottom"/>
          </w:tcPr>
          <w:p w:rsidR="0078396D" w:rsidRDefault="00DD6E53">
            <w:pPr>
              <w:keepNext/>
              <w:keepLines/>
              <w:spacing w:before="40" w:after="40"/>
              <w:rPr>
                <w:sz w:val="19"/>
              </w:rPr>
            </w:pPr>
            <w:r>
              <w:rPr>
                <w:color w:val="000000"/>
                <w:sz w:val="19"/>
              </w:rPr>
              <w:t>$</w:t>
            </w:r>
          </w:p>
        </w:tc>
        <w:tc>
          <w:tcPr>
            <w:tcW w:w="1261" w:type="dxa"/>
            <w:tcMar>
              <w:left w:w="0" w:type="dxa"/>
              <w:right w:w="0" w:type="dxa"/>
            </w:tcMar>
            <w:vAlign w:val="bottom"/>
          </w:tcPr>
          <w:p w:rsidR="0078396D" w:rsidRDefault="00DD6E53">
            <w:pPr>
              <w:keepNext/>
              <w:keepLines/>
              <w:spacing w:before="40" w:after="40"/>
              <w:jc w:val="right"/>
              <w:rPr>
                <w:sz w:val="19"/>
              </w:rPr>
            </w:pPr>
            <w:r>
              <w:rPr>
                <w:color w:val="000000"/>
                <w:sz w:val="19"/>
              </w:rPr>
              <w:t>1,076,022</w:t>
            </w:r>
          </w:p>
        </w:tc>
        <w:tc>
          <w:tcPr>
            <w:tcW w:w="74" w:type="dxa"/>
            <w:tcMar>
              <w:left w:w="0" w:type="dxa"/>
              <w:right w:w="0" w:type="dxa"/>
            </w:tcMar>
          </w:tcPr>
          <w:p w:rsidR="0078396D" w:rsidRDefault="0078396D"/>
        </w:tc>
      </w:tr>
      <w:tr w:rsidR="0078396D">
        <w:tblPrEx>
          <w:tblCellMar>
            <w:top w:w="0" w:type="dxa"/>
            <w:bottom w:w="0" w:type="dxa"/>
          </w:tblCellMar>
        </w:tblPrEx>
        <w:trPr>
          <w:trHeight w:hRule="exact" w:val="260"/>
          <w:jc w:val="center"/>
        </w:trPr>
        <w:tc>
          <w:tcPr>
            <w:tcW w:w="7280" w:type="dxa"/>
            <w:tcMar>
              <w:left w:w="300" w:type="dxa"/>
              <w:right w:w="40" w:type="dxa"/>
            </w:tcMar>
            <w:vAlign w:val="bottom"/>
          </w:tcPr>
          <w:p w:rsidR="0078396D" w:rsidRDefault="00DD6E53">
            <w:pPr>
              <w:keepLines/>
              <w:spacing w:before="40" w:after="40"/>
              <w:rPr>
                <w:sz w:val="19"/>
              </w:rPr>
            </w:pPr>
            <w:r>
              <w:rPr>
                <w:color w:val="000000"/>
                <w:sz w:val="19"/>
              </w:rPr>
              <w:t>Fair value of common stock issued for future services, net</w:t>
            </w:r>
          </w:p>
        </w:tc>
        <w:tc>
          <w:tcPr>
            <w:tcW w:w="105" w:type="dxa"/>
            <w:tcMar>
              <w:left w:w="0" w:type="dxa"/>
              <w:right w:w="0" w:type="dxa"/>
            </w:tcMar>
            <w:vAlign w:val="bottom"/>
          </w:tcPr>
          <w:p w:rsidR="0078396D" w:rsidRDefault="00DD6E53">
            <w:pPr>
              <w:keepLines/>
              <w:spacing w:before="40" w:after="40"/>
              <w:rPr>
                <w:sz w:val="19"/>
              </w:rPr>
            </w:pPr>
            <w:r>
              <w:rPr>
                <w:color w:val="000000"/>
                <w:sz w:val="19"/>
              </w:rPr>
              <w:t>$</w:t>
            </w:r>
          </w:p>
        </w:tc>
        <w:tc>
          <w:tcPr>
            <w:tcW w:w="1261" w:type="dxa"/>
            <w:tcMar>
              <w:left w:w="0" w:type="dxa"/>
              <w:right w:w="0" w:type="dxa"/>
            </w:tcMar>
            <w:vAlign w:val="bottom"/>
          </w:tcPr>
          <w:p w:rsidR="0078396D" w:rsidRDefault="00DD6E53">
            <w:pPr>
              <w:keepLines/>
              <w:spacing w:before="40" w:after="40"/>
              <w:jc w:val="right"/>
              <w:rPr>
                <w:sz w:val="19"/>
              </w:rPr>
            </w:pPr>
            <w:r>
              <w:rPr>
                <w:color w:val="000000"/>
                <w:sz w:val="19"/>
              </w:rPr>
              <w:t>125,000</w:t>
            </w:r>
          </w:p>
        </w:tc>
        <w:tc>
          <w:tcPr>
            <w:tcW w:w="74" w:type="dxa"/>
            <w:tcMar>
              <w:left w:w="0" w:type="dxa"/>
              <w:right w:w="0" w:type="dxa"/>
            </w:tcMar>
          </w:tcPr>
          <w:p w:rsidR="0078396D" w:rsidRDefault="0078396D"/>
        </w:tc>
        <w:tc>
          <w:tcPr>
            <w:tcW w:w="80" w:type="dxa"/>
            <w:tcMar>
              <w:left w:w="0" w:type="dxa"/>
              <w:right w:w="60" w:type="dxa"/>
            </w:tcMar>
            <w:vAlign w:val="bottom"/>
          </w:tcPr>
          <w:p w:rsidR="0078396D" w:rsidRDefault="0078396D">
            <w:pPr>
              <w:keepLines/>
              <w:spacing w:before="40" w:after="40"/>
            </w:pPr>
          </w:p>
        </w:tc>
        <w:tc>
          <w:tcPr>
            <w:tcW w:w="105" w:type="dxa"/>
            <w:tcMar>
              <w:left w:w="0" w:type="dxa"/>
              <w:right w:w="0" w:type="dxa"/>
            </w:tcMar>
            <w:vAlign w:val="bottom"/>
          </w:tcPr>
          <w:p w:rsidR="0078396D" w:rsidRDefault="00DD6E53">
            <w:pPr>
              <w:keepLines/>
              <w:spacing w:before="40" w:after="40"/>
              <w:rPr>
                <w:sz w:val="19"/>
              </w:rPr>
            </w:pPr>
            <w:r>
              <w:rPr>
                <w:color w:val="000000"/>
                <w:sz w:val="19"/>
              </w:rPr>
              <w:t>$</w:t>
            </w:r>
          </w:p>
        </w:tc>
        <w:tc>
          <w:tcPr>
            <w:tcW w:w="1261" w:type="dxa"/>
            <w:tcMar>
              <w:left w:w="0" w:type="dxa"/>
              <w:right w:w="0" w:type="dxa"/>
            </w:tcMar>
            <w:vAlign w:val="bottom"/>
          </w:tcPr>
          <w:p w:rsidR="0078396D" w:rsidRDefault="00DD6E53">
            <w:pPr>
              <w:keepLines/>
              <w:spacing w:before="40" w:after="40"/>
              <w:jc w:val="right"/>
              <w:rPr>
                <w:sz w:val="19"/>
              </w:rPr>
            </w:pPr>
            <w:r>
              <w:rPr>
                <w:color w:val="000000"/>
                <w:sz w:val="19"/>
              </w:rPr>
              <w:t>192,550</w:t>
            </w:r>
          </w:p>
        </w:tc>
        <w:tc>
          <w:tcPr>
            <w:tcW w:w="74" w:type="dxa"/>
            <w:tcMar>
              <w:left w:w="0" w:type="dxa"/>
              <w:right w:w="0" w:type="dxa"/>
            </w:tcMar>
          </w:tcPr>
          <w:p w:rsidR="0078396D" w:rsidRDefault="0078396D"/>
        </w:tc>
      </w:tr>
    </w:tbl>
    <w:p w:rsidR="0078396D" w:rsidRDefault="0078396D">
      <w:pPr>
        <w:spacing w:before="60" w:line="288" w:lineRule="auto"/>
        <w:jc w:val="center"/>
        <w:rPr>
          <w:i/>
        </w:rPr>
      </w:pPr>
    </w:p>
    <w:p w:rsidR="0078396D" w:rsidRDefault="0078396D">
      <w:pPr>
        <w:spacing w:line="288" w:lineRule="auto"/>
        <w:jc w:val="center"/>
        <w:rPr>
          <w:i/>
        </w:rPr>
      </w:pPr>
    </w:p>
    <w:p w:rsidR="0078396D" w:rsidRDefault="0078396D">
      <w:pPr>
        <w:spacing w:line="288" w:lineRule="auto"/>
        <w:jc w:val="center"/>
        <w:rPr>
          <w:i/>
        </w:rPr>
      </w:pPr>
    </w:p>
    <w:p w:rsidR="0078396D" w:rsidRDefault="0078396D">
      <w:pPr>
        <w:spacing w:line="288" w:lineRule="auto"/>
        <w:jc w:val="center"/>
        <w:rPr>
          <w:i/>
        </w:rPr>
      </w:pPr>
    </w:p>
    <w:p w:rsidR="0078396D" w:rsidRDefault="0078396D">
      <w:pPr>
        <w:spacing w:line="288" w:lineRule="auto"/>
        <w:jc w:val="center"/>
        <w:rPr>
          <w:i/>
        </w:rPr>
      </w:pPr>
    </w:p>
    <w:p w:rsidR="0078396D" w:rsidRDefault="0078396D">
      <w:pPr>
        <w:spacing w:line="288" w:lineRule="auto"/>
        <w:jc w:val="center"/>
        <w:rPr>
          <w:i/>
        </w:rPr>
      </w:pPr>
    </w:p>
    <w:p w:rsidR="0078396D" w:rsidRDefault="0078396D">
      <w:pPr>
        <w:spacing w:line="288" w:lineRule="auto"/>
        <w:jc w:val="center"/>
        <w:rPr>
          <w:i/>
        </w:rPr>
      </w:pPr>
    </w:p>
    <w:p w:rsidR="0078396D" w:rsidRDefault="00DD6E53">
      <w:pPr>
        <w:spacing w:line="288" w:lineRule="auto"/>
        <w:jc w:val="center"/>
        <w:rPr>
          <w:i/>
        </w:rPr>
      </w:pPr>
      <w:r>
        <w:rPr>
          <w:i/>
        </w:rPr>
        <w:t>See accompanying notes to the unaudited consolidated financial statements.</w:t>
      </w:r>
    </w:p>
    <w:p w:rsidR="0078396D" w:rsidRDefault="0078396D">
      <w:pPr>
        <w:sectPr w:rsidR="0078396D">
          <w:headerReference w:type="default" r:id="rId21"/>
          <w:footerReference w:type="default" r:id="rId22"/>
          <w:pgSz w:w="12240" w:h="15840"/>
          <w:pgMar w:top="860" w:right="1000" w:bottom="860" w:left="1000" w:header="160" w:footer="460" w:gutter="0"/>
          <w:pgNumType w:chapSep="period"/>
          <w:cols w:space="720"/>
        </w:sectPr>
      </w:pPr>
    </w:p>
    <w:p w:rsidR="0078396D" w:rsidRDefault="0078396D">
      <w:pPr>
        <w:spacing w:line="288" w:lineRule="auto"/>
        <w:jc w:val="both"/>
      </w:pPr>
      <w:bookmarkStart w:id="8" w:name="Notes_to_the_Consolidated_Financial_Stat"/>
      <w:bookmarkEnd w:id="8"/>
    </w:p>
    <w:p w:rsidR="0078396D" w:rsidRDefault="0078396D">
      <w:pPr>
        <w:sectPr w:rsidR="0078396D">
          <w:headerReference w:type="default" r:id="rId23"/>
          <w:footerReference w:type="default" r:id="rId24"/>
          <w:pgSz w:w="12240" w:h="15840"/>
          <w:pgMar w:top="1080" w:right="1000" w:bottom="860" w:left="1000" w:header="160" w:footer="460" w:gutter="0"/>
          <w:pgNumType w:chapSep="period"/>
          <w:cols w:space="720"/>
        </w:sectPr>
      </w:pPr>
    </w:p>
    <w:p w:rsidR="0078396D" w:rsidRDefault="00DD6E53">
      <w:pPr>
        <w:tabs>
          <w:tab w:val="left" w:pos="1440"/>
        </w:tabs>
        <w:spacing w:line="288" w:lineRule="auto"/>
        <w:rPr>
          <w:b/>
        </w:rPr>
      </w:pPr>
      <w:r>
        <w:rPr>
          <w:b/>
        </w:rPr>
        <w:t>NOT</w:t>
      </w:r>
      <w:r>
        <w:rPr>
          <w:b/>
        </w:rPr>
        <w:t>E 1.</w:t>
      </w:r>
      <w:r>
        <w:rPr>
          <w:b/>
        </w:rPr>
        <w:tab/>
        <w:t>COMPANY AND SUMMARY OF SIGNIFICANT ACCOUNTING POLICIES</w:t>
      </w:r>
      <w:bookmarkStart w:id="9" w:name="NOTE_1___Company_and_Summary_Of_Signific"/>
      <w:bookmarkEnd w:id="9"/>
    </w:p>
    <w:p w:rsidR="0078396D" w:rsidRDefault="0078396D">
      <w:pPr>
        <w:spacing w:line="288" w:lineRule="auto"/>
        <w:jc w:val="both"/>
      </w:pPr>
    </w:p>
    <w:p w:rsidR="0078396D" w:rsidRDefault="00DD6E53">
      <w:pPr>
        <w:spacing w:line="288" w:lineRule="auto"/>
        <w:rPr>
          <w:b/>
        </w:rPr>
      </w:pPr>
      <w:r>
        <w:rPr>
          <w:b/>
          <w:color w:val="000000"/>
          <w:u w:val="single" w:color="000000"/>
        </w:rPr>
        <w:t>Nature of Business</w:t>
      </w:r>
    </w:p>
    <w:p w:rsidR="0078396D" w:rsidRDefault="00DD6E53">
      <w:pPr>
        <w:spacing w:before="120" w:line="288" w:lineRule="auto"/>
        <w:ind w:firstLine="720"/>
        <w:jc w:val="both"/>
      </w:pPr>
      <w:r>
        <w:t>IZEA Worldwide, Inc. (together with its wholly-owned subsidiaries, “we,” “us,” “our,” “IZEA” or the “Company”) is a public company incorporated in the state of Nevada. In January 2015, IZEA purchased all of the outstanding shares of capital stock of Ebylin</w:t>
      </w:r>
      <w:r>
        <w:t>e, Inc. (“Ebyline”). In July 2016, IZEA purchased all the outstanding shares of capital stock of ZenContent, Inc. (“ZenContent”). The legal entity of ZenContent was dissolved in December 2017 and the legal entity of Ebyline was dissolved in December 2019 a</w:t>
      </w:r>
      <w:r>
        <w:t xml:space="preserve">fter all assets and transactions were transferred to IZEA. In March 2016, the Company formed IZEA Canada, Inc., a wholly-owned subsidiary, incorporated in Ontario, Canada, to operate as a sales and support office for IZEA’s Canadian customers. On July 26, </w:t>
      </w:r>
      <w:r>
        <w:t>2018, the Company merged with TapInfluence, Inc. (“TapInfluence”) pursuant to the terms of an Agreement and Plan of Merger dated as of July 11, 2018, as amended.</w:t>
      </w:r>
    </w:p>
    <w:p w:rsidR="0078396D" w:rsidRDefault="00DD6E53">
      <w:pPr>
        <w:spacing w:before="120" w:line="288" w:lineRule="auto"/>
        <w:ind w:firstLine="720"/>
        <w:jc w:val="both"/>
      </w:pPr>
      <w:r>
        <w:t>The Company creates and operates online marketplaces that connect marketers with content creat</w:t>
      </w:r>
      <w:r>
        <w:t>ors. The creators are compensated by the Company for producing unique content such as long and short form text, videos, photos, status updates, and illustrations for marketers or distributing such content on behalf of marketers through their personal websi</w:t>
      </w:r>
      <w:r>
        <w:t>tes, blogs, and social media channels. Marketers receive influential consumer content and engaging, shareable stories that drive awareness.</w:t>
      </w:r>
    </w:p>
    <w:p w:rsidR="0078396D" w:rsidRDefault="00DD6E53">
      <w:pPr>
        <w:spacing w:before="120" w:line="288" w:lineRule="auto"/>
        <w:ind w:firstLine="720"/>
        <w:jc w:val="both"/>
      </w:pPr>
      <w:r>
        <w:t>The Company’s primary technology platform, The IZEA Exchange (“</w:t>
      </w:r>
      <w:r>
        <w:rPr>
          <w:i/>
        </w:rPr>
        <w:t>IZEAx</w:t>
      </w:r>
      <w:r>
        <w:t>”), enables transactions to be completed at scal</w:t>
      </w:r>
      <w:r>
        <w:t xml:space="preserve">e through the management of custom content workflow, creator search and targeting, bidding, analytics, and payment processing. </w:t>
      </w:r>
      <w:r>
        <w:rPr>
          <w:i/>
        </w:rPr>
        <w:t>IZEAx</w:t>
      </w:r>
      <w:r>
        <w:t xml:space="preserve"> is designed to provide a unified ecosystem that enables the creation and publication of multiple types of custom content th</w:t>
      </w:r>
      <w:r>
        <w:t xml:space="preserve">rough a creator’s personal websites, blogs, or social media channels including Twitter, Facebook, Instagram, and YouTube, among others. Until December 2019 when it was merged into </w:t>
      </w:r>
      <w:r>
        <w:rPr>
          <w:i/>
        </w:rPr>
        <w:t>IZEAx</w:t>
      </w:r>
      <w:r>
        <w:t xml:space="preserve">, the Company operated the </w:t>
      </w:r>
      <w:r>
        <w:rPr>
          <w:i/>
        </w:rPr>
        <w:t>Ebyline</w:t>
      </w:r>
      <w:r>
        <w:t xml:space="preserve"> technology platform, which was origi</w:t>
      </w:r>
      <w:r>
        <w:t xml:space="preserve">nally designed as a self-service content marketplace to replace editorial newsrooms in news agencies with a “virtual newsroom” to handle their content workflow. In July 2016, the Company acquired the </w:t>
      </w:r>
      <w:r>
        <w:rPr>
          <w:i/>
        </w:rPr>
        <w:t>ZenContent</w:t>
      </w:r>
      <w:r>
        <w:t xml:space="preserve"> technology platform to use as an in-house wor</w:t>
      </w:r>
      <w:r>
        <w:t xml:space="preserve">kflow tool that enables the Company to produce highly scalable, multi-part production of content for both e-commerce entities and brand customers. The </w:t>
      </w:r>
      <w:r>
        <w:rPr>
          <w:i/>
        </w:rPr>
        <w:t>TapInfluence</w:t>
      </w:r>
      <w:r>
        <w:t xml:space="preserve"> technology platform, acquired in 2018, performed in a similar manner to </w:t>
      </w:r>
      <w:r>
        <w:rPr>
          <w:i/>
        </w:rPr>
        <w:t>IZEAx</w:t>
      </w:r>
      <w:r>
        <w:t xml:space="preserve"> and was being </w:t>
      </w:r>
      <w:r>
        <w:t>utilized by the majority of the TapInfluence customers as a self-service platform via a licensing arrangement, allowing access to the platform and its creators for self-managed marketing campaigns. After the migration of the last customers to</w:t>
      </w:r>
      <w:r>
        <w:rPr>
          <w:i/>
        </w:rPr>
        <w:t xml:space="preserve"> IZEAx</w:t>
      </w:r>
      <w:r>
        <w:t xml:space="preserve"> from th</w:t>
      </w:r>
      <w:r>
        <w:t xml:space="preserve">e </w:t>
      </w:r>
      <w:r>
        <w:rPr>
          <w:i/>
        </w:rPr>
        <w:t xml:space="preserve">Ebyline </w:t>
      </w:r>
      <w:r>
        <w:t xml:space="preserve">platform in December 2019 and from the </w:t>
      </w:r>
      <w:r>
        <w:rPr>
          <w:i/>
        </w:rPr>
        <w:t>TapInfluence</w:t>
      </w:r>
      <w:r>
        <w:t xml:space="preserve"> platform in February 2020, all marketplace revenue is solely generated from the </w:t>
      </w:r>
      <w:r>
        <w:rPr>
          <w:i/>
        </w:rPr>
        <w:t xml:space="preserve">IZEAx </w:t>
      </w:r>
      <w:r>
        <w:t>platform.</w:t>
      </w:r>
    </w:p>
    <w:p w:rsidR="0078396D" w:rsidRDefault="0078396D">
      <w:pPr>
        <w:spacing w:line="288" w:lineRule="auto"/>
        <w:jc w:val="both"/>
      </w:pPr>
    </w:p>
    <w:p w:rsidR="0078396D" w:rsidRDefault="00DD6E53">
      <w:pPr>
        <w:spacing w:line="288" w:lineRule="auto"/>
        <w:rPr>
          <w:b/>
        </w:rPr>
      </w:pPr>
      <w:r>
        <w:rPr>
          <w:b/>
          <w:color w:val="000000"/>
          <w:u w:val="single" w:color="000000"/>
        </w:rPr>
        <w:t>Impact of COVID-19</w:t>
      </w:r>
    </w:p>
    <w:p w:rsidR="0078396D" w:rsidRDefault="00DD6E53">
      <w:pPr>
        <w:spacing w:before="120" w:line="288" w:lineRule="auto"/>
        <w:jc w:val="both"/>
      </w:pPr>
      <w:r>
        <w:rPr>
          <w:color w:val="1A1A1A"/>
          <w:shd w:val="solid" w:color="FFFFFF" w:fill="auto"/>
        </w:rPr>
        <w:tab/>
        <w:t>On March 11, 2020, the World Health Organization declared the outbreak of the novel coronavirus (COVID-19) as a global pandemic and recommended containment and mitigation measures worldwide. As the spread continued throughout the United States, the Compan</w:t>
      </w:r>
      <w:r>
        <w:rPr>
          <w:color w:val="1A1A1A"/>
          <w:shd w:val="solid" w:color="FFFFFF" w:fill="auto"/>
        </w:rPr>
        <w:t xml:space="preserve">y directed all of its staff to work from home effective March 16, 2020. All of the Company’s business operations and ability to support its customers is fully functional while its employees are working from remote locations. However, the Company has begun </w:t>
      </w:r>
      <w:r>
        <w:rPr>
          <w:color w:val="1A1A1A"/>
          <w:shd w:val="solid" w:color="FFFFFF" w:fill="auto"/>
        </w:rPr>
        <w:t>to see impacts on its operations due to changes in advertising decisions, timing and spending priorities from customers, which will result in a negative impact to Company bookings and future revenue. While the disruption is currently expected to be tempora</w:t>
      </w:r>
      <w:r>
        <w:rPr>
          <w:color w:val="1A1A1A"/>
          <w:shd w:val="solid" w:color="FFFFFF" w:fill="auto"/>
        </w:rPr>
        <w:t>ry, there is uncertainty around the duration and the total economic impact. Therefore, while the Company expects this matter to negatively impact its business, s</w:t>
      </w:r>
      <w:r>
        <w:t>uch events are generally outside of the Company’s control and could have a material adverse imp</w:t>
      </w:r>
      <w:r>
        <w:t xml:space="preserve">act on the Company’s business, </w:t>
      </w:r>
      <w:r>
        <w:rPr>
          <w:color w:val="1A1A1A"/>
          <w:shd w:val="solid" w:color="FFFFFF" w:fill="auto"/>
        </w:rPr>
        <w:t xml:space="preserve">results of operations, and financial position in future periods. As a result, the Company is leveraging its balance sheet and has drawn on its secured credit facility to increase the Company’s cash position and help preserve </w:t>
      </w:r>
      <w:r>
        <w:rPr>
          <w:color w:val="1A1A1A"/>
          <w:shd w:val="solid" w:color="FFFFFF" w:fill="auto"/>
        </w:rPr>
        <w:t>its financial flexibility.</w:t>
      </w:r>
    </w:p>
    <w:p w:rsidR="0078396D" w:rsidRDefault="0078396D">
      <w:pPr>
        <w:spacing w:line="288" w:lineRule="auto"/>
        <w:jc w:val="both"/>
      </w:pPr>
    </w:p>
    <w:p w:rsidR="0078396D" w:rsidRDefault="00DD6E53">
      <w:pPr>
        <w:spacing w:line="288" w:lineRule="auto"/>
        <w:jc w:val="both"/>
      </w:pPr>
      <w:r>
        <w:rPr>
          <w:color w:val="1A1A1A"/>
        </w:rPr>
        <w:tab/>
        <w:t>In light of the adverse economic conditions caused by the COVID-19 pandemic, the Company implemented average temporary salary and wage reductions of 20%, including a 21% reduction in base salary agreed to by the Company’s Chief</w:t>
      </w:r>
      <w:r>
        <w:rPr>
          <w:color w:val="1A1A1A"/>
        </w:rPr>
        <w:t xml:space="preserve"> Executive Officer and Chief Operating Officer. These salary reductions were effective as of April 6, 2020 until the earlier of December 31, 2020 or the Company’s restoring normal payroll rates to the majority of its employees. Members of the Company’s Boa</w:t>
      </w:r>
      <w:r>
        <w:rPr>
          <w:color w:val="1A1A1A"/>
        </w:rPr>
        <w:t>rd of Directors also agreed to a similar temporary reduction to their fees. Additionally,</w:t>
      </w:r>
      <w:r>
        <w:t xml:space="preserve"> the Company did not renew leases for its headquarters and temporary office spaces as additional means to reduce fixed costs during this time. The Company intends to h</w:t>
      </w:r>
      <w:r>
        <w:t>ave all employees to work from home for the foreseeable future to protect the health and safety of its workers. There can be no assurance that the Company will return to a typical office environment in the future, nor can the Company say what that office e</w:t>
      </w:r>
      <w:r>
        <w:t>nvironment may look like.</w:t>
      </w:r>
    </w:p>
    <w:p w:rsidR="0078396D" w:rsidRDefault="0078396D">
      <w:pPr>
        <w:spacing w:line="288" w:lineRule="auto"/>
      </w:pPr>
    </w:p>
    <w:p w:rsidR="0078396D" w:rsidRDefault="00DD6E53">
      <w:pPr>
        <w:spacing w:line="288" w:lineRule="auto"/>
        <w:jc w:val="both"/>
      </w:pPr>
      <w:r>
        <w:tab/>
        <w:t>In addition to salary reductions, the Company has also temporarily reduced certain employee benefits, implemented a new employee hiring freeze, reduced and shifted marketing expense, and eliminated travel expense for the near te</w:t>
      </w:r>
      <w:r>
        <w:t xml:space="preserve">rm future. These </w:t>
      </w:r>
      <w:r>
        <w:lastRenderedPageBreak/>
        <w:t>measures may not be sustainable and could prove detrimental long term. Therefore, management will be reviewing these initial actions and other options in conjunction with the changing internal and external economic conditions on an ongoing</w:t>
      </w:r>
      <w:r>
        <w:t xml:space="preserve"> basis.</w:t>
      </w:r>
    </w:p>
    <w:p w:rsidR="0078396D" w:rsidRDefault="0078396D">
      <w:pPr>
        <w:spacing w:line="288" w:lineRule="auto"/>
        <w:jc w:val="both"/>
      </w:pPr>
    </w:p>
    <w:p w:rsidR="0078396D" w:rsidRDefault="00DD6E53">
      <w:pPr>
        <w:spacing w:line="288" w:lineRule="auto"/>
        <w:jc w:val="both"/>
        <w:rPr>
          <w:b/>
        </w:rPr>
      </w:pPr>
      <w:r>
        <w:rPr>
          <w:b/>
          <w:color w:val="000000"/>
          <w:u w:val="single" w:color="000000"/>
        </w:rPr>
        <w:t>Liquidity and Going Concern</w:t>
      </w:r>
    </w:p>
    <w:p w:rsidR="0078396D" w:rsidRDefault="00DD6E53">
      <w:pPr>
        <w:spacing w:before="120" w:line="288" w:lineRule="auto"/>
        <w:jc w:val="both"/>
      </w:pPr>
      <w:r>
        <w:tab/>
        <w:t>The Company’s consolidated financial statements are prepared using GAAP applicable to a going concern, which contemplates the realization of assets and liquidation of liabilities in the normal course of business. The C</w:t>
      </w:r>
      <w:r>
        <w:t>ompany has incurred significant net losses and negative cash flow from operations for most periods since its inception, which has resulted in a total accumulated deficit of $66,548,230 as of March 31, 2020. For the three months ended March 31, 2020, the Co</w:t>
      </w:r>
      <w:r>
        <w:t>mpany had a net loss of $6,163,461. The Company's cash balance as of March 31, 2020 was $5,634,441 and the Company's operating activities used cash of $1,348,991 for the three months ended March 31, 2020.</w:t>
      </w:r>
    </w:p>
    <w:p w:rsidR="0078396D" w:rsidRDefault="0078396D">
      <w:pPr>
        <w:spacing w:line="288" w:lineRule="auto"/>
        <w:jc w:val="both"/>
      </w:pPr>
    </w:p>
    <w:p w:rsidR="0078396D" w:rsidRDefault="00DD6E53">
      <w:pPr>
        <w:spacing w:line="288" w:lineRule="auto"/>
        <w:jc w:val="both"/>
      </w:pPr>
      <w:r>
        <w:tab/>
        <w:t>Given the Company’s small market cap, extreme vol</w:t>
      </w:r>
      <w:r>
        <w:t>atility and uncertainty in the financial markets, along with a line of credit that is only available on eligible accounts receivable invoices, coupled with expected reductions in future orders and receivables upon which to access funding, the Company appli</w:t>
      </w:r>
      <w:r>
        <w:t>ed for and on April 23, 2020 received a loan from Western Alliance Bank in the principal amount of $1,905,100 (the “SBA Loan”), under the Paycheck Protection Program, which was established under the recently enacted Coronavirus Aid, Relief, and Economic Se</w:t>
      </w:r>
      <w:r>
        <w:t>curity Act (the “CARES Act”), in order to retain its employees during this time of uncertainty.</w:t>
      </w:r>
    </w:p>
    <w:p w:rsidR="0078396D" w:rsidRDefault="0078396D">
      <w:pPr>
        <w:spacing w:line="288" w:lineRule="auto"/>
        <w:jc w:val="both"/>
      </w:pPr>
    </w:p>
    <w:p w:rsidR="0078396D" w:rsidRDefault="00DD6E53">
      <w:pPr>
        <w:spacing w:line="288" w:lineRule="auto"/>
        <w:jc w:val="both"/>
      </w:pPr>
      <w:r>
        <w:tab/>
        <w:t>With the cash on hand as of March 31, 2020, in addition to the SBA Loan (see Note 10), along with expected future draws on our credit line with Western Allian</w:t>
      </w:r>
      <w:r>
        <w:t>ce Bank using future receivables, as available, we expect to have sufficient cash reserves and financing sources available to cover expenses at least one year from the issuance of this Quarterly Report b</w:t>
      </w:r>
      <w:r>
        <w:rPr>
          <w:color w:val="1A1A1A"/>
          <w:shd w:val="solid" w:color="FFFFFF" w:fill="auto"/>
        </w:rPr>
        <w:t>ased on our current estimates of revenue and expenses</w:t>
      </w:r>
      <w:r>
        <w:rPr>
          <w:color w:val="1A1A1A"/>
          <w:shd w:val="solid" w:color="FFFFFF" w:fill="auto"/>
        </w:rPr>
        <w:t xml:space="preserve"> for 2020.</w:t>
      </w:r>
    </w:p>
    <w:p w:rsidR="0078396D" w:rsidRDefault="0078396D">
      <w:pPr>
        <w:spacing w:line="288" w:lineRule="auto"/>
        <w:jc w:val="both"/>
        <w:rPr>
          <w:b/>
        </w:rPr>
      </w:pPr>
    </w:p>
    <w:p w:rsidR="0078396D" w:rsidRDefault="00DD6E53">
      <w:pPr>
        <w:spacing w:line="288" w:lineRule="auto"/>
        <w:jc w:val="both"/>
        <w:rPr>
          <w:b/>
        </w:rPr>
      </w:pPr>
      <w:r>
        <w:rPr>
          <w:b/>
          <w:color w:val="000000"/>
          <w:u w:val="single" w:color="000000"/>
        </w:rPr>
        <w:t>Basis of Presentation</w:t>
      </w:r>
    </w:p>
    <w:p w:rsidR="0078396D" w:rsidRDefault="00DD6E53">
      <w:pPr>
        <w:spacing w:before="120" w:line="288" w:lineRule="auto"/>
        <w:jc w:val="both"/>
      </w:pPr>
      <w:r>
        <w:tab/>
        <w:t>The accompanying consolidated balance sheet as of March 31, 2020, the consolidated statements of operations for the three months ended March 31, 2020 and 2019, the consolidated statements of stockholders' equity for the t</w:t>
      </w:r>
      <w:r>
        <w:t xml:space="preserve">hree months ended March 31, 2020 and 2019, and the consolidated statements of cash flows for the three months ended March 31, 2020 and 2019 are unaudited but include all adjustments that are, in the opinion of management, necessary for a fair presentation </w:t>
      </w:r>
      <w:r>
        <w:t>of its financial position at such dates and its results of operations and cash flows for the periods then ended in conformity with generally accepted accounting principles in the United States ("GAAP"). The consolidated balance sheet as of December 31, 201</w:t>
      </w:r>
      <w:r>
        <w:t>9 has been derived from the audited consolidated financial statements at that date but, in accordance with the rules and regulations of the Securities and Exchange Commission ("SEC"), does not include all of the information and notes required by GAAP for c</w:t>
      </w:r>
      <w:r>
        <w:t>omplete financial statements. Operating results for the three months ended March 31, 2020 are not necessarily indicative of results that may be expected for the entire fiscal year. These unaudited consolidated financial statements should be read in conjunc</w:t>
      </w:r>
      <w:r>
        <w:t>tion with the consolidated financial statements and notes thereto for the fiscal year ended December 31, 2019 included in the Company's Annual Report on Form 10-K filed with the SEC on March 30, 2020.</w:t>
      </w:r>
    </w:p>
    <w:p w:rsidR="0078396D" w:rsidRDefault="0078396D">
      <w:pPr>
        <w:keepNext/>
        <w:keepLines/>
        <w:spacing w:line="288" w:lineRule="auto"/>
        <w:jc w:val="both"/>
        <w:rPr>
          <w:b/>
        </w:rPr>
      </w:pPr>
    </w:p>
    <w:p w:rsidR="0078396D" w:rsidRDefault="00DD6E53">
      <w:pPr>
        <w:keepNext/>
        <w:keepLines/>
        <w:spacing w:line="288" w:lineRule="auto"/>
        <w:jc w:val="both"/>
        <w:rPr>
          <w:b/>
        </w:rPr>
      </w:pPr>
      <w:r>
        <w:rPr>
          <w:b/>
          <w:color w:val="000000"/>
          <w:u w:val="single" w:color="000000"/>
        </w:rPr>
        <w:t>Principles of Consolidation</w:t>
      </w:r>
    </w:p>
    <w:p w:rsidR="0078396D" w:rsidRDefault="00DD6E53">
      <w:pPr>
        <w:keepLines/>
        <w:spacing w:before="120" w:line="288" w:lineRule="auto"/>
        <w:ind w:firstLine="720"/>
        <w:jc w:val="both"/>
      </w:pPr>
      <w:r>
        <w:t>The consolidated financial statements include the accounts of IZEA Worldwide, Inc. and its wholly-owned subsidiaries, subsequent to the subsidiaries’ individual acquisition, merger or formation dates, as applicable. All significant intercompany balances an</w:t>
      </w:r>
      <w:r>
        <w:t>d transactions have been eliminated in consolidation.</w:t>
      </w:r>
    </w:p>
    <w:p w:rsidR="0078396D" w:rsidRDefault="00DD6E53">
      <w:pPr>
        <w:spacing w:before="120" w:line="288" w:lineRule="auto"/>
        <w:ind w:firstLine="720"/>
        <w:jc w:val="both"/>
      </w:pPr>
      <w:r>
        <w:t>The consolidated financial statements were prepared using the acquisition method of accounting with IZEA considered the accounting acquirer of Ebyline, ZenContent and TapInfluence. Under the acquisition</w:t>
      </w:r>
      <w:r>
        <w:t xml:space="preserve"> method of accounting, the purchase price is allocated to the underlying tangible and intangible assets acquired and liabilities assumed based on their respective fair market values with any excess purchase price allocated to goodwill.</w:t>
      </w:r>
    </w:p>
    <w:p w:rsidR="0078396D" w:rsidRDefault="0078396D">
      <w:pPr>
        <w:spacing w:line="288" w:lineRule="auto"/>
        <w:jc w:val="both"/>
        <w:rPr>
          <w:b/>
        </w:rPr>
      </w:pPr>
    </w:p>
    <w:p w:rsidR="0078396D" w:rsidRDefault="00DD6E53">
      <w:pPr>
        <w:spacing w:line="288" w:lineRule="auto"/>
        <w:jc w:val="both"/>
        <w:rPr>
          <w:b/>
        </w:rPr>
      </w:pPr>
      <w:r>
        <w:rPr>
          <w:b/>
          <w:color w:val="000000"/>
          <w:u w:val="single" w:color="000000"/>
        </w:rPr>
        <w:t>Use of Estimates</w:t>
      </w:r>
    </w:p>
    <w:p w:rsidR="0078396D" w:rsidRDefault="0078396D">
      <w:pPr>
        <w:spacing w:line="288" w:lineRule="auto"/>
        <w:jc w:val="both"/>
      </w:pPr>
    </w:p>
    <w:p w:rsidR="0078396D" w:rsidRDefault="00DD6E53">
      <w:pPr>
        <w:spacing w:line="288" w:lineRule="auto"/>
        <w:jc w:val="both"/>
      </w:pPr>
      <w:r>
        <w:tab/>
        <w:t>The preparation of financial statements in conformity with GAAP requires management to make estimates and assumptions that affect the reported amounts of assets and liabilities and disclosure of contingent assets and liabilities at the date of the financi</w:t>
      </w:r>
      <w:r>
        <w:t>al statements and the reported amounts of revenues and expenses during the reporting period. Actual results could differ from those estimates. The Company has considered the effect of COVID-19 on the assumptions and estimates used in the preparation of the</w:t>
      </w:r>
      <w:r>
        <w:t xml:space="preserve"> March 31, 2020 financial statements and determined that there were no other material adverse effects on the Company’s results of operations and financial position as of March 31, 2020 other than the goodwill impairment disclosed in Note 3.</w:t>
      </w:r>
    </w:p>
    <w:p w:rsidR="0078396D" w:rsidRDefault="0078396D">
      <w:pPr>
        <w:spacing w:line="288" w:lineRule="auto"/>
      </w:pPr>
    </w:p>
    <w:p w:rsidR="0078396D" w:rsidRDefault="00DD6E53">
      <w:pPr>
        <w:spacing w:line="288" w:lineRule="auto"/>
        <w:rPr>
          <w:b/>
        </w:rPr>
      </w:pPr>
      <w:r>
        <w:rPr>
          <w:b/>
          <w:color w:val="000000"/>
          <w:u w:val="single" w:color="000000"/>
        </w:rPr>
        <w:t xml:space="preserve">Cash and Cash </w:t>
      </w:r>
      <w:r>
        <w:rPr>
          <w:b/>
          <w:color w:val="000000"/>
          <w:u w:val="single" w:color="000000"/>
        </w:rPr>
        <w:t>Equivalents</w:t>
      </w:r>
    </w:p>
    <w:p w:rsidR="0078396D" w:rsidRDefault="00DD6E53">
      <w:pPr>
        <w:spacing w:before="120" w:line="288" w:lineRule="auto"/>
        <w:ind w:firstLine="720"/>
      </w:pPr>
      <w:r>
        <w:lastRenderedPageBreak/>
        <w:t>The Company considers all highly liquid investments purchased with an original maturity of three months or less from the date of purchase to be cash equivalents.</w:t>
      </w:r>
    </w:p>
    <w:p w:rsidR="0078396D" w:rsidRDefault="0078396D">
      <w:pPr>
        <w:spacing w:line="288" w:lineRule="auto"/>
      </w:pPr>
    </w:p>
    <w:p w:rsidR="0078396D" w:rsidRDefault="00DD6E53">
      <w:pPr>
        <w:keepNext/>
        <w:keepLines/>
        <w:spacing w:line="288" w:lineRule="auto"/>
        <w:rPr>
          <w:b/>
        </w:rPr>
      </w:pPr>
      <w:r>
        <w:rPr>
          <w:b/>
          <w:color w:val="000000"/>
          <w:u w:val="single" w:color="000000"/>
        </w:rPr>
        <w:t>Accounts Receivable and Concentration of Credit Risk</w:t>
      </w:r>
    </w:p>
    <w:p w:rsidR="0078396D" w:rsidRDefault="00DD6E53">
      <w:pPr>
        <w:spacing w:before="120" w:line="288" w:lineRule="auto"/>
        <w:jc w:val="both"/>
      </w:pPr>
      <w:r>
        <w:tab/>
        <w:t>The Company’s accounts rece</w:t>
      </w:r>
      <w:r>
        <w:t>ivable balance consists of net trade receivables and unbilled receivables. Trade receivables are customer obligations due under normal trade terms. Unbilled receivables represent amounts owed for work that has been performed, but not yet billed. The Compan</w:t>
      </w:r>
      <w:r>
        <w:t>y had trade receivables of $3,706,756 and unbilled receivables of $270,815 at March 31, 2020. The Company had trade receivables of $5,106,314 and unbilled receivables of $490,405 at December 31, 2019. Management considers an account to be delinquent when t</w:t>
      </w:r>
      <w:r>
        <w:t xml:space="preserve">he customer has not paid an amount due by its associated due date. Uncollectibility of accounts receivable is not significant since most customers are bound by contract and are required to fund the Company for all the costs of an “opportunity,” defined as </w:t>
      </w:r>
      <w:r>
        <w:t>an order created by a marketer for a creator to develop or share content on behalf of a marketer. If a portion of the account balance is deemed uncollectible, the Company will either write-off the amount owed or provide a reserve based on its best estimate</w:t>
      </w:r>
      <w:r>
        <w:t xml:space="preserve"> of the uncollectible portion of the account. Management determines the collectibility of accounts by regularly evaluating individual customer receivables and considering a customer’s financial condition, credit history and current economic conditions. The</w:t>
      </w:r>
      <w:r>
        <w:t xml:space="preserve"> Company had a reserve of $175,000 and $145,000, for doubtful accounts as of March 31, 2020 and December 31, 2019, respectively. Management believes that this estimate is reasonable, but there can be no assurance that the estimate will not change as a resu</w:t>
      </w:r>
      <w:r>
        <w:t>lt of a change in economic conditions or business conditions within the industry, the individual customers or the Company. Any adjustments to this account are reflected in the consolidated statements of operations as a general and administrative expense. B</w:t>
      </w:r>
      <w:r>
        <w:t>ad debt expense was less than 1% of revenue for the three months ended March 31, 2020 and 2019.</w:t>
      </w:r>
    </w:p>
    <w:p w:rsidR="0078396D" w:rsidRDefault="0078396D">
      <w:pPr>
        <w:spacing w:line="288" w:lineRule="auto"/>
        <w:jc w:val="both"/>
      </w:pPr>
    </w:p>
    <w:p w:rsidR="0078396D" w:rsidRDefault="00DD6E53">
      <w:pPr>
        <w:spacing w:line="288" w:lineRule="auto"/>
        <w:jc w:val="both"/>
      </w:pPr>
      <w:r>
        <w:tab/>
        <w:t xml:space="preserve">Concentrations of credit risk with respect to accounts receivable have been typically limited because a large number of geographically diverse customers make </w:t>
      </w:r>
      <w:r>
        <w:t>up the Company’s customer base, thus spreading the trade credit risk. However, with the Company’s acquisition of TapInfluence, it has increased credit exposure on certain customers who carry significant credit balances related to their marketplace spend. T</w:t>
      </w:r>
      <w:r>
        <w:t>he Company controls credit risk through credit approvals, credit limits and monitoring procedures. The Company performs credit evaluations of its customers, but generally does not require collateral to support accounts receivable. The Company had one custo</w:t>
      </w:r>
      <w:r>
        <w:t>mer that accounted for more than 12% of total accounts receivable at March 31, 2020 and no customers that accounted for an aggregate of more than 10% of total accounts receivable at December 31, 2019. The Company had no customers that accounted for more th</w:t>
      </w:r>
      <w:r>
        <w:t>an 10% of its revenue during the three months ended March 31, 2020 or 2019.</w:t>
      </w:r>
    </w:p>
    <w:p w:rsidR="0078396D" w:rsidRDefault="0078396D">
      <w:pPr>
        <w:spacing w:line="288" w:lineRule="auto"/>
        <w:rPr>
          <w:b/>
        </w:rPr>
      </w:pPr>
    </w:p>
    <w:p w:rsidR="0078396D" w:rsidRDefault="00DD6E53">
      <w:pPr>
        <w:spacing w:line="288" w:lineRule="auto"/>
        <w:rPr>
          <w:b/>
        </w:rPr>
      </w:pPr>
      <w:r>
        <w:rPr>
          <w:b/>
          <w:color w:val="000000"/>
          <w:u w:val="single" w:color="000000"/>
        </w:rPr>
        <w:t>Property and Equipment</w:t>
      </w:r>
    </w:p>
    <w:p w:rsidR="0078396D" w:rsidRDefault="00DD6E53">
      <w:pPr>
        <w:spacing w:before="120" w:after="140" w:line="288" w:lineRule="auto"/>
        <w:jc w:val="both"/>
      </w:pPr>
      <w:r>
        <w:tab/>
        <w:t>Property and equipment are recorded at cost, or if acquired in a business combination, at the acquisition date fair value. Depreciation and amortization ar</w:t>
      </w:r>
      <w:r>
        <w:t>e computed using the straight-line method over the estimated useful lives of the assets as follows:</w:t>
      </w:r>
    </w:p>
    <w:tbl>
      <w:tblPr>
        <w:tblW w:w="10240" w:type="dxa"/>
        <w:tblInd w:w="60" w:type="dxa"/>
        <w:tblLayout w:type="fixed"/>
        <w:tblCellMar>
          <w:left w:w="10" w:type="dxa"/>
          <w:right w:w="10" w:type="dxa"/>
        </w:tblCellMar>
        <w:tblLook w:val="04A0" w:firstRow="1" w:lastRow="0" w:firstColumn="1" w:lastColumn="0" w:noHBand="0" w:noVBand="1"/>
      </w:tblPr>
      <w:tblGrid>
        <w:gridCol w:w="9100"/>
        <w:gridCol w:w="1140"/>
      </w:tblGrid>
      <w:tr w:rsidR="0078396D">
        <w:tblPrEx>
          <w:tblCellMar>
            <w:top w:w="0" w:type="dxa"/>
            <w:bottom w:w="0" w:type="dxa"/>
          </w:tblCellMar>
        </w:tblPrEx>
        <w:trPr>
          <w:trHeight w:hRule="exact" w:val="280"/>
        </w:trPr>
        <w:tc>
          <w:tcPr>
            <w:tcW w:w="9100" w:type="dxa"/>
            <w:tcBorders>
              <w:top w:val="single" w:sz="8" w:space="0" w:color="auto"/>
              <w:left w:val="single" w:sz="8" w:space="0" w:color="auto"/>
            </w:tcBorders>
            <w:tcMar>
              <w:left w:w="60" w:type="dxa"/>
              <w:right w:w="40" w:type="dxa"/>
            </w:tcMar>
            <w:vAlign w:val="bottom"/>
          </w:tcPr>
          <w:p w:rsidR="0078396D" w:rsidRDefault="00DD6E53">
            <w:pPr>
              <w:keepNext/>
              <w:keepLines/>
              <w:tabs>
                <w:tab w:val="left" w:leader="dot" w:pos="9100"/>
              </w:tabs>
              <w:spacing w:before="40" w:after="40"/>
            </w:pPr>
            <w:r>
              <w:rPr>
                <w:color w:val="000000"/>
              </w:rPr>
              <w:t>Computer Equipment</w:t>
            </w:r>
            <w:r>
              <w:tab/>
            </w:r>
          </w:p>
        </w:tc>
        <w:tc>
          <w:tcPr>
            <w:tcW w:w="1140" w:type="dxa"/>
            <w:tcBorders>
              <w:top w:val="single" w:sz="8" w:space="0" w:color="auto"/>
              <w:right w:val="single" w:sz="8" w:space="0" w:color="auto"/>
            </w:tcBorders>
            <w:tcMar>
              <w:left w:w="0" w:type="dxa"/>
              <w:right w:w="60" w:type="dxa"/>
            </w:tcMar>
            <w:vAlign w:val="bottom"/>
          </w:tcPr>
          <w:p w:rsidR="0078396D" w:rsidRDefault="00DD6E53">
            <w:pPr>
              <w:keepNext/>
              <w:keepLines/>
              <w:spacing w:before="40" w:after="40"/>
              <w:jc w:val="right"/>
            </w:pPr>
            <w:r>
              <w:rPr>
                <w:color w:val="000000"/>
              </w:rPr>
              <w:t>3 years</w:t>
            </w:r>
          </w:p>
        </w:tc>
      </w:tr>
      <w:tr w:rsidR="0078396D">
        <w:tblPrEx>
          <w:tblCellMar>
            <w:top w:w="0" w:type="dxa"/>
            <w:bottom w:w="0" w:type="dxa"/>
          </w:tblCellMar>
        </w:tblPrEx>
        <w:trPr>
          <w:trHeight w:hRule="exact" w:val="280"/>
        </w:trPr>
        <w:tc>
          <w:tcPr>
            <w:tcW w:w="9100" w:type="dxa"/>
            <w:tcBorders>
              <w:left w:val="single" w:sz="8" w:space="0" w:color="auto"/>
            </w:tcBorders>
            <w:tcMar>
              <w:left w:w="60" w:type="dxa"/>
              <w:right w:w="40" w:type="dxa"/>
            </w:tcMar>
            <w:vAlign w:val="bottom"/>
          </w:tcPr>
          <w:p w:rsidR="0078396D" w:rsidRDefault="00DD6E53">
            <w:pPr>
              <w:keepNext/>
              <w:keepLines/>
              <w:tabs>
                <w:tab w:val="left" w:leader="dot" w:pos="9100"/>
              </w:tabs>
              <w:spacing w:before="40" w:after="40"/>
            </w:pPr>
            <w:r>
              <w:rPr>
                <w:color w:val="000000"/>
              </w:rPr>
              <w:t>Office Equipment</w:t>
            </w:r>
            <w:r>
              <w:tab/>
            </w:r>
          </w:p>
        </w:tc>
        <w:tc>
          <w:tcPr>
            <w:tcW w:w="1140" w:type="dxa"/>
            <w:tcBorders>
              <w:right w:val="single" w:sz="8" w:space="0" w:color="auto"/>
            </w:tcBorders>
            <w:tcMar>
              <w:left w:w="0" w:type="dxa"/>
              <w:right w:w="60" w:type="dxa"/>
            </w:tcMar>
            <w:vAlign w:val="bottom"/>
          </w:tcPr>
          <w:p w:rsidR="0078396D" w:rsidRDefault="00DD6E53">
            <w:pPr>
              <w:keepNext/>
              <w:keepLines/>
              <w:spacing w:before="40" w:after="40"/>
              <w:jc w:val="right"/>
            </w:pPr>
            <w:r>
              <w:rPr>
                <w:color w:val="000000"/>
              </w:rPr>
              <w:t>3 - 10 years</w:t>
            </w:r>
          </w:p>
        </w:tc>
      </w:tr>
      <w:tr w:rsidR="0078396D">
        <w:tblPrEx>
          <w:tblCellMar>
            <w:top w:w="0" w:type="dxa"/>
            <w:bottom w:w="0" w:type="dxa"/>
          </w:tblCellMar>
        </w:tblPrEx>
        <w:trPr>
          <w:trHeight w:hRule="exact" w:val="280"/>
        </w:trPr>
        <w:tc>
          <w:tcPr>
            <w:tcW w:w="9100" w:type="dxa"/>
            <w:tcBorders>
              <w:left w:val="single" w:sz="8" w:space="0" w:color="auto"/>
              <w:bottom w:val="single" w:sz="8" w:space="0" w:color="auto"/>
            </w:tcBorders>
            <w:tcMar>
              <w:left w:w="60" w:type="dxa"/>
              <w:right w:w="40" w:type="dxa"/>
            </w:tcMar>
            <w:vAlign w:val="bottom"/>
          </w:tcPr>
          <w:p w:rsidR="0078396D" w:rsidRDefault="00DD6E53">
            <w:pPr>
              <w:keepLines/>
              <w:tabs>
                <w:tab w:val="left" w:leader="dot" w:pos="9100"/>
              </w:tabs>
              <w:spacing w:before="40" w:after="40"/>
            </w:pPr>
            <w:r>
              <w:rPr>
                <w:color w:val="000000"/>
              </w:rPr>
              <w:t>Furniture and Fixtures</w:t>
            </w:r>
            <w:r>
              <w:tab/>
            </w:r>
          </w:p>
        </w:tc>
        <w:tc>
          <w:tcPr>
            <w:tcW w:w="1140" w:type="dxa"/>
            <w:tcBorders>
              <w:bottom w:val="single" w:sz="8" w:space="0" w:color="auto"/>
              <w:right w:val="single" w:sz="8" w:space="0" w:color="auto"/>
            </w:tcBorders>
            <w:tcMar>
              <w:left w:w="0" w:type="dxa"/>
              <w:right w:w="60" w:type="dxa"/>
            </w:tcMar>
            <w:vAlign w:val="bottom"/>
          </w:tcPr>
          <w:p w:rsidR="0078396D" w:rsidRDefault="00DD6E53">
            <w:pPr>
              <w:keepLines/>
              <w:spacing w:before="40" w:after="40"/>
              <w:jc w:val="right"/>
            </w:pPr>
            <w:r>
              <w:rPr>
                <w:color w:val="000000"/>
              </w:rPr>
              <w:t>5 - 10 years</w:t>
            </w:r>
          </w:p>
        </w:tc>
      </w:tr>
    </w:tbl>
    <w:p w:rsidR="0078396D" w:rsidRDefault="0078396D">
      <w:pPr>
        <w:spacing w:before="60" w:line="288" w:lineRule="auto"/>
        <w:jc w:val="both"/>
      </w:pPr>
    </w:p>
    <w:p w:rsidR="0078396D" w:rsidRDefault="00DD6E53">
      <w:pPr>
        <w:spacing w:line="288" w:lineRule="auto"/>
        <w:jc w:val="both"/>
      </w:pPr>
      <w:r>
        <w:tab/>
        <w:t>Leasehold improvements are amortized over the shorter of the term of the lease or the estimated useful lives of the improvements. Expenditures for repairs and maintenance are charged to expense as incurred. Expenditures for betterments and major improveme</w:t>
      </w:r>
      <w:r>
        <w:t>nts are capitalized and depreciated over the remaining useful lives of the assets. The carrying amounts of assets sold or retired and the related accumulated depreciation are eliminated in the year of disposal, with resulting gains or losses included in ge</w:t>
      </w:r>
      <w:r>
        <w:t>neral and administrative expense in the consolidated statements of operations. There were no material impairment charges associated with the Company’s long-lived tangible assets during the three months ended March 31, 2020 and 2019.</w:t>
      </w:r>
    </w:p>
    <w:p w:rsidR="0078396D" w:rsidRDefault="0078396D">
      <w:pPr>
        <w:spacing w:line="288" w:lineRule="auto"/>
        <w:rPr>
          <w:b/>
        </w:rPr>
      </w:pPr>
    </w:p>
    <w:p w:rsidR="0078396D" w:rsidRDefault="00DD6E53">
      <w:pPr>
        <w:keepNext/>
        <w:keepLines/>
        <w:spacing w:line="288" w:lineRule="auto"/>
        <w:rPr>
          <w:b/>
        </w:rPr>
      </w:pPr>
      <w:r>
        <w:rPr>
          <w:b/>
          <w:color w:val="000000"/>
          <w:u w:val="single" w:color="000000"/>
        </w:rPr>
        <w:t>Goodwill</w:t>
      </w:r>
    </w:p>
    <w:p w:rsidR="0078396D" w:rsidRDefault="00DD6E53">
      <w:pPr>
        <w:keepLines/>
        <w:spacing w:before="120" w:line="288" w:lineRule="auto"/>
        <w:ind w:firstLine="720"/>
        <w:jc w:val="both"/>
      </w:pPr>
      <w:r>
        <w:t>Goodwill repr</w:t>
      </w:r>
      <w:r>
        <w:t>esents the excess of the purchase consideration of an acquired business over the fair value of the underlying net tangible and intangible assets. The Company has goodwill in connection with its acquisitions of Ebyline, ZenContent and TapInfluence. Goodwill</w:t>
      </w:r>
      <w:r>
        <w:t xml:space="preserve"> is not amortized but instead it is tested for impairment at least annually. In the event that management determines that the value of goodwill has become impaired, the Company will record a charge for the amount of impairment during the fiscal quarter in </w:t>
      </w:r>
      <w:r>
        <w:t>which the determination is made.</w:t>
      </w:r>
    </w:p>
    <w:p w:rsidR="0078396D" w:rsidRDefault="0078396D">
      <w:pPr>
        <w:keepLines/>
        <w:spacing w:line="288" w:lineRule="auto"/>
        <w:ind w:firstLine="720"/>
        <w:jc w:val="both"/>
      </w:pPr>
    </w:p>
    <w:p w:rsidR="0078396D" w:rsidRDefault="00DD6E53">
      <w:pPr>
        <w:spacing w:line="288" w:lineRule="auto"/>
        <w:jc w:val="both"/>
      </w:pPr>
      <w:r>
        <w:tab/>
        <w:t>The Company performs its annual impairment tests of goodwill as of October 1 of each year, or more frequently, if certain indicators are present. For instance, in March 2020, the Company identified triggering events, incl</w:t>
      </w:r>
      <w:r>
        <w:t>uding the reduction in its projected revenue related to COVID-19 and the continuation of a market capitalization below the Company’s carrying value and uncertainty for recovery given the volatility of the capital markets surrounding COVID-19, and performed</w:t>
      </w:r>
      <w:r>
        <w:t xml:space="preserve"> an interim assessment of goodwill, as described in Note 3. Goodwill is required to be tested for impairment at the reporting unit level. A reporting unit is an </w:t>
      </w:r>
      <w:r>
        <w:lastRenderedPageBreak/>
        <w:t>operating segment or one level below the operating segment level, which is referred to as a com</w:t>
      </w:r>
      <w:r>
        <w:t>ponent. Management identifies its reporting units by assessing whether components (i) have discrete financial information available; (ii) engage in business activities; and (iii) whether a segment manager regularly reviews the component’s operating results</w:t>
      </w:r>
      <w:r>
        <w:t>. Net assets and goodwill of acquired businesses are allocated to the reporting unit associated with the acquired business based on the anticipated organizational structure of the combined entities. If two or more components are deemed economically similar</w:t>
      </w:r>
      <w:r>
        <w:t>, those components are aggregated into one reporting unit when performing the annual goodwill impairment review. The Company has one reporting unit as of March 31, 2020.</w:t>
      </w:r>
    </w:p>
    <w:p w:rsidR="0078396D" w:rsidRDefault="0078396D">
      <w:pPr>
        <w:spacing w:line="288" w:lineRule="auto"/>
        <w:jc w:val="both"/>
      </w:pPr>
    </w:p>
    <w:p w:rsidR="0078396D" w:rsidRDefault="00DD6E53">
      <w:pPr>
        <w:spacing w:line="288" w:lineRule="auto"/>
        <w:jc w:val="both"/>
      </w:pPr>
      <w:r>
        <w:tab/>
        <w:t xml:space="preserve">In January 2017, the FASB issued ASU No. 2017-04, </w:t>
      </w:r>
      <w:r>
        <w:rPr>
          <w:i/>
        </w:rPr>
        <w:t>Intangibles—Goodwill and Other (To</w:t>
      </w:r>
      <w:r>
        <w:rPr>
          <w:i/>
        </w:rPr>
        <w:t xml:space="preserve">pic 350): Simplifying the Test for Goodwill Impairment </w:t>
      </w:r>
      <w:r>
        <w:t>(“ASU 2017-04”)</w:t>
      </w:r>
      <w:r>
        <w:rPr>
          <w:i/>
        </w:rPr>
        <w:t xml:space="preserve">. </w:t>
      </w:r>
      <w:r>
        <w:t xml:space="preserve">To address concerns over the cost and complexity of the two-step goodwill impairment test, the new standard removes the requirement for the second step of the goodwill impairment test </w:t>
      </w:r>
      <w:r>
        <w:t>for certain entities. An entity may apply a one-step quantitative test and record the amount of goodwill impairment as the excess of a reporting unit's carrying amount over its fair value, not to exceed the total amount of goodwill allocated to the reporti</w:t>
      </w:r>
      <w:r>
        <w:t>ng unit. The Company adopted this method in the third quarter of 2019 and there were no changes to its financial statements as a result of the adoption.</w:t>
      </w:r>
    </w:p>
    <w:p w:rsidR="0078396D" w:rsidRDefault="0078396D">
      <w:pPr>
        <w:spacing w:line="288" w:lineRule="auto"/>
        <w:rPr>
          <w:b/>
        </w:rPr>
      </w:pPr>
    </w:p>
    <w:p w:rsidR="0078396D" w:rsidRDefault="00DD6E53">
      <w:pPr>
        <w:spacing w:line="288" w:lineRule="auto"/>
        <w:rPr>
          <w:b/>
        </w:rPr>
      </w:pPr>
      <w:r>
        <w:rPr>
          <w:b/>
          <w:color w:val="000000"/>
          <w:u w:val="single" w:color="000000"/>
        </w:rPr>
        <w:t>Intangible Assets</w:t>
      </w:r>
    </w:p>
    <w:p w:rsidR="0078396D" w:rsidRDefault="00DD6E53">
      <w:pPr>
        <w:spacing w:before="120" w:line="288" w:lineRule="auto"/>
        <w:jc w:val="both"/>
      </w:pPr>
      <w:r>
        <w:tab/>
        <w:t>The Company acquired the majority of its intangible assets through its acquisitions of Ebyline, ZenContent and TapInfluence. The Company is amortizing the identifiable intangible assets over periods of 12 to 60 months. See Note 3 for further details.</w:t>
      </w:r>
    </w:p>
    <w:p w:rsidR="0078396D" w:rsidRDefault="0078396D">
      <w:pPr>
        <w:spacing w:line="288" w:lineRule="auto"/>
        <w:jc w:val="both"/>
      </w:pPr>
    </w:p>
    <w:p w:rsidR="0078396D" w:rsidRDefault="00DD6E53">
      <w:pPr>
        <w:spacing w:line="288" w:lineRule="auto"/>
        <w:jc w:val="both"/>
      </w:pPr>
      <w:r>
        <w:tab/>
        <w:t>Ma</w:t>
      </w:r>
      <w:r>
        <w:t>nagement reviews long-lived assets, including property and equipment, software development costs and other intangible assets, for impairment whenever events or changes in circumstances indicate that their carrying amounts may not be recoverable. If an eval</w:t>
      </w:r>
      <w:r>
        <w:t>uation is required, the estimated future undiscounted cash flows associated with the asset are compared with the asset's carrying amount to determine if there has been an impairment, which is calculated as the difference between the fair value of the asset</w:t>
      </w:r>
      <w:r>
        <w:t xml:space="preserve"> and the carrying value. Estimates of future undiscounted cash flows are based on expected growth rates for the business, anticipated future economic conditions and estimates of residual values. Fair values take into consideration management estimates of r</w:t>
      </w:r>
      <w:r>
        <w:t>isk-adjusted discount rates, which are believed to be consistent with assumptions that marketplace participants would use in their estimates of fair value.</w:t>
      </w:r>
    </w:p>
    <w:p w:rsidR="0078396D" w:rsidRDefault="0078396D">
      <w:pPr>
        <w:spacing w:line="288" w:lineRule="auto"/>
      </w:pPr>
    </w:p>
    <w:p w:rsidR="0078396D" w:rsidRDefault="00DD6E53">
      <w:pPr>
        <w:spacing w:line="288" w:lineRule="auto"/>
        <w:rPr>
          <w:b/>
        </w:rPr>
      </w:pPr>
      <w:r>
        <w:rPr>
          <w:b/>
          <w:color w:val="000000"/>
          <w:u w:val="single" w:color="000000"/>
        </w:rPr>
        <w:t>Software Development Costs</w:t>
      </w:r>
    </w:p>
    <w:p w:rsidR="0078396D" w:rsidRDefault="00DD6E53">
      <w:pPr>
        <w:spacing w:before="120" w:line="288" w:lineRule="auto"/>
        <w:ind w:firstLine="720"/>
        <w:jc w:val="both"/>
      </w:pPr>
      <w:r>
        <w:t>In accordance with Accounting Standards Codification (“ASC”) 350-40,</w:t>
      </w:r>
      <w:r>
        <w:rPr>
          <w:i/>
        </w:rPr>
        <w:t xml:space="preserve"> Int</w:t>
      </w:r>
      <w:r>
        <w:rPr>
          <w:i/>
        </w:rPr>
        <w:t>ernal Use Software,</w:t>
      </w:r>
      <w:r>
        <w:t xml:space="preserve"> the Company capitalizes certain internal use software development costs associated with creating and enhancing internally developed software related to its platforms. Software development activities generally consist of three stages (i)</w:t>
      </w:r>
      <w:r>
        <w:t xml:space="preserve"> the research and planning stage, (ii) the application and development stage, and (iii) the post-implementation stage. Costs incurred in the research and planning stage and in the post-implementation stage of software development, or other maintenance and </w:t>
      </w:r>
      <w:r>
        <w:t>development expenses that do not meet the qualification for capitalization, are expensed as incurred. Costs incurred in the application and infrastructure development stage, including significant enhancements and upgrades, are capitalized. These costs incl</w:t>
      </w:r>
      <w:r>
        <w:t>ude personnel and related employee benefits expenses for employees or consultants who are directly associated with and who devote time to software projects, and external direct costs of materials obtained in developing the software. These software developm</w:t>
      </w:r>
      <w:r>
        <w:t>ent and acquired technology costs are amortized on a straight-line basis over the estimated useful life of five years upon initial release of the software or additional features. See Note 4 for further details.</w:t>
      </w:r>
    </w:p>
    <w:p w:rsidR="0078396D" w:rsidRDefault="0078396D">
      <w:pPr>
        <w:spacing w:line="288" w:lineRule="auto"/>
        <w:jc w:val="both"/>
        <w:rPr>
          <w:b/>
        </w:rPr>
      </w:pPr>
    </w:p>
    <w:p w:rsidR="0078396D" w:rsidRDefault="00DD6E53">
      <w:pPr>
        <w:keepNext/>
        <w:keepLines/>
        <w:spacing w:line="288" w:lineRule="auto"/>
        <w:jc w:val="both"/>
        <w:rPr>
          <w:b/>
        </w:rPr>
      </w:pPr>
      <w:r>
        <w:rPr>
          <w:b/>
          <w:color w:val="000000"/>
          <w:u w:val="single" w:color="000000"/>
        </w:rPr>
        <w:t>Leases</w:t>
      </w:r>
    </w:p>
    <w:p w:rsidR="0078396D" w:rsidRDefault="00DD6E53">
      <w:pPr>
        <w:keepLines/>
        <w:spacing w:before="120" w:line="288" w:lineRule="auto"/>
        <w:ind w:firstLine="720"/>
        <w:jc w:val="both"/>
      </w:pPr>
      <w:r>
        <w:t>Effective January 1, 2019, the Compan</w:t>
      </w:r>
      <w:r>
        <w:t>y adopted Accounting Standards Update (“ASU”) No. 2016-02,</w:t>
      </w:r>
      <w:r>
        <w:rPr>
          <w:i/>
        </w:rPr>
        <w:t xml:space="preserve"> Leases (Topic 842)</w:t>
      </w:r>
      <w:r>
        <w:t>. As permitted under the standard, the Company elected the package of practical expedients which permit the Company to carryforward its prior conclusions about lease identificatio</w:t>
      </w:r>
      <w:r>
        <w:t>n, lease classification and initial direct costs. Additionally, the Company adopted the practical expedient that allows comparative periods to be reported under the lease accounting guidance in effect at the time prior period financial statements were prev</w:t>
      </w:r>
      <w:r>
        <w:t xml:space="preserve">iously issued. Effectively, the Company elected to apply the guidance as of the adoption date whereas financial information for prior periods has not been updated, and the disclosures required under the new standard herein have not been provided for dates </w:t>
      </w:r>
      <w:r>
        <w:t>and periods before January 1, 2019.</w:t>
      </w:r>
    </w:p>
    <w:p w:rsidR="0078396D" w:rsidRDefault="00DD6E53">
      <w:pPr>
        <w:keepLines/>
        <w:spacing w:before="120" w:line="288" w:lineRule="auto"/>
        <w:ind w:firstLine="720"/>
        <w:jc w:val="both"/>
      </w:pPr>
      <w:r>
        <w:t>This ASU establishes a right-of-use model that requires a lessee to record a right-of-use asset and a right-of-use liability on the balance sheet for all leases with terms longer than 12 months. Leases will be classified</w:t>
      </w:r>
      <w:r>
        <w:t xml:space="preserve"> as either finance or operating, with classification affecting the pattern of expense recognition in the income statement. The Company has not recorded leases on the balance sheet that at the commencement date have a lease term of 12 months or less.</w:t>
      </w:r>
    </w:p>
    <w:p w:rsidR="0078396D" w:rsidRDefault="00DD6E53">
      <w:pPr>
        <w:keepLines/>
        <w:spacing w:before="120" w:line="288" w:lineRule="auto"/>
        <w:ind w:firstLine="720"/>
        <w:jc w:val="both"/>
      </w:pPr>
      <w:r>
        <w:lastRenderedPageBreak/>
        <w:t>Upon the January 1, 2019 adoption of this standard, the Company had one material lease greater than 12 months in duration which is associated with its Corporate headquarters in Winter Park, Florida. The adoption of this standard resulted in the Company rec</w:t>
      </w:r>
      <w:r>
        <w:t>ording a right-of-use asset of $410,852 and an associated right-of-use liability of $399,892. The right-of-use asset is being amortized to rent expense over the remaining term of the lease. The right-of-use liability was determined by discounting the Compa</w:t>
      </w:r>
      <w:r>
        <w:t>ny’s remaining obligations under the lease using its average incremental borrowing rate and will be increased through the recording of rent expense and reduced by payments made under the lease.</w:t>
      </w:r>
    </w:p>
    <w:p w:rsidR="0078396D" w:rsidRDefault="0078396D">
      <w:pPr>
        <w:spacing w:line="288" w:lineRule="auto"/>
        <w:rPr>
          <w:b/>
        </w:rPr>
      </w:pPr>
    </w:p>
    <w:p w:rsidR="0078396D" w:rsidRDefault="00DD6E53">
      <w:pPr>
        <w:keepNext/>
        <w:keepLines/>
        <w:spacing w:line="288" w:lineRule="auto"/>
        <w:rPr>
          <w:b/>
        </w:rPr>
      </w:pPr>
      <w:r>
        <w:rPr>
          <w:b/>
          <w:color w:val="000000"/>
          <w:u w:val="single" w:color="000000"/>
        </w:rPr>
        <w:t>Revenue Recognition</w:t>
      </w:r>
    </w:p>
    <w:p w:rsidR="0078396D" w:rsidRDefault="00DD6E53">
      <w:pPr>
        <w:spacing w:before="120" w:line="288" w:lineRule="auto"/>
        <w:jc w:val="both"/>
      </w:pPr>
      <w:r>
        <w:tab/>
        <w:t>The Company historically generated reven</w:t>
      </w:r>
      <w:r>
        <w:t>ue from five primary sources: (1) revenue from its managed services when a marketer (typically a brand, agency or partner) pays the Company to provide custom content, influencer marketing, amplification or other campaign management services (“Managed Servi</w:t>
      </w:r>
      <w:r>
        <w:t xml:space="preserve">ces”); (2) revenue from fees charged to software customers on their marketplace spend within the Company's </w:t>
      </w:r>
      <w:r>
        <w:rPr>
          <w:i/>
        </w:rPr>
        <w:t xml:space="preserve">IZEAx </w:t>
      </w:r>
      <w:r>
        <w:t xml:space="preserve">and </w:t>
      </w:r>
      <w:r>
        <w:rPr>
          <w:i/>
        </w:rPr>
        <w:t>TapInfluence</w:t>
      </w:r>
      <w:r>
        <w:t xml:space="preserve"> platforms (“Marketplace Spend Fees”); (3) revenue from fees charged to access the </w:t>
      </w:r>
      <w:r>
        <w:rPr>
          <w:i/>
        </w:rPr>
        <w:t>IZEAx, Ebyline,</w:t>
      </w:r>
      <w:r>
        <w:t xml:space="preserve"> and </w:t>
      </w:r>
      <w:r>
        <w:rPr>
          <w:i/>
        </w:rPr>
        <w:t>TapInfluence</w:t>
      </w:r>
      <w:r>
        <w:t xml:space="preserve"> platforms (</w:t>
      </w:r>
      <w:r>
        <w:t xml:space="preserve">“License Fees”) (4) revenue from transactions generated by the self-service use of the Company's </w:t>
      </w:r>
      <w:r>
        <w:rPr>
          <w:i/>
        </w:rPr>
        <w:t>Ebyline</w:t>
      </w:r>
      <w:r>
        <w:t xml:space="preserve"> platform for professional custom content workflow (“Legacy Workflow Fees”); and (5) revenue derived from other fees such as inactivity fees, early cash</w:t>
      </w:r>
      <w:r>
        <w:t xml:space="preserve">-out fees, and plan fees charged to users of the Company's platforms (“Other”). After the migration of the last customers from the </w:t>
      </w:r>
      <w:r>
        <w:rPr>
          <w:i/>
        </w:rPr>
        <w:t>Ebyline</w:t>
      </w:r>
      <w:r>
        <w:t xml:space="preserve"> platform to</w:t>
      </w:r>
      <w:r>
        <w:rPr>
          <w:i/>
        </w:rPr>
        <w:t xml:space="preserve"> IZEAx</w:t>
      </w:r>
      <w:r>
        <w:t xml:space="preserve"> in December 2019, there is no longer any revenue generated from Legacy Workflow Fees and all such r</w:t>
      </w:r>
      <w:r>
        <w:t xml:space="preserve">evenue is reported as Marketplace Spend Fees under the </w:t>
      </w:r>
      <w:r>
        <w:rPr>
          <w:i/>
        </w:rPr>
        <w:t xml:space="preserve">IZEAx </w:t>
      </w:r>
      <w:r>
        <w:t>platform.</w:t>
      </w:r>
    </w:p>
    <w:p w:rsidR="0078396D" w:rsidRDefault="0078396D">
      <w:pPr>
        <w:keepLines/>
        <w:spacing w:line="288" w:lineRule="auto"/>
        <w:jc w:val="both"/>
      </w:pPr>
    </w:p>
    <w:p w:rsidR="0078396D" w:rsidRDefault="00DD6E53">
      <w:pPr>
        <w:spacing w:line="288" w:lineRule="auto"/>
        <w:ind w:firstLine="720"/>
        <w:jc w:val="both"/>
      </w:pPr>
      <w:r>
        <w:t xml:space="preserve">The Company recognizes revenue in accordance with Accounting Standards Codification Topic 606, </w:t>
      </w:r>
      <w:r>
        <w:rPr>
          <w:i/>
        </w:rPr>
        <w:t xml:space="preserve">Revenue from Contracts with Customers </w:t>
      </w:r>
      <w:r>
        <w:t>(“ASC 606”). Under ASC 606, revenue is recognized b</w:t>
      </w:r>
      <w:r>
        <w:t>ased on a five-step model which are as follows: (i) identify the contract with the customer; (ii) identify the performance obligations in the contract; (iii) determine the transaction price; (iv) allocate the transaction price to the performance obligation</w:t>
      </w:r>
      <w:r>
        <w:t>s in the contract; and (v) recognize revenue when (or as) performance obligations are satisfied. The core principle of ASC 606 is that revenue is recognized when the transfer of promised goods or services to customers is made in an amount that reflects the</w:t>
      </w:r>
      <w:r>
        <w:t xml:space="preserve"> consideration to which the entity expects to be entitled in exchange for those goods or services. The Company applies the five-step model to contracts when it is probable that it will collect the consideration it is entitled to in exchange for the goods o</w:t>
      </w:r>
      <w:r>
        <w:t>r services it transfers to the customer. At contract inception, once the contract is determined to be within the scope of ASC 606, the Company assesses the goods or services promised within each contract and determines those that are distinct performance o</w:t>
      </w:r>
      <w:r>
        <w:t>bligations. The Company also determines whether it acts as an agent or a principal for each identified performance obligation. The determination of whether the Company acts as the principal or the agent is highly subjective and requires the Company to eval</w:t>
      </w:r>
      <w:r>
        <w:t>uate a number of indicators individually and as a whole in order to make its determination</w:t>
      </w:r>
      <w:r>
        <w:rPr>
          <w:sz w:val="22"/>
        </w:rPr>
        <w:t xml:space="preserve">. </w:t>
      </w:r>
      <w:r>
        <w:t>For transactions in which the Company acts as a principal, revenue is reported on a gross basis as the amount paid by the marketer for the purchase of content or sp</w:t>
      </w:r>
      <w:r>
        <w:t>onsorship, promotion and other related services and the Company records the amounts it pays to third-party creators as cost of revenue. For transactions in which the Company acts as an agent, revenue is reported on a net basis as the amount the Company cha</w:t>
      </w:r>
      <w:r>
        <w:t>rged to the self-service marketer using the Company’s platforms, less the amounts paid to the third-party creators providing the service.</w:t>
      </w:r>
    </w:p>
    <w:p w:rsidR="0078396D" w:rsidRDefault="0078396D">
      <w:pPr>
        <w:spacing w:line="288" w:lineRule="auto"/>
        <w:ind w:firstLine="720"/>
        <w:jc w:val="both"/>
      </w:pPr>
    </w:p>
    <w:p w:rsidR="0078396D" w:rsidRDefault="00DD6E53">
      <w:pPr>
        <w:spacing w:line="288" w:lineRule="auto"/>
        <w:jc w:val="both"/>
      </w:pPr>
      <w:r>
        <w:tab/>
        <w:t>The Company maintains separate arrangements with each marketer and content creator either in the form of a master agreement or terms of service, which specify the terms of the relationship and access to its platforms, or by statement of work, which specif</w:t>
      </w:r>
      <w:r>
        <w:t>ies the price and the services to be performed, along with other terms. The transaction price is determined based on the fixed fee stated in the statement of work and does not contain variable consideration. Marketers who contract with the Company to manag</w:t>
      </w:r>
      <w:r>
        <w:t>e their advertising campaigns or custom content requests may prepay for services or request credit terms. Payment terms are typically 30 days from the invoice date. The agreement typically provides for either a non-refundable deposit, or a cancellation fee</w:t>
      </w:r>
      <w:r>
        <w:t xml:space="preserve"> if the agreement is canceled by the customer prior to completion of services. Billings in advance of completed services are recorded as a contract liability until earned. The Company assesses collectibility based on a number of factors, including the cred</w:t>
      </w:r>
      <w:r>
        <w:t>itworthiness of the customer and payment and transaction history. The allocation of the transaction price to the performance obligations in the contract is based on a cost-plus methodology.</w:t>
      </w:r>
    </w:p>
    <w:p w:rsidR="0078396D" w:rsidRDefault="00DD6E53">
      <w:pPr>
        <w:spacing w:before="120" w:line="288" w:lineRule="auto"/>
        <w:rPr>
          <w:i/>
        </w:rPr>
      </w:pPr>
      <w:r>
        <w:rPr>
          <w:i/>
        </w:rPr>
        <w:tab/>
      </w:r>
      <w:r>
        <w:rPr>
          <w:b/>
          <w:i/>
        </w:rPr>
        <w:t>Managed Services Revenue</w:t>
      </w:r>
    </w:p>
    <w:p w:rsidR="0078396D" w:rsidRDefault="00DD6E53">
      <w:pPr>
        <w:spacing w:before="120" w:line="288" w:lineRule="auto"/>
        <w:ind w:firstLine="720"/>
        <w:jc w:val="both"/>
      </w:pPr>
      <w:r>
        <w:t>For Managed Services Revenue, the Compan</w:t>
      </w:r>
      <w:r>
        <w:t>y enters into an agreement to provide services that may include multiple distinct performance obligations in the form of: (i) an integrated marketing campaign to provide influencer marketing services, which may include the provision of blogs, tweets, photo</w:t>
      </w:r>
      <w:r>
        <w:t>s or videos shared through social network offerings and content promotion, such as click-through advertisements appearing in websites and social media channels; and (ii) custom content items, such as a research or news article, informational material or vi</w:t>
      </w:r>
      <w:r>
        <w:t>deos. Marketers typically purchase influencer marketing services for the purpose of providing public awareness or advertising buzz regarding the marketer’s brand and they purchase custom content for internal and external use. The Company may provide one ty</w:t>
      </w:r>
      <w:r>
        <w:t xml:space="preserve">pe or a combination of all types of these performance obligations on a statement of work for a lump sum fee. The Company allocates revenue to each performance obligation in the contract at inception </w:t>
      </w:r>
      <w:r>
        <w:lastRenderedPageBreak/>
        <w:t>based on its relative standalone selling price. These per</w:t>
      </w:r>
      <w:r>
        <w:t>formance obligations are to be provided over a stated period that generally ranges from one day to one year. Revenue is accounted for when the performance obligation has been satisfied depending on the type of service provided. The Company views its obliga</w:t>
      </w:r>
      <w:r>
        <w:t>tion to deliver influencer marketing services, including management services, as a single performance obligation that is satisfied over time as the customer receives the benefits from the services. Revenue is recognized using an input method of costs incur</w:t>
      </w:r>
      <w:r>
        <w:t>red compared to total expected costs to measure the progress towards satisfying the overall performance obligation of the marketing campaign. The delivery of custom content represents a distinct performance obligation that is satisfied over time as the Com</w:t>
      </w:r>
      <w:r>
        <w:t>pany has no alternative for the custom content and the Company has an enforceable right to payment for performance completed to date under the contracts. The Company considers custom content to be a series of distinct services that are substantially the sa</w:t>
      </w:r>
      <w:r>
        <w:t xml:space="preserve">me and that have the same pattern of transfer to the customer, and revenue is recognized over time using an output method based on when each individual piece of content is delivered to the customer. Based on the Company’s evaluations, revenue from Managed </w:t>
      </w:r>
      <w:r>
        <w:t>Services is reported on a gross basis because the Company has the primary obligation to fulfill the performance obligations and it creates, reviews and controls the services. The Company takes on the risk of payment to any third-party creators and it estab</w:t>
      </w:r>
      <w:r>
        <w:t>lishes the contract price directly with its customers based on the services requested in the statement of work.</w:t>
      </w:r>
    </w:p>
    <w:p w:rsidR="0078396D" w:rsidRDefault="00DD6E53">
      <w:pPr>
        <w:spacing w:before="120" w:line="288" w:lineRule="auto"/>
        <w:ind w:firstLine="720"/>
        <w:jc w:val="both"/>
        <w:rPr>
          <w:b/>
          <w:i/>
        </w:rPr>
      </w:pPr>
      <w:r>
        <w:rPr>
          <w:b/>
          <w:i/>
        </w:rPr>
        <w:t>Marketplace Spend Fees and Legacy Workflow Fees Revenue</w:t>
      </w:r>
    </w:p>
    <w:p w:rsidR="0078396D" w:rsidRDefault="00DD6E53">
      <w:pPr>
        <w:spacing w:before="120" w:line="288" w:lineRule="auto"/>
        <w:ind w:firstLine="720"/>
        <w:jc w:val="both"/>
      </w:pPr>
      <w:r>
        <w:t>For Marketplace Spend Fees and Legacy Workflow Fees Revenue, the self-service customer i</w:t>
      </w:r>
      <w:r>
        <w:t xml:space="preserve">nstructs creators found through the Company’s platforms to provide and/or distribute custom content for an agreed upon transaction price. The Company’s platforms control the contracting, description of services, acceptance of and payment for the requested </w:t>
      </w:r>
      <w:r>
        <w:t>content. This service is used primarily by news agencies or marketers to control the outsourcing of their content and advertising needs. The Company charges the self-service customer the transaction price plus a fee based on the contract. Revenue is recogn</w:t>
      </w:r>
      <w:r>
        <w:t>ized when the transaction is completed by the creator and accepted by the marketer or verified as posted by the system. Based on the Company’s evaluations, this revenue is reported on a net basis since the Company is acting as an agent solely arranging for</w:t>
      </w:r>
      <w:r>
        <w:t xml:space="preserve"> the third-party creator or influencer to provide the services directly to the self-service customer through the platform or by posting the requested content.</w:t>
      </w:r>
    </w:p>
    <w:p w:rsidR="0078396D" w:rsidRDefault="00DD6E53">
      <w:pPr>
        <w:spacing w:before="120" w:line="288" w:lineRule="auto"/>
        <w:ind w:firstLine="720"/>
        <w:jc w:val="both"/>
        <w:rPr>
          <w:b/>
          <w:i/>
        </w:rPr>
      </w:pPr>
      <w:r>
        <w:rPr>
          <w:b/>
          <w:i/>
        </w:rPr>
        <w:t>License Fees Revenue</w:t>
      </w:r>
    </w:p>
    <w:p w:rsidR="0078396D" w:rsidRDefault="00DD6E53">
      <w:pPr>
        <w:spacing w:before="120" w:line="288" w:lineRule="auto"/>
        <w:ind w:firstLine="720"/>
        <w:jc w:val="both"/>
      </w:pPr>
      <w:r>
        <w:t>License Fees Revenue is generated through the granting of limited, non-exclu</w:t>
      </w:r>
      <w:r>
        <w:t xml:space="preserve">sive, non-transferable licenses to customers for the use of the </w:t>
      </w:r>
      <w:r>
        <w:rPr>
          <w:i/>
        </w:rPr>
        <w:t>IZEAx</w:t>
      </w:r>
      <w:r>
        <w:t xml:space="preserve"> and </w:t>
      </w:r>
      <w:r>
        <w:rPr>
          <w:i/>
        </w:rPr>
        <w:t>TapInfluence</w:t>
      </w:r>
      <w:r>
        <w:t xml:space="preserve"> technology platforms for an agreed-upon subscription period. Customers license the platforms to manage their own influencer marketing campaigns. Fees for subscription or</w:t>
      </w:r>
      <w:r>
        <w:t xml:space="preserve"> licensing services are recognized straight-line over the term of the service.</w:t>
      </w:r>
    </w:p>
    <w:p w:rsidR="0078396D" w:rsidRDefault="00DD6E53">
      <w:pPr>
        <w:spacing w:before="120" w:line="288" w:lineRule="auto"/>
        <w:ind w:firstLine="720"/>
        <w:jc w:val="both"/>
        <w:rPr>
          <w:b/>
          <w:i/>
        </w:rPr>
      </w:pPr>
      <w:r>
        <w:rPr>
          <w:b/>
          <w:i/>
        </w:rPr>
        <w:t>Other Revenue</w:t>
      </w:r>
    </w:p>
    <w:p w:rsidR="0078396D" w:rsidRDefault="00DD6E53">
      <w:pPr>
        <w:spacing w:before="120" w:line="288" w:lineRule="auto"/>
        <w:ind w:firstLine="720"/>
        <w:jc w:val="both"/>
      </w:pPr>
      <w:r>
        <w:t>Other Revenue is generated when fees are charged to customers primarily related to monthly plan fees, inactivity fees, and early cash-out fees. Plan fees are recog</w:t>
      </w:r>
      <w:r>
        <w:t>nized within the month they relate to, inactivity fees are recognized at a point in time when the account is deemed inactive, and early cash-out fees are recognized when a cash-out either below certain minimum thresholds or with accelerated timing is reque</w:t>
      </w:r>
      <w:r>
        <w:t>sted.</w:t>
      </w:r>
    </w:p>
    <w:p w:rsidR="0078396D" w:rsidRDefault="00DD6E53">
      <w:pPr>
        <w:spacing w:before="120" w:line="288" w:lineRule="auto"/>
        <w:ind w:firstLine="720"/>
        <w:jc w:val="both"/>
      </w:pPr>
      <w:r>
        <w:t>The Company does not typically engage in contracts that are longer than one year. Therefore, the Company does not capitalize costs to obtain its customer contracts as these amounts generally would be recognized over a period of less than one year and</w:t>
      </w:r>
      <w:r>
        <w:t xml:space="preserve"> are not material.</w:t>
      </w:r>
    </w:p>
    <w:p w:rsidR="0078396D" w:rsidRDefault="0078396D">
      <w:pPr>
        <w:spacing w:line="288" w:lineRule="auto"/>
        <w:jc w:val="both"/>
      </w:pPr>
    </w:p>
    <w:p w:rsidR="0078396D" w:rsidRDefault="00DD6E53">
      <w:pPr>
        <w:spacing w:line="288" w:lineRule="auto"/>
        <w:jc w:val="both"/>
        <w:rPr>
          <w:b/>
        </w:rPr>
      </w:pPr>
      <w:r>
        <w:rPr>
          <w:b/>
          <w:color w:val="000000"/>
          <w:u w:val="single" w:color="000000"/>
        </w:rPr>
        <w:t>Advertising Costs</w:t>
      </w:r>
    </w:p>
    <w:p w:rsidR="0078396D" w:rsidRDefault="00DD6E53">
      <w:pPr>
        <w:spacing w:before="120" w:line="288" w:lineRule="auto"/>
        <w:jc w:val="both"/>
      </w:pPr>
      <w:r>
        <w:tab/>
        <w:t xml:space="preserve">Advertising costs are charged to expense as they are incurred, including payments to content creators to promote the Company. Advertising costs charged to operations for the three months ended March 31, 2020 and 2019 </w:t>
      </w:r>
      <w:r>
        <w:t>were approximately $168,000 and $78,000, respectively. Advertising costs are included in sales and marketing expense in the accompanying consolidated statements of operations.</w:t>
      </w:r>
    </w:p>
    <w:p w:rsidR="0078396D" w:rsidRDefault="0078396D">
      <w:pPr>
        <w:spacing w:line="288" w:lineRule="auto"/>
        <w:jc w:val="both"/>
      </w:pPr>
    </w:p>
    <w:p w:rsidR="0078396D" w:rsidRDefault="00DD6E53">
      <w:pPr>
        <w:spacing w:line="288" w:lineRule="auto"/>
        <w:jc w:val="both"/>
        <w:rPr>
          <w:b/>
        </w:rPr>
      </w:pPr>
      <w:r>
        <w:rPr>
          <w:b/>
          <w:color w:val="000000"/>
          <w:u w:val="single" w:color="000000"/>
        </w:rPr>
        <w:t>Income Taxes</w:t>
      </w:r>
    </w:p>
    <w:p w:rsidR="0078396D" w:rsidRDefault="00DD6E53">
      <w:pPr>
        <w:spacing w:before="120" w:line="288" w:lineRule="auto"/>
        <w:jc w:val="both"/>
      </w:pPr>
      <w:r>
        <w:tab/>
        <w:t>The Company has not recorded federal income tax expense due to th</w:t>
      </w:r>
      <w:r>
        <w:t>e generation of net operating losses. Deferred income taxes are accounted for using the balance sheet approach, which requires recognition of deferred tax assets and liabilities for the expected future consequences of temporary differences between the fina</w:t>
      </w:r>
      <w:r>
        <w:t>ncial reporting basis and the tax basis of assets and liabilities. A valuation allowance is provided when it is more likely than not that a deferred tax asset will not be realized. The Company incurs minimal state franchise tax in four states, which is inc</w:t>
      </w:r>
      <w:r>
        <w:t>luded in general and administrative expense in the consolidated statements of operations.</w:t>
      </w:r>
    </w:p>
    <w:p w:rsidR="0078396D" w:rsidRDefault="0078396D">
      <w:pPr>
        <w:spacing w:line="288" w:lineRule="auto"/>
        <w:jc w:val="both"/>
      </w:pPr>
    </w:p>
    <w:p w:rsidR="0078396D" w:rsidRDefault="00DD6E53">
      <w:pPr>
        <w:spacing w:line="288" w:lineRule="auto"/>
        <w:jc w:val="both"/>
      </w:pPr>
      <w:r>
        <w:tab/>
        <w:t>The Company identifies and evaluates uncertain tax positions, if any, and recognizes the impact of uncertain tax positions for which there is a less than more-likel</w:t>
      </w:r>
      <w:r>
        <w:t xml:space="preserve">y-than-not probability of the position being upheld when reviewed by the relevant taxing </w:t>
      </w:r>
      <w:r>
        <w:lastRenderedPageBreak/>
        <w:t xml:space="preserve">authority. Such positions are deemed to be unrecognized tax benefits and a corresponding liability is established on the balance sheet. The Company has not recognized </w:t>
      </w:r>
      <w:r>
        <w:t>a liability for uncertain tax positions. If there were an unrecognized tax benefit, the Company would recognize interest accrued related to unrecognized tax benefits in interest expense and penalties in operating expenses. The Company’s tax years subject t</w:t>
      </w:r>
      <w:r>
        <w:t>o examination by the Internal Revenue Service are 2016 through 2019.</w:t>
      </w:r>
    </w:p>
    <w:p w:rsidR="0078396D" w:rsidRDefault="0078396D">
      <w:pPr>
        <w:spacing w:line="288" w:lineRule="auto"/>
        <w:jc w:val="both"/>
      </w:pPr>
    </w:p>
    <w:p w:rsidR="0078396D" w:rsidRDefault="00DD6E53">
      <w:pPr>
        <w:spacing w:line="288" w:lineRule="auto"/>
        <w:jc w:val="both"/>
      </w:pPr>
      <w:r>
        <w:tab/>
        <w:t>On March 27, 2020, President Trump signed into law the CARES Act. The CARES Act, among other things, includes provisions relating to refundable payroll tax credits, deferment of employer side social security payments, net operating loss carryback periods,</w:t>
      </w:r>
      <w:r>
        <w:t xml:space="preserve"> alternative minimum tax credit refunds, modifications to the net interest deduction limitations, increased limitations on qualified charitable contributions, and technical corrections to tax depreciation methods for qualified improvement property. It also</w:t>
      </w:r>
      <w:r>
        <w:t xml:space="preserve"> appropriated funds for the SBA loans that are forgivable in certain situations to promote continued employment, as well as Economic Injury Disaster Loans to provide liquidity to small businesses harmed by COVID-19. We are currently examining the impact th</w:t>
      </w:r>
      <w:r>
        <w:t>at the CARES Act may have on our business and tax positions.</w:t>
      </w:r>
    </w:p>
    <w:p w:rsidR="0078396D" w:rsidRDefault="0078396D">
      <w:pPr>
        <w:spacing w:line="288" w:lineRule="auto"/>
        <w:jc w:val="both"/>
      </w:pPr>
    </w:p>
    <w:p w:rsidR="0078396D" w:rsidRDefault="00DD6E53">
      <w:pPr>
        <w:spacing w:line="288" w:lineRule="auto"/>
        <w:jc w:val="both"/>
        <w:rPr>
          <w:b/>
        </w:rPr>
      </w:pPr>
      <w:r>
        <w:rPr>
          <w:b/>
          <w:color w:val="000000"/>
          <w:u w:val="single" w:color="000000"/>
        </w:rPr>
        <w:t>Fair Value of Financial Instruments</w:t>
      </w:r>
    </w:p>
    <w:p w:rsidR="0078396D" w:rsidRDefault="00DD6E53">
      <w:pPr>
        <w:spacing w:before="120" w:line="288" w:lineRule="auto"/>
        <w:jc w:val="both"/>
      </w:pPr>
      <w:r>
        <w:tab/>
        <w:t>The Company’s financial instruments are recorded at fair value. Fair value is defined as the exchange price that would be received for an asset or paid to tr</w:t>
      </w:r>
      <w:r>
        <w:t>ansfer a liability (an exit price) in the principal or most advantageous market for the asset or liability in an orderly transaction between market participants on the measurement date. The valuation techniques are based on observable and unobservable inpu</w:t>
      </w:r>
      <w:r>
        <w:t>ts. Observable inputs reflect readily obtainable data from independent sources, while unobservable inputs reflect certain market assumptions. There are three levels of inputs that may be used to measure fair value:</w:t>
      </w:r>
    </w:p>
    <w:p w:rsidR="0078396D" w:rsidRDefault="0078396D">
      <w:pPr>
        <w:spacing w:line="288" w:lineRule="auto"/>
        <w:jc w:val="both"/>
      </w:pPr>
    </w:p>
    <w:p w:rsidR="0078396D" w:rsidRDefault="00DD6E53">
      <w:pPr>
        <w:numPr>
          <w:ilvl w:val="0"/>
          <w:numId w:val="6"/>
        </w:numPr>
        <w:spacing w:after="180" w:line="288" w:lineRule="auto"/>
        <w:ind w:left="720"/>
      </w:pPr>
      <w:r>
        <w:t xml:space="preserve">Level 1 </w:t>
      </w:r>
      <w:r>
        <w:rPr>
          <w:i/>
        </w:rPr>
        <w:t>–</w:t>
      </w:r>
      <w:r>
        <w:t xml:space="preserve"> Valuation based on quoted market prices in active markets for identical assets and liabilities.</w:t>
      </w:r>
    </w:p>
    <w:p w:rsidR="0078396D" w:rsidRDefault="00DD6E53">
      <w:pPr>
        <w:numPr>
          <w:ilvl w:val="0"/>
          <w:numId w:val="6"/>
        </w:numPr>
        <w:spacing w:after="180" w:line="288" w:lineRule="auto"/>
        <w:ind w:left="720"/>
      </w:pPr>
      <w:r>
        <w:t xml:space="preserve">Level 2 </w:t>
      </w:r>
      <w:r>
        <w:rPr>
          <w:i/>
        </w:rPr>
        <w:t>–</w:t>
      </w:r>
      <w:r>
        <w:t xml:space="preserve"> Valuation based on quoted market prices for similar assets and liabilities in active markets.</w:t>
      </w:r>
    </w:p>
    <w:p w:rsidR="0078396D" w:rsidRDefault="00DD6E53">
      <w:pPr>
        <w:numPr>
          <w:ilvl w:val="0"/>
          <w:numId w:val="6"/>
        </w:numPr>
        <w:spacing w:after="180" w:line="288" w:lineRule="auto"/>
        <w:ind w:left="720"/>
      </w:pPr>
      <w:r>
        <w:t xml:space="preserve">Level 3 </w:t>
      </w:r>
      <w:r>
        <w:rPr>
          <w:i/>
        </w:rPr>
        <w:t>–</w:t>
      </w:r>
      <w:r>
        <w:t xml:space="preserve"> Valuation based on unobservable inputs that a</w:t>
      </w:r>
      <w:r>
        <w:t>re supported by little or no market activity, therefore requiring management’s best estimate of what market participants would use as fair value.</w:t>
      </w:r>
    </w:p>
    <w:p w:rsidR="0078396D" w:rsidRDefault="00DD6E53">
      <w:pPr>
        <w:spacing w:line="288" w:lineRule="auto"/>
        <w:jc w:val="both"/>
      </w:pPr>
      <w:r>
        <w:tab/>
        <w:t>Fair value estimates discussed herein are based upon certain market assumptions and pertinent information ava</w:t>
      </w:r>
      <w:r>
        <w:t>ilable to management. The Company does not have any Level 1 or 2 financial assets or liabilities. The Company’s Level 3 financial liabilities measured at fair value included its right-of-use liability as of December 31, 2019. The respective carrying values</w:t>
      </w:r>
      <w:r>
        <w:t xml:space="preserve"> of certain on-balance-sheet financial instruments approximated their fair values due to the short-term nature of these instruments. These financial instruments include cash and cash equivalents, accounts receivable, accounts payable, contract liabilities,</w:t>
      </w:r>
      <w:r>
        <w:t xml:space="preserve"> and accrued expenses. Unless otherwise disclosed, the fair values of the Company’s long-term debt obligations approximate their carrying value based upon current rates available to the Company.</w:t>
      </w:r>
    </w:p>
    <w:p w:rsidR="0078396D" w:rsidRDefault="0078396D">
      <w:pPr>
        <w:spacing w:line="288" w:lineRule="auto"/>
        <w:jc w:val="both"/>
      </w:pPr>
    </w:p>
    <w:p w:rsidR="0078396D" w:rsidRDefault="00DD6E53">
      <w:pPr>
        <w:spacing w:line="288" w:lineRule="auto"/>
        <w:jc w:val="both"/>
        <w:rPr>
          <w:b/>
        </w:rPr>
      </w:pPr>
      <w:r>
        <w:rPr>
          <w:b/>
          <w:color w:val="000000"/>
          <w:u w:val="single" w:color="000000"/>
        </w:rPr>
        <w:t>Stock-Based Compensation</w:t>
      </w:r>
    </w:p>
    <w:p w:rsidR="0078396D" w:rsidRDefault="00DD6E53">
      <w:pPr>
        <w:spacing w:before="120" w:line="288" w:lineRule="auto"/>
        <w:jc w:val="both"/>
      </w:pPr>
      <w:r>
        <w:tab/>
        <w:t>Stock-based compensation cost rela</w:t>
      </w:r>
      <w:r>
        <w:t>ted to stock options granted under the 2011 Equity Incentive Plan and the 2011 B Equity Incentive Plan (together, the “2011 Equity Incentive Plans”) (see Note 7) is measured at the grant date, based on the fair value of the award, and is recognized as expe</w:t>
      </w:r>
      <w:r>
        <w:t>nse over the employee’s requisite service period on a straight-line basis. The Company estimates the fair value of each option award on the date of grant using a Black-Scholes option-pricing model that uses the assumptions noted in the table below. The Com</w:t>
      </w:r>
      <w:r>
        <w:t>pany uses the closing stock price of its common stock on the date of the grant as the associated fair value of its common stock.  The Company estimates the volatility of its common stock at the date of grant based on the volatility of comparable peer compa</w:t>
      </w:r>
      <w:r>
        <w:t xml:space="preserve">nies that are publicly traded and have had a longer trading history than itself. The Company determines the expected life based on historical experience with similar awards, giving consideration to the contractual terms, vesting schedules and post-vesting </w:t>
      </w:r>
      <w:r>
        <w:t>forfeitures. The Company uses the risk-free interest rate on the implied yield currently available on U.S. Treasury issues with an equivalent remaining term approximately equal to the expected life of the award. The Company has never paid any cash dividend</w:t>
      </w:r>
      <w:r>
        <w:t>s on its common stock and does not anticipate paying any cash dividends in the foreseeable future.</w:t>
      </w:r>
    </w:p>
    <w:p w:rsidR="0078396D" w:rsidRDefault="0078396D">
      <w:pPr>
        <w:spacing w:line="288" w:lineRule="auto"/>
        <w:jc w:val="both"/>
      </w:pPr>
    </w:p>
    <w:p w:rsidR="0078396D" w:rsidRDefault="00DD6E53">
      <w:pPr>
        <w:spacing w:line="288" w:lineRule="auto"/>
        <w:jc w:val="both"/>
      </w:pPr>
      <w:r>
        <w:tab/>
        <w:t>The Company used the following assumptions for stock options granted under the 2011 Equity Incentive Plans during the three months ended March 31, 2020 and</w:t>
      </w:r>
      <w:r>
        <w:t xml:space="preserve"> 2019:</w:t>
      </w:r>
    </w:p>
    <w:tbl>
      <w:tblPr>
        <w:tblW w:w="10240" w:type="dxa"/>
        <w:jc w:val="center"/>
        <w:tblLayout w:type="fixed"/>
        <w:tblCellMar>
          <w:left w:w="10" w:type="dxa"/>
          <w:right w:w="10" w:type="dxa"/>
        </w:tblCellMar>
        <w:tblLook w:val="04A0" w:firstRow="1" w:lastRow="0" w:firstColumn="1" w:lastColumn="0" w:noHBand="0" w:noVBand="1"/>
      </w:tblPr>
      <w:tblGrid>
        <w:gridCol w:w="7820"/>
        <w:gridCol w:w="1160"/>
        <w:gridCol w:w="80"/>
        <w:gridCol w:w="1180"/>
      </w:tblGrid>
      <w:tr w:rsidR="00C138E3" w:rsidTr="00C138E3">
        <w:tblPrEx>
          <w:tblCellMar>
            <w:top w:w="0" w:type="dxa"/>
            <w:bottom w:w="0" w:type="dxa"/>
          </w:tblCellMar>
        </w:tblPrEx>
        <w:trPr>
          <w:trHeight w:hRule="exact" w:val="240"/>
          <w:jc w:val="center"/>
        </w:trPr>
        <w:tc>
          <w:tcPr>
            <w:tcW w:w="7820" w:type="dxa"/>
            <w:tcMar>
              <w:left w:w="60" w:type="dxa"/>
              <w:right w:w="0" w:type="dxa"/>
            </w:tcMar>
            <w:vAlign w:val="bottom"/>
          </w:tcPr>
          <w:p w:rsidR="0078396D" w:rsidRDefault="0078396D">
            <w:pPr>
              <w:keepNext/>
              <w:keepLines/>
              <w:spacing w:before="40" w:after="40"/>
            </w:pPr>
          </w:p>
        </w:tc>
        <w:tc>
          <w:tcPr>
            <w:tcW w:w="2420" w:type="dxa"/>
            <w:gridSpan w:val="3"/>
            <w:tcMar>
              <w:left w:w="60" w:type="dxa"/>
              <w:right w:w="60" w:type="dxa"/>
            </w:tcMar>
            <w:vAlign w:val="bottom"/>
          </w:tcPr>
          <w:p w:rsidR="0078396D" w:rsidRDefault="00DD6E53">
            <w:pPr>
              <w:keepNext/>
              <w:keepLines/>
              <w:spacing w:before="40" w:after="40"/>
              <w:jc w:val="center"/>
            </w:pPr>
            <w:r>
              <w:rPr>
                <w:color w:val="000000"/>
              </w:rPr>
              <w:t>Three Months Ended</w:t>
            </w:r>
          </w:p>
        </w:tc>
      </w:tr>
      <w:tr w:rsidR="0078396D">
        <w:tblPrEx>
          <w:tblCellMar>
            <w:top w:w="0" w:type="dxa"/>
            <w:bottom w:w="0" w:type="dxa"/>
          </w:tblCellMar>
        </w:tblPrEx>
        <w:trPr>
          <w:trHeight w:hRule="exact" w:val="500"/>
          <w:jc w:val="center"/>
        </w:trPr>
        <w:tc>
          <w:tcPr>
            <w:tcW w:w="7820" w:type="dxa"/>
            <w:tcBorders>
              <w:bottom w:val="single" w:sz="8" w:space="0" w:color="auto"/>
            </w:tcBorders>
            <w:tcMar>
              <w:left w:w="60" w:type="dxa"/>
              <w:right w:w="40" w:type="dxa"/>
            </w:tcMar>
            <w:vAlign w:val="bottom"/>
          </w:tcPr>
          <w:p w:rsidR="0078396D" w:rsidRDefault="00DD6E53">
            <w:pPr>
              <w:keepNext/>
              <w:keepLines/>
              <w:spacing w:before="40" w:after="40"/>
              <w:rPr>
                <w:b/>
                <w:i/>
              </w:rPr>
            </w:pPr>
            <w:r>
              <w:rPr>
                <w:b/>
                <w:i/>
                <w:color w:val="000000"/>
              </w:rPr>
              <w:t>2011 Equity Incentive Plans Assumptions</w:t>
            </w:r>
          </w:p>
        </w:tc>
        <w:tc>
          <w:tcPr>
            <w:tcW w:w="1160" w:type="dxa"/>
            <w:tcBorders>
              <w:top w:val="single" w:sz="8" w:space="0" w:color="auto"/>
              <w:bottom w:val="single" w:sz="8" w:space="0" w:color="auto"/>
            </w:tcBorders>
            <w:tcMar>
              <w:left w:w="60" w:type="dxa"/>
              <w:right w:w="60" w:type="dxa"/>
            </w:tcMar>
            <w:vAlign w:val="bottom"/>
          </w:tcPr>
          <w:p w:rsidR="0078396D" w:rsidRDefault="00DD6E53">
            <w:pPr>
              <w:keepNext/>
              <w:keepLines/>
              <w:spacing w:before="40" w:after="40"/>
              <w:jc w:val="center"/>
            </w:pPr>
            <w:r>
              <w:rPr>
                <w:color w:val="000000"/>
              </w:rPr>
              <w:t>March 31,</w:t>
            </w:r>
            <w:r>
              <w:rPr>
                <w:color w:val="000000"/>
              </w:rPr>
              <w:br/>
              <w:t xml:space="preserve"> 2020</w:t>
            </w:r>
          </w:p>
        </w:tc>
        <w:tc>
          <w:tcPr>
            <w:tcW w:w="80" w:type="dxa"/>
            <w:tcBorders>
              <w:top w:val="single" w:sz="8" w:space="0" w:color="auto"/>
            </w:tcBorders>
            <w:tcMar>
              <w:left w:w="0" w:type="dxa"/>
              <w:right w:w="0" w:type="dxa"/>
            </w:tcMar>
          </w:tcPr>
          <w:p w:rsidR="0078396D" w:rsidRDefault="0078396D">
            <w:pPr>
              <w:keepNext/>
              <w:keepLines/>
              <w:spacing w:before="40" w:after="40"/>
            </w:pPr>
          </w:p>
        </w:tc>
        <w:tc>
          <w:tcPr>
            <w:tcW w:w="1180" w:type="dxa"/>
            <w:tcBorders>
              <w:top w:val="single" w:sz="8" w:space="0" w:color="auto"/>
              <w:bottom w:val="single" w:sz="8" w:space="0" w:color="auto"/>
            </w:tcBorders>
            <w:tcMar>
              <w:left w:w="60" w:type="dxa"/>
              <w:right w:w="60" w:type="dxa"/>
            </w:tcMar>
          </w:tcPr>
          <w:p w:rsidR="0078396D" w:rsidRDefault="00DD6E53">
            <w:pPr>
              <w:keepNext/>
              <w:keepLines/>
              <w:spacing w:before="40" w:after="40"/>
              <w:jc w:val="center"/>
            </w:pPr>
            <w:r>
              <w:rPr>
                <w:color w:val="000000"/>
              </w:rPr>
              <w:t>March 31,</w:t>
            </w:r>
            <w:r>
              <w:rPr>
                <w:color w:val="000000"/>
              </w:rPr>
              <w:br/>
              <w:t xml:space="preserve"> 2019</w:t>
            </w:r>
          </w:p>
        </w:tc>
      </w:tr>
      <w:tr w:rsidR="0078396D">
        <w:tblPrEx>
          <w:tblCellMar>
            <w:top w:w="0" w:type="dxa"/>
            <w:bottom w:w="0" w:type="dxa"/>
          </w:tblCellMar>
        </w:tblPrEx>
        <w:trPr>
          <w:trHeight w:hRule="exact" w:val="300"/>
          <w:jc w:val="center"/>
        </w:trPr>
        <w:tc>
          <w:tcPr>
            <w:tcW w:w="7820" w:type="dxa"/>
            <w:tcMar>
              <w:left w:w="60" w:type="dxa"/>
              <w:right w:w="40" w:type="dxa"/>
            </w:tcMar>
            <w:vAlign w:val="bottom"/>
          </w:tcPr>
          <w:p w:rsidR="0078396D" w:rsidRDefault="00DD6E53">
            <w:pPr>
              <w:keepNext/>
              <w:keepLines/>
              <w:spacing w:before="40" w:after="40"/>
            </w:pPr>
            <w:r>
              <w:rPr>
                <w:color w:val="000000"/>
              </w:rPr>
              <w:t>Expected term</w:t>
            </w:r>
          </w:p>
        </w:tc>
        <w:tc>
          <w:tcPr>
            <w:tcW w:w="1160" w:type="dxa"/>
            <w:tcMar>
              <w:left w:w="60" w:type="dxa"/>
              <w:right w:w="60" w:type="dxa"/>
            </w:tcMar>
            <w:vAlign w:val="bottom"/>
          </w:tcPr>
          <w:p w:rsidR="0078396D" w:rsidRDefault="00DD6E53">
            <w:pPr>
              <w:keepNext/>
              <w:keepLines/>
              <w:spacing w:before="40" w:after="40"/>
              <w:jc w:val="center"/>
            </w:pPr>
            <w:r>
              <w:rPr>
                <w:color w:val="000000"/>
              </w:rPr>
              <w:t>6 years</w:t>
            </w:r>
          </w:p>
        </w:tc>
        <w:tc>
          <w:tcPr>
            <w:tcW w:w="80" w:type="dxa"/>
            <w:tcMar>
              <w:left w:w="0" w:type="dxa"/>
              <w:right w:w="0" w:type="dxa"/>
            </w:tcMar>
            <w:vAlign w:val="bottom"/>
          </w:tcPr>
          <w:p w:rsidR="0078396D" w:rsidRDefault="0078396D">
            <w:pPr>
              <w:keepNext/>
              <w:keepLines/>
              <w:spacing w:before="40" w:after="40"/>
            </w:pPr>
          </w:p>
        </w:tc>
        <w:tc>
          <w:tcPr>
            <w:tcW w:w="1180" w:type="dxa"/>
            <w:tcMar>
              <w:left w:w="60" w:type="dxa"/>
              <w:right w:w="60" w:type="dxa"/>
            </w:tcMar>
            <w:vAlign w:val="bottom"/>
          </w:tcPr>
          <w:p w:rsidR="0078396D" w:rsidRDefault="00DD6E53">
            <w:pPr>
              <w:keepNext/>
              <w:keepLines/>
              <w:spacing w:before="40" w:after="40"/>
              <w:jc w:val="center"/>
            </w:pPr>
            <w:r>
              <w:rPr>
                <w:color w:val="000000"/>
              </w:rPr>
              <w:t>6 years</w:t>
            </w:r>
          </w:p>
        </w:tc>
      </w:tr>
      <w:tr w:rsidR="0078396D">
        <w:tblPrEx>
          <w:tblCellMar>
            <w:top w:w="0" w:type="dxa"/>
            <w:bottom w:w="0" w:type="dxa"/>
          </w:tblCellMar>
        </w:tblPrEx>
        <w:trPr>
          <w:trHeight w:hRule="exact" w:val="300"/>
          <w:jc w:val="center"/>
        </w:trPr>
        <w:tc>
          <w:tcPr>
            <w:tcW w:w="7820" w:type="dxa"/>
            <w:tcMar>
              <w:left w:w="60" w:type="dxa"/>
              <w:right w:w="40" w:type="dxa"/>
            </w:tcMar>
            <w:vAlign w:val="bottom"/>
          </w:tcPr>
          <w:p w:rsidR="0078396D" w:rsidRDefault="00DD6E53">
            <w:pPr>
              <w:keepNext/>
              <w:keepLines/>
              <w:spacing w:before="40" w:after="40"/>
            </w:pPr>
            <w:r>
              <w:rPr>
                <w:color w:val="000000"/>
              </w:rPr>
              <w:t>Weighted average volatility</w:t>
            </w:r>
          </w:p>
        </w:tc>
        <w:tc>
          <w:tcPr>
            <w:tcW w:w="1160" w:type="dxa"/>
            <w:tcMar>
              <w:left w:w="60" w:type="dxa"/>
              <w:right w:w="60" w:type="dxa"/>
            </w:tcMar>
            <w:vAlign w:val="bottom"/>
          </w:tcPr>
          <w:p w:rsidR="0078396D" w:rsidRDefault="00DD6E53">
            <w:pPr>
              <w:keepNext/>
              <w:keepLines/>
              <w:spacing w:before="40" w:after="40"/>
              <w:jc w:val="center"/>
            </w:pPr>
            <w:r>
              <w:rPr>
                <w:color w:val="000000"/>
              </w:rPr>
              <w:t>101.92%</w:t>
            </w:r>
          </w:p>
        </w:tc>
        <w:tc>
          <w:tcPr>
            <w:tcW w:w="80" w:type="dxa"/>
            <w:tcMar>
              <w:left w:w="0" w:type="dxa"/>
              <w:right w:w="0" w:type="dxa"/>
            </w:tcMar>
            <w:vAlign w:val="bottom"/>
          </w:tcPr>
          <w:p w:rsidR="0078396D" w:rsidRDefault="0078396D">
            <w:pPr>
              <w:keepNext/>
              <w:keepLines/>
              <w:spacing w:before="40" w:after="40"/>
            </w:pPr>
          </w:p>
        </w:tc>
        <w:tc>
          <w:tcPr>
            <w:tcW w:w="1180" w:type="dxa"/>
            <w:tcMar>
              <w:left w:w="60" w:type="dxa"/>
              <w:right w:w="60" w:type="dxa"/>
            </w:tcMar>
            <w:vAlign w:val="bottom"/>
          </w:tcPr>
          <w:p w:rsidR="0078396D" w:rsidRDefault="00DD6E53">
            <w:pPr>
              <w:keepNext/>
              <w:keepLines/>
              <w:spacing w:before="40" w:after="40"/>
              <w:jc w:val="center"/>
            </w:pPr>
            <w:r>
              <w:rPr>
                <w:color w:val="000000"/>
              </w:rPr>
              <w:t>63.37%</w:t>
            </w:r>
          </w:p>
        </w:tc>
      </w:tr>
      <w:tr w:rsidR="0078396D">
        <w:tblPrEx>
          <w:tblCellMar>
            <w:top w:w="0" w:type="dxa"/>
            <w:bottom w:w="0" w:type="dxa"/>
          </w:tblCellMar>
        </w:tblPrEx>
        <w:trPr>
          <w:trHeight w:hRule="exact" w:val="300"/>
          <w:jc w:val="center"/>
        </w:trPr>
        <w:tc>
          <w:tcPr>
            <w:tcW w:w="7820" w:type="dxa"/>
            <w:tcMar>
              <w:left w:w="60" w:type="dxa"/>
              <w:right w:w="40" w:type="dxa"/>
            </w:tcMar>
            <w:vAlign w:val="bottom"/>
          </w:tcPr>
          <w:p w:rsidR="0078396D" w:rsidRDefault="00DD6E53">
            <w:pPr>
              <w:keepNext/>
              <w:keepLines/>
              <w:spacing w:before="40" w:after="40"/>
            </w:pPr>
            <w:r>
              <w:rPr>
                <w:color w:val="000000"/>
              </w:rPr>
              <w:t>Weighted average risk-free interest rate</w:t>
            </w:r>
          </w:p>
        </w:tc>
        <w:tc>
          <w:tcPr>
            <w:tcW w:w="1160" w:type="dxa"/>
            <w:tcMar>
              <w:left w:w="60" w:type="dxa"/>
              <w:right w:w="60" w:type="dxa"/>
            </w:tcMar>
            <w:vAlign w:val="bottom"/>
          </w:tcPr>
          <w:p w:rsidR="0078396D" w:rsidRDefault="00DD6E53">
            <w:pPr>
              <w:keepNext/>
              <w:keepLines/>
              <w:spacing w:before="40" w:after="40"/>
              <w:jc w:val="center"/>
            </w:pPr>
            <w:r>
              <w:rPr>
                <w:color w:val="000000"/>
              </w:rPr>
              <w:t>1.71%</w:t>
            </w:r>
          </w:p>
        </w:tc>
        <w:tc>
          <w:tcPr>
            <w:tcW w:w="80" w:type="dxa"/>
            <w:tcMar>
              <w:left w:w="0" w:type="dxa"/>
              <w:right w:w="0" w:type="dxa"/>
            </w:tcMar>
            <w:vAlign w:val="bottom"/>
          </w:tcPr>
          <w:p w:rsidR="0078396D" w:rsidRDefault="0078396D">
            <w:pPr>
              <w:keepNext/>
              <w:keepLines/>
              <w:spacing w:before="40" w:after="40"/>
            </w:pPr>
          </w:p>
        </w:tc>
        <w:tc>
          <w:tcPr>
            <w:tcW w:w="1180" w:type="dxa"/>
            <w:tcMar>
              <w:left w:w="60" w:type="dxa"/>
              <w:right w:w="60" w:type="dxa"/>
            </w:tcMar>
            <w:vAlign w:val="bottom"/>
          </w:tcPr>
          <w:p w:rsidR="0078396D" w:rsidRDefault="00DD6E53">
            <w:pPr>
              <w:keepNext/>
              <w:keepLines/>
              <w:spacing w:before="40" w:after="40"/>
              <w:jc w:val="center"/>
            </w:pPr>
            <w:r>
              <w:rPr>
                <w:color w:val="000000"/>
              </w:rPr>
              <w:t>2.52%</w:t>
            </w:r>
          </w:p>
        </w:tc>
      </w:tr>
      <w:tr w:rsidR="0078396D">
        <w:tblPrEx>
          <w:tblCellMar>
            <w:top w:w="0" w:type="dxa"/>
            <w:bottom w:w="0" w:type="dxa"/>
          </w:tblCellMar>
        </w:tblPrEx>
        <w:trPr>
          <w:trHeight w:hRule="exact" w:val="300"/>
          <w:jc w:val="center"/>
        </w:trPr>
        <w:tc>
          <w:tcPr>
            <w:tcW w:w="7820" w:type="dxa"/>
            <w:tcMar>
              <w:left w:w="60" w:type="dxa"/>
              <w:right w:w="40" w:type="dxa"/>
            </w:tcMar>
            <w:vAlign w:val="bottom"/>
          </w:tcPr>
          <w:p w:rsidR="0078396D" w:rsidRDefault="00DD6E53">
            <w:pPr>
              <w:keepNext/>
              <w:keepLines/>
              <w:spacing w:before="40" w:after="40"/>
            </w:pPr>
            <w:r>
              <w:rPr>
                <w:color w:val="000000"/>
              </w:rPr>
              <w:t>Expected dividends</w:t>
            </w:r>
          </w:p>
        </w:tc>
        <w:tc>
          <w:tcPr>
            <w:tcW w:w="1160" w:type="dxa"/>
            <w:tcMar>
              <w:left w:w="60" w:type="dxa"/>
              <w:right w:w="60" w:type="dxa"/>
            </w:tcMar>
            <w:vAlign w:val="bottom"/>
          </w:tcPr>
          <w:p w:rsidR="0078396D" w:rsidRDefault="00DD6E53">
            <w:pPr>
              <w:keepNext/>
              <w:keepLines/>
              <w:spacing w:before="40" w:after="40"/>
              <w:jc w:val="center"/>
            </w:pPr>
            <w:r>
              <w:rPr>
                <w:color w:val="000000"/>
              </w:rPr>
              <w:t>—</w:t>
            </w:r>
          </w:p>
        </w:tc>
        <w:tc>
          <w:tcPr>
            <w:tcW w:w="80" w:type="dxa"/>
            <w:tcMar>
              <w:left w:w="0" w:type="dxa"/>
              <w:right w:w="0" w:type="dxa"/>
            </w:tcMar>
            <w:vAlign w:val="bottom"/>
          </w:tcPr>
          <w:p w:rsidR="0078396D" w:rsidRDefault="0078396D">
            <w:pPr>
              <w:keepNext/>
              <w:keepLines/>
              <w:spacing w:before="40" w:after="40"/>
            </w:pPr>
          </w:p>
        </w:tc>
        <w:tc>
          <w:tcPr>
            <w:tcW w:w="1180" w:type="dxa"/>
            <w:tcMar>
              <w:left w:w="60" w:type="dxa"/>
              <w:right w:w="60" w:type="dxa"/>
            </w:tcMar>
            <w:vAlign w:val="bottom"/>
          </w:tcPr>
          <w:p w:rsidR="0078396D" w:rsidRDefault="00DD6E53">
            <w:pPr>
              <w:keepNext/>
              <w:keepLines/>
              <w:spacing w:before="40" w:after="40"/>
              <w:jc w:val="center"/>
            </w:pPr>
            <w:r>
              <w:rPr>
                <w:color w:val="000000"/>
              </w:rPr>
              <w:t>—</w:t>
            </w:r>
          </w:p>
        </w:tc>
      </w:tr>
      <w:tr w:rsidR="0078396D">
        <w:tblPrEx>
          <w:tblCellMar>
            <w:top w:w="0" w:type="dxa"/>
            <w:bottom w:w="0" w:type="dxa"/>
          </w:tblCellMar>
        </w:tblPrEx>
        <w:trPr>
          <w:trHeight w:hRule="exact" w:val="300"/>
          <w:jc w:val="center"/>
        </w:trPr>
        <w:tc>
          <w:tcPr>
            <w:tcW w:w="7820" w:type="dxa"/>
            <w:tcMar>
              <w:left w:w="60" w:type="dxa"/>
              <w:right w:w="40" w:type="dxa"/>
            </w:tcMar>
            <w:vAlign w:val="bottom"/>
          </w:tcPr>
          <w:p w:rsidR="0078396D" w:rsidRDefault="00DD6E53">
            <w:pPr>
              <w:keepLines/>
              <w:spacing w:before="40" w:after="40"/>
            </w:pPr>
            <w:r>
              <w:rPr>
                <w:color w:val="000000"/>
              </w:rPr>
              <w:t>Weighted average expected forfeiture rate</w:t>
            </w:r>
          </w:p>
        </w:tc>
        <w:tc>
          <w:tcPr>
            <w:tcW w:w="1160" w:type="dxa"/>
            <w:tcMar>
              <w:left w:w="60" w:type="dxa"/>
              <w:right w:w="60" w:type="dxa"/>
            </w:tcMar>
            <w:vAlign w:val="bottom"/>
          </w:tcPr>
          <w:p w:rsidR="0078396D" w:rsidRDefault="00DD6E53">
            <w:pPr>
              <w:keepLines/>
              <w:spacing w:before="40" w:after="40"/>
              <w:jc w:val="center"/>
            </w:pPr>
            <w:r>
              <w:rPr>
                <w:color w:val="000000"/>
              </w:rPr>
              <w:t>15.32%</w:t>
            </w:r>
          </w:p>
        </w:tc>
        <w:tc>
          <w:tcPr>
            <w:tcW w:w="80" w:type="dxa"/>
            <w:tcMar>
              <w:left w:w="0" w:type="dxa"/>
              <w:right w:w="0" w:type="dxa"/>
            </w:tcMar>
            <w:vAlign w:val="bottom"/>
          </w:tcPr>
          <w:p w:rsidR="0078396D" w:rsidRDefault="0078396D">
            <w:pPr>
              <w:keepLines/>
              <w:spacing w:before="40" w:after="40"/>
            </w:pPr>
          </w:p>
        </w:tc>
        <w:tc>
          <w:tcPr>
            <w:tcW w:w="1180" w:type="dxa"/>
            <w:tcMar>
              <w:left w:w="60" w:type="dxa"/>
              <w:right w:w="60" w:type="dxa"/>
            </w:tcMar>
            <w:vAlign w:val="bottom"/>
          </w:tcPr>
          <w:p w:rsidR="0078396D" w:rsidRDefault="00DD6E53">
            <w:pPr>
              <w:keepLines/>
              <w:spacing w:before="40" w:after="40"/>
              <w:jc w:val="center"/>
            </w:pPr>
            <w:r>
              <w:rPr>
                <w:color w:val="000000"/>
              </w:rPr>
              <w:t>7.82%</w:t>
            </w:r>
          </w:p>
        </w:tc>
      </w:tr>
    </w:tbl>
    <w:p w:rsidR="0078396D" w:rsidRDefault="00DD6E53">
      <w:pPr>
        <w:spacing w:before="180" w:line="288" w:lineRule="auto"/>
        <w:ind w:firstLine="720"/>
        <w:jc w:val="both"/>
      </w:pPr>
      <w:r>
        <w:t>The Company estimates forfeitures when recognizing compensation expense and this estimate of forfeitures is adjusted over the requisite service period based on the extent to which actual forfeitures differ, or are expected to differ, from such estimates. C</w:t>
      </w:r>
      <w:r>
        <w:t>hanges in estimated forfeitures are recognized through a cumulative catch-up adjustment, which is recognized in the period of change, and a revised amount of unamortized compensation expense to be recognized in future periods.</w:t>
      </w:r>
    </w:p>
    <w:p w:rsidR="0078396D" w:rsidRDefault="00DD6E53">
      <w:pPr>
        <w:spacing w:before="120" w:line="288" w:lineRule="auto"/>
        <w:ind w:firstLine="720"/>
        <w:jc w:val="both"/>
      </w:pPr>
      <w:r>
        <w:t>The Company may issue shares of restricted stock or restricted stock units which vest over future periods. The value of shares is recorded as the fair value of the stock or units upon the issuance date and is expensed on a straight-line basis over the vest</w:t>
      </w:r>
      <w:r>
        <w:t>ing period. See Note 7 for additional information related to these shares.</w:t>
      </w:r>
    </w:p>
    <w:p w:rsidR="0078396D" w:rsidRDefault="0078396D">
      <w:pPr>
        <w:spacing w:line="288" w:lineRule="auto"/>
        <w:jc w:val="both"/>
      </w:pPr>
    </w:p>
    <w:p w:rsidR="0078396D" w:rsidRDefault="00DD6E53">
      <w:pPr>
        <w:spacing w:line="288" w:lineRule="auto"/>
        <w:jc w:val="both"/>
        <w:rPr>
          <w:b/>
        </w:rPr>
      </w:pPr>
      <w:r>
        <w:rPr>
          <w:b/>
          <w:color w:val="000000"/>
          <w:u w:val="single" w:color="000000"/>
        </w:rPr>
        <w:t>Recently Issued Accounting Pronouncements</w:t>
      </w:r>
    </w:p>
    <w:p w:rsidR="0078396D" w:rsidRDefault="0078396D">
      <w:pPr>
        <w:keepNext/>
        <w:keepLines/>
        <w:spacing w:line="288" w:lineRule="auto"/>
        <w:rPr>
          <w:b/>
        </w:rPr>
      </w:pPr>
    </w:p>
    <w:p w:rsidR="0078396D" w:rsidRDefault="00DD6E53">
      <w:pPr>
        <w:keepNext/>
        <w:keepLines/>
        <w:spacing w:line="288" w:lineRule="auto"/>
        <w:rPr>
          <w:b/>
          <w:i/>
        </w:rPr>
      </w:pPr>
      <w:r>
        <w:rPr>
          <w:b/>
          <w:i/>
        </w:rPr>
        <w:t>Recently Adopted Accounting Pronouncements</w:t>
      </w:r>
    </w:p>
    <w:p w:rsidR="0078396D" w:rsidRDefault="00DD6E53">
      <w:pPr>
        <w:spacing w:before="120" w:line="288" w:lineRule="auto"/>
        <w:ind w:firstLine="720"/>
        <w:jc w:val="both"/>
        <w:rPr>
          <w:i/>
        </w:rPr>
      </w:pPr>
      <w:r>
        <w:rPr>
          <w:i/>
          <w:color w:val="000000"/>
          <w:u w:val="single" w:color="000000"/>
        </w:rPr>
        <w:t>Fair Value Measurements:</w:t>
      </w:r>
      <w:r>
        <w:t xml:space="preserve"> In August 2018, the Financial Accounting Standards Board (“FASB”) iss</w:t>
      </w:r>
      <w:r>
        <w:t>ued ASU No. 2018-13, </w:t>
      </w:r>
      <w:r>
        <w:rPr>
          <w:i/>
        </w:rPr>
        <w:t xml:space="preserve">Fair Value Measurement (Topic 820): Disclosure Framework—Changes to the Disclosure Requirements for Fair Value Measurement </w:t>
      </w:r>
      <w:r>
        <w:t>(“ASU 2018-13”)</w:t>
      </w:r>
      <w:r>
        <w:rPr>
          <w:i/>
        </w:rPr>
        <w:t>.</w:t>
      </w:r>
      <w:r>
        <w:t xml:space="preserve"> The new guidance amends the disclosure requirements for recurring and nonrecurring fair value m</w:t>
      </w:r>
      <w:r>
        <w:t>easurements by removing, modifying, and adding certain disclosures on fair value measurements in ASC 820. The amendments on changes to the range and weighted average of significant unobservable inputs used to develop Level 3 fair value measurements and the</w:t>
      </w:r>
      <w:r>
        <w:t xml:space="preserve"> narrative description of measurement uncertainty should be applied prospectively for only the most recent interim or annual period presented in the initial fiscal year of adoption. All other amendments should be applied retrospectively to all periods pres</w:t>
      </w:r>
      <w:r>
        <w:t>ented upon their effective date. The Company fair valued its right-of-use liability outstanding at December 31, 2019 as a Level 3. The adoption of ASU 2018-13 on January 1, 2020 was not material to the Company’s consolidated financial statements.</w:t>
      </w:r>
    </w:p>
    <w:p w:rsidR="0078396D" w:rsidRDefault="0078396D">
      <w:pPr>
        <w:spacing w:before="120" w:line="288" w:lineRule="auto"/>
        <w:ind w:firstLine="720"/>
        <w:jc w:val="both"/>
      </w:pPr>
    </w:p>
    <w:p w:rsidR="0078396D" w:rsidRDefault="00DD6E53">
      <w:pPr>
        <w:keepLines/>
        <w:spacing w:line="288" w:lineRule="auto"/>
        <w:ind w:firstLine="720"/>
        <w:jc w:val="both"/>
        <w:rPr>
          <w:i/>
        </w:rPr>
      </w:pPr>
      <w:r>
        <w:rPr>
          <w:i/>
          <w:color w:val="000000"/>
          <w:u w:val="single" w:color="000000"/>
        </w:rPr>
        <w:t>Collabor</w:t>
      </w:r>
      <w:r>
        <w:rPr>
          <w:i/>
          <w:color w:val="000000"/>
          <w:u w:val="single" w:color="000000"/>
        </w:rPr>
        <w:t>ative Arrangements</w:t>
      </w:r>
      <w:r>
        <w:rPr>
          <w:i/>
        </w:rPr>
        <w:t>:</w:t>
      </w:r>
      <w:r>
        <w:t xml:space="preserve"> In November 2018, the FASB issued ASU No. 2018-18, </w:t>
      </w:r>
      <w:r>
        <w:rPr>
          <w:i/>
        </w:rPr>
        <w:t xml:space="preserve">Collaborative Arrangements (Topic 808): Clarifying the interaction between Topic 808 and Topic 606 </w:t>
      </w:r>
      <w:r>
        <w:t>(“ASU 2018-18”). The guidance makes targeted improvements to GAAP for collaborative ar</w:t>
      </w:r>
      <w:r>
        <w:t>rangements including: (i) clarifying that certain transactions between collaborative arrangement participants should be accounted for as revenue under ASC 606 when the collaborative arrangement participant is a customer in the context of a unit of account,</w:t>
      </w:r>
      <w:r>
        <w:t xml:space="preserve"> (ii) adding unit-of-account guidance in ASC 808 to align with the guidance in ASC 606 (that is, a distinct good or service) when an entity is assessing whether the collaborative arrangement or a part of the arrangement is within the scope of ASC 606, and </w:t>
      </w:r>
      <w:r>
        <w:t>(iii) requiring that in a transaction with a collaborative arrangement participant that is not directly related to sales to third parties, presenting the transaction together with revenue recognized under ASC 606 is precluded if the collaborative arrangeme</w:t>
      </w:r>
      <w:r>
        <w:t>nt participant is not a customer. The amendments in this update are effective for public entities for fiscal years beginning after December 15, 2019, and interim periods within those fiscal years. The amendments should be applied retrospectively to the dat</w:t>
      </w:r>
      <w:r>
        <w:t>e of initial application of ASC 606. An entity may elect to apply the practical expedient for contract modifications that is permitted for entities using the modified retrospective transition method in ASC 606. The Company adopted  ASU 2018-18 on January 1</w:t>
      </w:r>
      <w:r>
        <w:t>, 2020 and applied the amendments only to contracts that were not completed as of such date. The adoption of ASU 2018-18 was not material to the Company’s consolidated financial statements.</w:t>
      </w:r>
    </w:p>
    <w:p w:rsidR="0078396D" w:rsidRDefault="0078396D">
      <w:pPr>
        <w:keepLines/>
        <w:spacing w:line="288" w:lineRule="auto"/>
        <w:ind w:firstLine="720"/>
        <w:jc w:val="both"/>
      </w:pPr>
    </w:p>
    <w:p w:rsidR="0078396D" w:rsidRDefault="00DD6E53">
      <w:pPr>
        <w:keepNext/>
        <w:keepLines/>
        <w:spacing w:line="288" w:lineRule="auto"/>
        <w:rPr>
          <w:b/>
          <w:i/>
        </w:rPr>
      </w:pPr>
      <w:r>
        <w:rPr>
          <w:b/>
          <w:i/>
        </w:rPr>
        <w:t>Recently Issued Accounting Pronouncements Not Yet Adopted</w:t>
      </w:r>
    </w:p>
    <w:p w:rsidR="0078396D" w:rsidRDefault="00DD6E53">
      <w:pPr>
        <w:spacing w:before="120" w:line="288" w:lineRule="auto"/>
        <w:ind w:firstLine="720"/>
        <w:jc w:val="both"/>
        <w:rPr>
          <w:i/>
        </w:rPr>
      </w:pPr>
      <w:r>
        <w:rPr>
          <w:i/>
          <w:color w:val="000000"/>
          <w:u w:val="single" w:color="000000"/>
        </w:rPr>
        <w:t xml:space="preserve">Credit </w:t>
      </w:r>
      <w:r>
        <w:rPr>
          <w:i/>
          <w:color w:val="000000"/>
          <w:u w:val="single" w:color="000000"/>
        </w:rPr>
        <w:t>Losses</w:t>
      </w:r>
      <w:r>
        <w:rPr>
          <w:i/>
        </w:rPr>
        <w:t xml:space="preserve">: </w:t>
      </w:r>
      <w:r>
        <w:t>In June 2016, the FASB issued ASU No. 2016-13, </w:t>
      </w:r>
      <w:r>
        <w:rPr>
          <w:i/>
        </w:rPr>
        <w:t>Financial Instruments - Credit Losses (Topic 326): Measurement of Credit Losses on Financial Instruments</w:t>
      </w:r>
      <w:r>
        <w:t> (“ASU 2016-13”). ASU 2016-13 replaced the incurred loss impairment methodology under current GAA</w:t>
      </w:r>
      <w:r>
        <w:t>P with a methodology that reflects expected credit losses and requires a consideration of a broader range of reasonable and supportable information to inform credit loss estimates. ASU 2016-13 requires use of a forward-looking expected credit loss model fo</w:t>
      </w:r>
      <w:r>
        <w:t>r accounts receivables, loans, and other financial instruments. In May 2019, the FASB issued ASU 2019-05, which provides transition relief for entities adopting ASU 2016-13. For entities that have adopted ASU 2016-13, the amendments in ASU 2019-05 are effe</w:t>
      </w:r>
      <w:r>
        <w:t>ctive for fiscal years beginning after December 15, 2019, including interim periods therein. An entity may early adopt the ASU in any interim period after its issuance if the entity has adopted ASU 2016-13. For all other entities, the effective date will b</w:t>
      </w:r>
      <w:r>
        <w:t xml:space="preserve">e the same as the effective date of ASU 2016-13. ASU 2016-13 is effective for fiscal years beginning after </w:t>
      </w:r>
      <w:r>
        <w:lastRenderedPageBreak/>
        <w:t>December 15, 2022, including interim periods within those fiscal years. The Company is currently evaluating the expected impact of adopting ASU 2016-</w:t>
      </w:r>
      <w:r>
        <w:t>13 on its consolidated financial statements and disclosures.</w:t>
      </w:r>
    </w:p>
    <w:p w:rsidR="0078396D" w:rsidRDefault="0078396D">
      <w:pPr>
        <w:spacing w:line="288" w:lineRule="auto"/>
      </w:pPr>
    </w:p>
    <w:p w:rsidR="0078396D" w:rsidRDefault="00DD6E53">
      <w:pPr>
        <w:spacing w:line="288" w:lineRule="auto"/>
        <w:jc w:val="both"/>
      </w:pPr>
      <w:r>
        <w:tab/>
      </w:r>
      <w:r>
        <w:rPr>
          <w:i/>
          <w:color w:val="000000"/>
          <w:u w:val="single" w:color="000000"/>
        </w:rPr>
        <w:t>Income Taxes:</w:t>
      </w:r>
      <w:r>
        <w:rPr>
          <w:i/>
        </w:rPr>
        <w:t xml:space="preserve"> </w:t>
      </w:r>
      <w:r>
        <w:t>In December 2019, the FASB issued ASU No. 2019-12, </w:t>
      </w:r>
      <w:r>
        <w:rPr>
          <w:i/>
        </w:rPr>
        <w:t>“Income Taxes (Topic 740): Simplifying the Accounting for Income Taxes”</w:t>
      </w:r>
      <w:r>
        <w:t> (“ASU 2019-12”), which is intended to simplify various a</w:t>
      </w:r>
      <w:r>
        <w:t>spects related to accounting for income taxes. ASU 2019-12 removes certain exceptions to the general principles in Topic 740 and also clarifies and amends existing guidance to improve consistent application. This guidance is effective for fiscal years, and</w:t>
      </w:r>
      <w:r>
        <w:t xml:space="preserve"> interim periods within those fiscal years, beginning after December 15, 2020, with early adoption permitted. The Company is currently evaluating the impact on its consolidated financial statements and related disclosures.</w:t>
      </w:r>
    </w:p>
    <w:p w:rsidR="0078396D" w:rsidRDefault="0078396D">
      <w:pPr>
        <w:spacing w:line="288" w:lineRule="auto"/>
        <w:jc w:val="both"/>
      </w:pPr>
    </w:p>
    <w:p w:rsidR="0078396D" w:rsidRDefault="00DD6E53">
      <w:pPr>
        <w:spacing w:line="288" w:lineRule="auto"/>
        <w:jc w:val="both"/>
      </w:pPr>
      <w:r>
        <w:tab/>
      </w:r>
      <w:r>
        <w:rPr>
          <w:i/>
          <w:color w:val="000000"/>
          <w:u w:val="single" w:color="000000"/>
        </w:rPr>
        <w:t>Reference Rate Reform:</w:t>
      </w:r>
      <w:r>
        <w:t> In March</w:t>
      </w:r>
      <w:r>
        <w:t xml:space="preserve"> 2020, the FASB issued ASU 2020-04, “</w:t>
      </w:r>
      <w:r>
        <w:rPr>
          <w:i/>
        </w:rPr>
        <w:t>Reference Rate Reform (Topic 848): Facilitation of the Effects of Reference Rate Reform on Financial Reporting.</w:t>
      </w:r>
      <w:r>
        <w:t>” The amendments provide optional guidance for a limited time to ease the potential burden in accounting for</w:t>
      </w:r>
      <w:r>
        <w:t xml:space="preserve"> reference rate reform. The new guidance provides optional expedients and exceptions for applying U.S. GAAP to contracts, hedging relationships and other transactions affected by reference rate reform if certain criteria are met. The amendments apply only </w:t>
      </w:r>
      <w:r>
        <w:t>to contracts and hedging relationships that reference LIBOR or another reference rate expected to be discontinued due to reference rate reform. These amendments are effective immediately and may be applied prospectively to contract modifications made and h</w:t>
      </w:r>
      <w:r>
        <w:t>edging relationships entered into or evaluated on or before December 31, 2022. The Company believes this guidance will not have a material impact on its financial statements.</w:t>
      </w:r>
    </w:p>
    <w:p w:rsidR="0078396D" w:rsidRDefault="0078396D">
      <w:pPr>
        <w:spacing w:line="288" w:lineRule="auto"/>
      </w:pPr>
    </w:p>
    <w:p w:rsidR="0078396D" w:rsidRDefault="0078396D">
      <w:pPr>
        <w:sectPr w:rsidR="0078396D">
          <w:headerReference w:type="default" r:id="rId25"/>
          <w:footerReference w:type="default" r:id="rId26"/>
          <w:type w:val="continuous"/>
          <w:pgSz w:w="12240" w:h="15840"/>
          <w:pgMar w:top="1080" w:right="1000" w:bottom="860" w:left="1000" w:header="160" w:footer="460" w:gutter="0"/>
          <w:pgNumType w:chapSep="period"/>
          <w:cols w:space="720"/>
        </w:sectPr>
      </w:pPr>
    </w:p>
    <w:p w:rsidR="0078396D" w:rsidRDefault="00DD6E53">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rPr>
          <w:b/>
        </w:rPr>
      </w:pPr>
      <w:r>
        <w:rPr>
          <w:b/>
        </w:rPr>
        <w:t xml:space="preserve">NOTE 2. </w:t>
      </w:r>
      <w:r>
        <w:rPr>
          <w:b/>
        </w:rPr>
        <w:tab/>
        <w:t>PROPERTY AND EQUIPMENT</w:t>
      </w:r>
      <w:bookmarkStart w:id="10" w:name="NOTE_2___Property_and_Equipment"/>
      <w:bookmarkEnd w:id="10"/>
    </w:p>
    <w:p w:rsidR="0078396D" w:rsidRDefault="00DD6E53">
      <w:pPr>
        <w:keepNext/>
        <w:keepLines/>
        <w:spacing w:before="120" w:after="140" w:line="288" w:lineRule="auto"/>
        <w:ind w:firstLine="720"/>
      </w:pPr>
      <w:r>
        <w:t xml:space="preserve">Property and equipment consist of the following: </w:t>
      </w:r>
    </w:p>
    <w:tbl>
      <w:tblPr>
        <w:tblW w:w="10240" w:type="dxa"/>
        <w:tblInd w:w="720" w:type="dxa"/>
        <w:tblLayout w:type="fixed"/>
        <w:tblCellMar>
          <w:left w:w="10" w:type="dxa"/>
          <w:right w:w="10" w:type="dxa"/>
        </w:tblCellMar>
        <w:tblLook w:val="04A0" w:firstRow="1" w:lastRow="0" w:firstColumn="1" w:lastColumn="0" w:noHBand="0" w:noVBand="1"/>
      </w:tblPr>
      <w:tblGrid>
        <w:gridCol w:w="7000"/>
        <w:gridCol w:w="110"/>
        <w:gridCol w:w="1393"/>
        <w:gridCol w:w="77"/>
        <w:gridCol w:w="80"/>
        <w:gridCol w:w="110"/>
        <w:gridCol w:w="1393"/>
        <w:gridCol w:w="77"/>
      </w:tblGrid>
      <w:tr w:rsidR="00C138E3" w:rsidTr="00C138E3">
        <w:tblPrEx>
          <w:tblCellMar>
            <w:top w:w="0" w:type="dxa"/>
            <w:bottom w:w="0" w:type="dxa"/>
          </w:tblCellMar>
        </w:tblPrEx>
        <w:trPr>
          <w:trHeight w:hRule="exact" w:val="280"/>
        </w:trPr>
        <w:tc>
          <w:tcPr>
            <w:tcW w:w="7000" w:type="dxa"/>
            <w:tcMar>
              <w:left w:w="60" w:type="dxa"/>
              <w:right w:w="60" w:type="dxa"/>
            </w:tcMar>
            <w:vAlign w:val="bottom"/>
          </w:tcPr>
          <w:p w:rsidR="0078396D" w:rsidRDefault="0078396D">
            <w:pPr>
              <w:keepNext/>
              <w:keepLines/>
              <w:spacing w:before="40" w:after="40"/>
            </w:pPr>
          </w:p>
        </w:tc>
        <w:tc>
          <w:tcPr>
            <w:tcW w:w="0" w:type="dxa"/>
            <w:gridSpan w:val="3"/>
            <w:tcBorders>
              <w:bottom w:val="single" w:sz="8" w:space="0" w:color="auto"/>
            </w:tcBorders>
            <w:tcMar>
              <w:left w:w="60" w:type="dxa"/>
              <w:right w:w="60" w:type="dxa"/>
            </w:tcMar>
            <w:vAlign w:val="bottom"/>
          </w:tcPr>
          <w:p w:rsidR="0078396D" w:rsidRDefault="00DD6E53">
            <w:pPr>
              <w:keepNext/>
              <w:keepLines/>
              <w:spacing w:before="40" w:after="40"/>
              <w:jc w:val="center"/>
              <w:rPr>
                <w:sz w:val="18"/>
              </w:rPr>
            </w:pPr>
            <w:r>
              <w:rPr>
                <w:color w:val="000000"/>
                <w:sz w:val="18"/>
              </w:rPr>
              <w:t>March 31, 2020</w:t>
            </w:r>
          </w:p>
        </w:tc>
        <w:tc>
          <w:tcPr>
            <w:tcW w:w="80" w:type="dxa"/>
            <w:tcMar>
              <w:left w:w="0" w:type="dxa"/>
              <w:right w:w="0" w:type="dxa"/>
            </w:tcMar>
            <w:vAlign w:val="bottom"/>
          </w:tcPr>
          <w:p w:rsidR="0078396D" w:rsidRDefault="0078396D">
            <w:pPr>
              <w:keepNext/>
              <w:keepLines/>
              <w:spacing w:before="40" w:after="40"/>
            </w:pPr>
          </w:p>
        </w:tc>
        <w:tc>
          <w:tcPr>
            <w:tcW w:w="0" w:type="dxa"/>
            <w:gridSpan w:val="3"/>
            <w:tcBorders>
              <w:bottom w:val="single" w:sz="8" w:space="0" w:color="auto"/>
            </w:tcBorders>
            <w:tcMar>
              <w:left w:w="60" w:type="dxa"/>
              <w:right w:w="60" w:type="dxa"/>
            </w:tcMar>
            <w:vAlign w:val="bottom"/>
          </w:tcPr>
          <w:p w:rsidR="0078396D" w:rsidRDefault="00DD6E53">
            <w:pPr>
              <w:keepNext/>
              <w:keepLines/>
              <w:spacing w:before="40" w:after="40"/>
              <w:jc w:val="center"/>
              <w:rPr>
                <w:sz w:val="18"/>
              </w:rPr>
            </w:pPr>
            <w:r>
              <w:rPr>
                <w:color w:val="000000"/>
                <w:sz w:val="18"/>
              </w:rPr>
              <w:t>December 31, 2019</w:t>
            </w:r>
          </w:p>
        </w:tc>
      </w:tr>
      <w:tr w:rsidR="0078396D">
        <w:tblPrEx>
          <w:tblCellMar>
            <w:top w:w="0" w:type="dxa"/>
            <w:bottom w:w="0" w:type="dxa"/>
          </w:tblCellMar>
        </w:tblPrEx>
        <w:trPr>
          <w:trHeight w:hRule="exact" w:val="300"/>
        </w:trPr>
        <w:tc>
          <w:tcPr>
            <w:tcW w:w="7000" w:type="dxa"/>
            <w:tcMar>
              <w:left w:w="60" w:type="dxa"/>
              <w:right w:w="40" w:type="dxa"/>
            </w:tcMar>
            <w:vAlign w:val="bottom"/>
          </w:tcPr>
          <w:p w:rsidR="0078396D" w:rsidRDefault="00DD6E53">
            <w:pPr>
              <w:keepNext/>
              <w:keepLines/>
              <w:spacing w:before="40" w:after="40"/>
            </w:pPr>
            <w:r>
              <w:rPr>
                <w:color w:val="000000"/>
              </w:rPr>
              <w:t>Furniture and fixtures</w:t>
            </w:r>
          </w:p>
        </w:tc>
        <w:tc>
          <w:tcPr>
            <w:tcW w:w="110" w:type="dxa"/>
            <w:tcBorders>
              <w:top w:val="single" w:sz="8" w:space="0" w:color="auto"/>
            </w:tcBorders>
            <w:tcMar>
              <w:left w:w="0" w:type="dxa"/>
              <w:right w:w="0" w:type="dxa"/>
            </w:tcMar>
            <w:vAlign w:val="bottom"/>
          </w:tcPr>
          <w:p w:rsidR="0078396D" w:rsidRDefault="00DD6E53">
            <w:pPr>
              <w:keepNext/>
              <w:keepLines/>
              <w:spacing w:before="40" w:after="40"/>
            </w:pPr>
            <w:r>
              <w:rPr>
                <w:color w:val="000000"/>
              </w:rPr>
              <w:t>$</w:t>
            </w:r>
          </w:p>
        </w:tc>
        <w:tc>
          <w:tcPr>
            <w:tcW w:w="1393" w:type="dxa"/>
            <w:tcBorders>
              <w:top w:val="single" w:sz="8" w:space="0" w:color="auto"/>
            </w:tcBorders>
            <w:tcMar>
              <w:left w:w="0" w:type="dxa"/>
              <w:right w:w="0" w:type="dxa"/>
            </w:tcMar>
            <w:vAlign w:val="bottom"/>
          </w:tcPr>
          <w:p w:rsidR="0078396D" w:rsidRDefault="00DD6E53">
            <w:pPr>
              <w:keepNext/>
              <w:keepLines/>
              <w:spacing w:before="40" w:after="40"/>
              <w:jc w:val="right"/>
            </w:pPr>
            <w:r>
              <w:rPr>
                <w:color w:val="000000"/>
              </w:rPr>
              <w:t>298,205</w:t>
            </w:r>
          </w:p>
        </w:tc>
        <w:tc>
          <w:tcPr>
            <w:tcW w:w="77" w:type="dxa"/>
            <w:tcBorders>
              <w:top w:val="single" w:sz="8" w:space="0" w:color="auto"/>
            </w:tcBorders>
            <w:tcMar>
              <w:left w:w="0" w:type="dxa"/>
              <w:right w:w="0" w:type="dxa"/>
            </w:tcMar>
          </w:tcPr>
          <w:p w:rsidR="0078396D" w:rsidRDefault="0078396D"/>
        </w:tc>
        <w:tc>
          <w:tcPr>
            <w:tcW w:w="80" w:type="dxa"/>
            <w:tcMar>
              <w:left w:w="60" w:type="dxa"/>
              <w:right w:w="0" w:type="dxa"/>
            </w:tcMar>
            <w:vAlign w:val="bottom"/>
          </w:tcPr>
          <w:p w:rsidR="0078396D" w:rsidRDefault="0078396D">
            <w:pPr>
              <w:keepNext/>
              <w:keepLines/>
              <w:spacing w:before="40" w:after="40"/>
            </w:pPr>
          </w:p>
        </w:tc>
        <w:tc>
          <w:tcPr>
            <w:tcW w:w="110" w:type="dxa"/>
            <w:tcBorders>
              <w:top w:val="single" w:sz="8" w:space="0" w:color="auto"/>
            </w:tcBorders>
            <w:tcMar>
              <w:left w:w="0" w:type="dxa"/>
              <w:right w:w="0" w:type="dxa"/>
            </w:tcMar>
            <w:vAlign w:val="bottom"/>
          </w:tcPr>
          <w:p w:rsidR="0078396D" w:rsidRDefault="00DD6E53">
            <w:pPr>
              <w:keepNext/>
              <w:keepLines/>
              <w:spacing w:before="40" w:after="40"/>
            </w:pPr>
            <w:r>
              <w:rPr>
                <w:color w:val="000000"/>
              </w:rPr>
              <w:t>$</w:t>
            </w:r>
          </w:p>
        </w:tc>
        <w:tc>
          <w:tcPr>
            <w:tcW w:w="1393" w:type="dxa"/>
            <w:tcBorders>
              <w:top w:val="single" w:sz="8" w:space="0" w:color="auto"/>
            </w:tcBorders>
            <w:tcMar>
              <w:left w:w="0" w:type="dxa"/>
              <w:right w:w="0" w:type="dxa"/>
            </w:tcMar>
            <w:vAlign w:val="bottom"/>
          </w:tcPr>
          <w:p w:rsidR="0078396D" w:rsidRDefault="00DD6E53">
            <w:pPr>
              <w:keepNext/>
              <w:keepLines/>
              <w:spacing w:before="40" w:after="40"/>
              <w:jc w:val="right"/>
            </w:pPr>
            <w:r>
              <w:rPr>
                <w:color w:val="000000"/>
              </w:rPr>
              <w:t>298,205</w:t>
            </w:r>
          </w:p>
        </w:tc>
        <w:tc>
          <w:tcPr>
            <w:tcW w:w="77" w:type="dxa"/>
            <w:tcBorders>
              <w:top w:val="single" w:sz="8" w:space="0" w:color="auto"/>
            </w:tcBorders>
            <w:tcMar>
              <w:left w:w="0" w:type="dxa"/>
              <w:right w:w="0" w:type="dxa"/>
            </w:tcMar>
          </w:tcPr>
          <w:p w:rsidR="0078396D" w:rsidRDefault="0078396D"/>
        </w:tc>
      </w:tr>
      <w:tr w:rsidR="00C138E3" w:rsidTr="00C138E3">
        <w:tblPrEx>
          <w:tblCellMar>
            <w:top w:w="0" w:type="dxa"/>
            <w:bottom w:w="0" w:type="dxa"/>
          </w:tblCellMar>
        </w:tblPrEx>
        <w:trPr>
          <w:trHeight w:hRule="exact" w:val="300"/>
        </w:trPr>
        <w:tc>
          <w:tcPr>
            <w:tcW w:w="7000" w:type="dxa"/>
            <w:tcMar>
              <w:left w:w="60" w:type="dxa"/>
              <w:right w:w="40" w:type="dxa"/>
            </w:tcMar>
            <w:vAlign w:val="bottom"/>
          </w:tcPr>
          <w:p w:rsidR="0078396D" w:rsidRDefault="00DD6E53">
            <w:pPr>
              <w:keepNext/>
              <w:keepLines/>
              <w:spacing w:before="40" w:after="40"/>
            </w:pPr>
            <w:r>
              <w:rPr>
                <w:color w:val="000000"/>
              </w:rPr>
              <w:t>Office equipment</w:t>
            </w:r>
          </w:p>
        </w:tc>
        <w:tc>
          <w:tcPr>
            <w:tcW w:w="1503" w:type="dxa"/>
            <w:gridSpan w:val="2"/>
            <w:tcMar>
              <w:left w:w="0" w:type="dxa"/>
              <w:right w:w="0" w:type="dxa"/>
            </w:tcMar>
            <w:vAlign w:val="bottom"/>
          </w:tcPr>
          <w:p w:rsidR="0078396D" w:rsidRDefault="00DD6E53">
            <w:pPr>
              <w:keepNext/>
              <w:keepLines/>
              <w:spacing w:before="40" w:after="40"/>
              <w:jc w:val="right"/>
            </w:pPr>
            <w:r>
              <w:rPr>
                <w:color w:val="000000"/>
              </w:rPr>
              <w:t>86,884</w:t>
            </w:r>
          </w:p>
        </w:tc>
        <w:tc>
          <w:tcPr>
            <w:tcW w:w="77" w:type="dxa"/>
            <w:tcMar>
              <w:left w:w="0" w:type="dxa"/>
              <w:right w:w="0" w:type="dxa"/>
            </w:tcMar>
          </w:tcPr>
          <w:p w:rsidR="0078396D" w:rsidRDefault="0078396D"/>
        </w:tc>
        <w:tc>
          <w:tcPr>
            <w:tcW w:w="80" w:type="dxa"/>
            <w:tcMar>
              <w:left w:w="60" w:type="dxa"/>
              <w:right w:w="0" w:type="dxa"/>
            </w:tcMar>
            <w:vAlign w:val="bottom"/>
          </w:tcPr>
          <w:p w:rsidR="0078396D" w:rsidRDefault="0078396D">
            <w:pPr>
              <w:keepNext/>
              <w:keepLines/>
              <w:spacing w:before="40" w:after="40"/>
            </w:pPr>
          </w:p>
        </w:tc>
        <w:tc>
          <w:tcPr>
            <w:tcW w:w="1503" w:type="dxa"/>
            <w:gridSpan w:val="2"/>
            <w:tcMar>
              <w:left w:w="0" w:type="dxa"/>
              <w:right w:w="0" w:type="dxa"/>
            </w:tcMar>
            <w:vAlign w:val="bottom"/>
          </w:tcPr>
          <w:p w:rsidR="0078396D" w:rsidRDefault="00DD6E53">
            <w:pPr>
              <w:keepNext/>
              <w:keepLines/>
              <w:spacing w:before="40" w:after="40"/>
              <w:jc w:val="right"/>
            </w:pPr>
            <w:r>
              <w:rPr>
                <w:color w:val="000000"/>
              </w:rPr>
              <w:t>86,884</w:t>
            </w:r>
          </w:p>
        </w:tc>
        <w:tc>
          <w:tcPr>
            <w:tcW w:w="77" w:type="dxa"/>
            <w:tcMar>
              <w:left w:w="0" w:type="dxa"/>
              <w:right w:w="0" w:type="dxa"/>
            </w:tcMar>
          </w:tcPr>
          <w:p w:rsidR="0078396D" w:rsidRDefault="0078396D"/>
        </w:tc>
      </w:tr>
      <w:tr w:rsidR="00C138E3" w:rsidTr="00C138E3">
        <w:tblPrEx>
          <w:tblCellMar>
            <w:top w:w="0" w:type="dxa"/>
            <w:bottom w:w="0" w:type="dxa"/>
          </w:tblCellMar>
        </w:tblPrEx>
        <w:trPr>
          <w:trHeight w:hRule="exact" w:val="300"/>
        </w:trPr>
        <w:tc>
          <w:tcPr>
            <w:tcW w:w="7000" w:type="dxa"/>
            <w:tcMar>
              <w:left w:w="60" w:type="dxa"/>
              <w:right w:w="40" w:type="dxa"/>
            </w:tcMar>
            <w:vAlign w:val="bottom"/>
          </w:tcPr>
          <w:p w:rsidR="0078396D" w:rsidRDefault="00DD6E53">
            <w:pPr>
              <w:keepNext/>
              <w:keepLines/>
              <w:spacing w:before="40" w:after="40"/>
            </w:pPr>
            <w:r>
              <w:rPr>
                <w:color w:val="000000"/>
              </w:rPr>
              <w:t>Computer equipment</w:t>
            </w:r>
          </w:p>
        </w:tc>
        <w:tc>
          <w:tcPr>
            <w:tcW w:w="1503" w:type="dxa"/>
            <w:gridSpan w:val="2"/>
            <w:tcMar>
              <w:left w:w="0" w:type="dxa"/>
              <w:right w:w="0" w:type="dxa"/>
            </w:tcMar>
            <w:vAlign w:val="bottom"/>
          </w:tcPr>
          <w:p w:rsidR="0078396D" w:rsidRDefault="00DD6E53">
            <w:pPr>
              <w:keepNext/>
              <w:keepLines/>
              <w:spacing w:before="40" w:after="40"/>
              <w:jc w:val="right"/>
            </w:pPr>
            <w:r>
              <w:rPr>
                <w:color w:val="000000"/>
              </w:rPr>
              <w:t>498,011</w:t>
            </w:r>
          </w:p>
        </w:tc>
        <w:tc>
          <w:tcPr>
            <w:tcW w:w="77" w:type="dxa"/>
            <w:tcMar>
              <w:left w:w="0" w:type="dxa"/>
              <w:right w:w="0" w:type="dxa"/>
            </w:tcMar>
          </w:tcPr>
          <w:p w:rsidR="0078396D" w:rsidRDefault="0078396D"/>
        </w:tc>
        <w:tc>
          <w:tcPr>
            <w:tcW w:w="80" w:type="dxa"/>
            <w:tcMar>
              <w:left w:w="60" w:type="dxa"/>
              <w:right w:w="0" w:type="dxa"/>
            </w:tcMar>
            <w:vAlign w:val="bottom"/>
          </w:tcPr>
          <w:p w:rsidR="0078396D" w:rsidRDefault="0078396D">
            <w:pPr>
              <w:keepNext/>
              <w:keepLines/>
              <w:spacing w:before="40" w:after="40"/>
            </w:pPr>
          </w:p>
        </w:tc>
        <w:tc>
          <w:tcPr>
            <w:tcW w:w="1503" w:type="dxa"/>
            <w:gridSpan w:val="2"/>
            <w:tcMar>
              <w:left w:w="0" w:type="dxa"/>
              <w:right w:w="0" w:type="dxa"/>
            </w:tcMar>
            <w:vAlign w:val="bottom"/>
          </w:tcPr>
          <w:p w:rsidR="0078396D" w:rsidRDefault="00DD6E53">
            <w:pPr>
              <w:keepNext/>
              <w:keepLines/>
              <w:spacing w:before="40" w:after="40"/>
              <w:jc w:val="right"/>
            </w:pPr>
            <w:r>
              <w:rPr>
                <w:color w:val="000000"/>
              </w:rPr>
              <w:t>455,008</w:t>
            </w:r>
          </w:p>
        </w:tc>
        <w:tc>
          <w:tcPr>
            <w:tcW w:w="77" w:type="dxa"/>
            <w:tcMar>
              <w:left w:w="0" w:type="dxa"/>
              <w:right w:w="0" w:type="dxa"/>
            </w:tcMar>
          </w:tcPr>
          <w:p w:rsidR="0078396D" w:rsidRDefault="0078396D"/>
        </w:tc>
      </w:tr>
      <w:tr w:rsidR="00C138E3" w:rsidTr="00C138E3">
        <w:tblPrEx>
          <w:tblCellMar>
            <w:top w:w="0" w:type="dxa"/>
            <w:bottom w:w="0" w:type="dxa"/>
          </w:tblCellMar>
        </w:tblPrEx>
        <w:trPr>
          <w:trHeight w:hRule="exact" w:val="300"/>
        </w:trPr>
        <w:tc>
          <w:tcPr>
            <w:tcW w:w="7000" w:type="dxa"/>
            <w:tcMar>
              <w:left w:w="60" w:type="dxa"/>
              <w:right w:w="40" w:type="dxa"/>
            </w:tcMar>
            <w:vAlign w:val="bottom"/>
          </w:tcPr>
          <w:p w:rsidR="0078396D" w:rsidRDefault="00DD6E53">
            <w:pPr>
              <w:keepNext/>
              <w:keepLines/>
              <w:spacing w:before="40" w:after="40"/>
            </w:pPr>
            <w:r>
              <w:rPr>
                <w:color w:val="000000"/>
              </w:rPr>
              <w:t>Leasehold improvements</w:t>
            </w:r>
          </w:p>
        </w:tc>
        <w:tc>
          <w:tcPr>
            <w:tcW w:w="1503" w:type="dxa"/>
            <w:gridSpan w:val="2"/>
            <w:tcBorders>
              <w:bottom w:val="single" w:sz="8" w:space="0" w:color="auto"/>
            </w:tcBorders>
            <w:tcMar>
              <w:left w:w="0" w:type="dxa"/>
              <w:right w:w="0" w:type="dxa"/>
            </w:tcMar>
            <w:vAlign w:val="bottom"/>
          </w:tcPr>
          <w:p w:rsidR="0078396D" w:rsidRDefault="00DD6E53">
            <w:pPr>
              <w:keepNext/>
              <w:keepLines/>
              <w:spacing w:before="40" w:after="40"/>
              <w:jc w:val="right"/>
            </w:pPr>
            <w:r>
              <w:rPr>
                <w:color w:val="000000"/>
              </w:rPr>
              <w:t>338,018</w:t>
            </w:r>
          </w:p>
        </w:tc>
        <w:tc>
          <w:tcPr>
            <w:tcW w:w="77" w:type="dxa"/>
            <w:tcBorders>
              <w:bottom w:val="single" w:sz="8" w:space="0" w:color="auto"/>
            </w:tcBorders>
            <w:tcMar>
              <w:left w:w="0" w:type="dxa"/>
              <w:right w:w="0" w:type="dxa"/>
            </w:tcMar>
          </w:tcPr>
          <w:p w:rsidR="0078396D" w:rsidRDefault="0078396D"/>
        </w:tc>
        <w:tc>
          <w:tcPr>
            <w:tcW w:w="80" w:type="dxa"/>
            <w:tcMar>
              <w:left w:w="60" w:type="dxa"/>
              <w:right w:w="0" w:type="dxa"/>
            </w:tcMar>
            <w:vAlign w:val="bottom"/>
          </w:tcPr>
          <w:p w:rsidR="0078396D" w:rsidRDefault="0078396D">
            <w:pPr>
              <w:keepNext/>
              <w:keepLines/>
              <w:spacing w:before="40" w:after="40"/>
            </w:pPr>
          </w:p>
        </w:tc>
        <w:tc>
          <w:tcPr>
            <w:tcW w:w="1503" w:type="dxa"/>
            <w:gridSpan w:val="2"/>
            <w:tcBorders>
              <w:bottom w:val="single" w:sz="8" w:space="0" w:color="auto"/>
            </w:tcBorders>
            <w:tcMar>
              <w:left w:w="0" w:type="dxa"/>
              <w:right w:w="0" w:type="dxa"/>
            </w:tcMar>
            <w:vAlign w:val="bottom"/>
          </w:tcPr>
          <w:p w:rsidR="0078396D" w:rsidRDefault="00DD6E53">
            <w:pPr>
              <w:keepNext/>
              <w:keepLines/>
              <w:spacing w:before="40" w:after="40"/>
              <w:jc w:val="right"/>
            </w:pPr>
            <w:r>
              <w:rPr>
                <w:color w:val="000000"/>
              </w:rPr>
              <w:t>338,018</w:t>
            </w:r>
          </w:p>
        </w:tc>
        <w:tc>
          <w:tcPr>
            <w:tcW w:w="77" w:type="dxa"/>
            <w:tcBorders>
              <w:bottom w:val="single" w:sz="8" w:space="0" w:color="auto"/>
            </w:tcBorders>
            <w:tcMar>
              <w:left w:w="0" w:type="dxa"/>
              <w:right w:w="0" w:type="dxa"/>
            </w:tcMar>
          </w:tcPr>
          <w:p w:rsidR="0078396D" w:rsidRDefault="0078396D"/>
        </w:tc>
      </w:tr>
      <w:tr w:rsidR="00C138E3" w:rsidTr="00C138E3">
        <w:tblPrEx>
          <w:tblCellMar>
            <w:top w:w="0" w:type="dxa"/>
            <w:bottom w:w="0" w:type="dxa"/>
          </w:tblCellMar>
        </w:tblPrEx>
        <w:trPr>
          <w:trHeight w:hRule="exact" w:val="300"/>
        </w:trPr>
        <w:tc>
          <w:tcPr>
            <w:tcW w:w="7000" w:type="dxa"/>
            <w:tcMar>
              <w:left w:w="300" w:type="dxa"/>
              <w:right w:w="40" w:type="dxa"/>
            </w:tcMar>
            <w:vAlign w:val="bottom"/>
          </w:tcPr>
          <w:p w:rsidR="0078396D" w:rsidRDefault="00DD6E53">
            <w:pPr>
              <w:keepNext/>
              <w:keepLines/>
              <w:spacing w:before="40" w:after="40"/>
            </w:pPr>
            <w:r>
              <w:rPr>
                <w:color w:val="000000"/>
              </w:rPr>
              <w:t>Total</w:t>
            </w:r>
          </w:p>
        </w:tc>
        <w:tc>
          <w:tcPr>
            <w:tcW w:w="1503" w:type="dxa"/>
            <w:gridSpan w:val="2"/>
            <w:tcBorders>
              <w:top w:val="single" w:sz="8" w:space="0" w:color="auto"/>
            </w:tcBorders>
            <w:tcMar>
              <w:left w:w="0" w:type="dxa"/>
              <w:right w:w="0" w:type="dxa"/>
            </w:tcMar>
            <w:vAlign w:val="bottom"/>
          </w:tcPr>
          <w:p w:rsidR="0078396D" w:rsidRDefault="00DD6E53">
            <w:pPr>
              <w:keepNext/>
              <w:keepLines/>
              <w:spacing w:before="40" w:after="40"/>
              <w:jc w:val="right"/>
            </w:pPr>
            <w:r>
              <w:rPr>
                <w:color w:val="000000"/>
              </w:rPr>
              <w:t>1,221,118</w:t>
            </w:r>
          </w:p>
        </w:tc>
        <w:tc>
          <w:tcPr>
            <w:tcW w:w="77" w:type="dxa"/>
            <w:tcBorders>
              <w:top w:val="single" w:sz="8" w:space="0" w:color="auto"/>
            </w:tcBorders>
            <w:tcMar>
              <w:left w:w="0" w:type="dxa"/>
              <w:right w:w="0" w:type="dxa"/>
            </w:tcMar>
          </w:tcPr>
          <w:p w:rsidR="0078396D" w:rsidRDefault="0078396D"/>
        </w:tc>
        <w:tc>
          <w:tcPr>
            <w:tcW w:w="80" w:type="dxa"/>
            <w:tcMar>
              <w:left w:w="60" w:type="dxa"/>
              <w:right w:w="0" w:type="dxa"/>
            </w:tcMar>
            <w:vAlign w:val="bottom"/>
          </w:tcPr>
          <w:p w:rsidR="0078396D" w:rsidRDefault="0078396D">
            <w:pPr>
              <w:keepNext/>
              <w:keepLines/>
              <w:spacing w:before="40" w:after="40"/>
            </w:pPr>
          </w:p>
        </w:tc>
        <w:tc>
          <w:tcPr>
            <w:tcW w:w="1503" w:type="dxa"/>
            <w:gridSpan w:val="2"/>
            <w:tcBorders>
              <w:top w:val="single" w:sz="8" w:space="0" w:color="auto"/>
            </w:tcBorders>
            <w:tcMar>
              <w:left w:w="0" w:type="dxa"/>
              <w:right w:w="0" w:type="dxa"/>
            </w:tcMar>
            <w:vAlign w:val="bottom"/>
          </w:tcPr>
          <w:p w:rsidR="0078396D" w:rsidRDefault="00DD6E53">
            <w:pPr>
              <w:keepNext/>
              <w:keepLines/>
              <w:spacing w:before="40" w:after="40"/>
              <w:jc w:val="right"/>
            </w:pPr>
            <w:r>
              <w:rPr>
                <w:color w:val="000000"/>
              </w:rPr>
              <w:t>1,178,115</w:t>
            </w:r>
          </w:p>
        </w:tc>
        <w:tc>
          <w:tcPr>
            <w:tcW w:w="77" w:type="dxa"/>
            <w:tcBorders>
              <w:top w:val="single" w:sz="8" w:space="0" w:color="auto"/>
            </w:tcBorders>
            <w:tcMar>
              <w:left w:w="0" w:type="dxa"/>
              <w:right w:w="0" w:type="dxa"/>
            </w:tcMar>
          </w:tcPr>
          <w:p w:rsidR="0078396D" w:rsidRDefault="0078396D"/>
        </w:tc>
      </w:tr>
      <w:tr w:rsidR="00C138E3" w:rsidTr="00C138E3">
        <w:tblPrEx>
          <w:tblCellMar>
            <w:top w:w="0" w:type="dxa"/>
            <w:bottom w:w="0" w:type="dxa"/>
          </w:tblCellMar>
        </w:tblPrEx>
        <w:trPr>
          <w:trHeight w:hRule="exact" w:val="300"/>
        </w:trPr>
        <w:tc>
          <w:tcPr>
            <w:tcW w:w="7000" w:type="dxa"/>
            <w:tcMar>
              <w:left w:w="60" w:type="dxa"/>
              <w:right w:w="40" w:type="dxa"/>
            </w:tcMar>
            <w:vAlign w:val="bottom"/>
          </w:tcPr>
          <w:p w:rsidR="0078396D" w:rsidRDefault="00DD6E53">
            <w:pPr>
              <w:keepNext/>
              <w:keepLines/>
              <w:spacing w:before="40" w:after="40"/>
            </w:pPr>
            <w:r>
              <w:rPr>
                <w:color w:val="000000"/>
              </w:rPr>
              <w:t>Less accumulated depreciation and amortization</w:t>
            </w:r>
          </w:p>
        </w:tc>
        <w:tc>
          <w:tcPr>
            <w:tcW w:w="1503" w:type="dxa"/>
            <w:gridSpan w:val="2"/>
            <w:tcBorders>
              <w:bottom w:val="single" w:sz="8" w:space="0" w:color="auto"/>
            </w:tcBorders>
            <w:tcMar>
              <w:left w:w="0" w:type="dxa"/>
              <w:right w:w="0" w:type="dxa"/>
            </w:tcMar>
            <w:vAlign w:val="bottom"/>
          </w:tcPr>
          <w:p w:rsidR="0078396D" w:rsidRDefault="00DD6E53">
            <w:pPr>
              <w:keepNext/>
              <w:keepLines/>
              <w:spacing w:before="40" w:after="40"/>
              <w:jc w:val="right"/>
            </w:pPr>
            <w:r>
              <w:rPr>
                <w:color w:val="000000"/>
              </w:rPr>
              <w:t>(903,964</w:t>
            </w:r>
          </w:p>
        </w:tc>
        <w:tc>
          <w:tcPr>
            <w:tcW w:w="77" w:type="dxa"/>
            <w:tcBorders>
              <w:bottom w:val="single" w:sz="8" w:space="0" w:color="auto"/>
            </w:tcBorders>
            <w:tcMar>
              <w:left w:w="0" w:type="dxa"/>
              <w:right w:w="0" w:type="dxa"/>
            </w:tcMar>
            <w:vAlign w:val="bottom"/>
          </w:tcPr>
          <w:p w:rsidR="0078396D" w:rsidRDefault="00DD6E53">
            <w:pPr>
              <w:keepNext/>
              <w:keepLines/>
              <w:spacing w:before="40" w:after="40"/>
            </w:pPr>
            <w:r>
              <w:rPr>
                <w:color w:val="000000"/>
              </w:rPr>
              <w:t>)</w:t>
            </w:r>
          </w:p>
        </w:tc>
        <w:tc>
          <w:tcPr>
            <w:tcW w:w="80" w:type="dxa"/>
            <w:tcMar>
              <w:left w:w="0" w:type="dxa"/>
              <w:right w:w="60" w:type="dxa"/>
            </w:tcMar>
            <w:vAlign w:val="bottom"/>
          </w:tcPr>
          <w:p w:rsidR="0078396D" w:rsidRDefault="0078396D">
            <w:pPr>
              <w:keepNext/>
              <w:keepLines/>
              <w:spacing w:before="40" w:after="40"/>
            </w:pPr>
          </w:p>
        </w:tc>
        <w:tc>
          <w:tcPr>
            <w:tcW w:w="1503" w:type="dxa"/>
            <w:gridSpan w:val="2"/>
            <w:tcBorders>
              <w:bottom w:val="single" w:sz="8" w:space="0" w:color="auto"/>
            </w:tcBorders>
            <w:tcMar>
              <w:left w:w="0" w:type="dxa"/>
              <w:right w:w="0" w:type="dxa"/>
            </w:tcMar>
            <w:vAlign w:val="bottom"/>
          </w:tcPr>
          <w:p w:rsidR="0078396D" w:rsidRDefault="00DD6E53">
            <w:pPr>
              <w:keepNext/>
              <w:keepLines/>
              <w:spacing w:before="40" w:after="40"/>
              <w:jc w:val="right"/>
            </w:pPr>
            <w:r>
              <w:rPr>
                <w:color w:val="000000"/>
              </w:rPr>
              <w:t>(868,335</w:t>
            </w:r>
          </w:p>
        </w:tc>
        <w:tc>
          <w:tcPr>
            <w:tcW w:w="77" w:type="dxa"/>
            <w:tcBorders>
              <w:bottom w:val="single" w:sz="8" w:space="0" w:color="auto"/>
            </w:tcBorders>
            <w:tcMar>
              <w:left w:w="0" w:type="dxa"/>
              <w:right w:w="0" w:type="dxa"/>
            </w:tcMar>
            <w:vAlign w:val="bottom"/>
          </w:tcPr>
          <w:p w:rsidR="0078396D" w:rsidRDefault="00DD6E53">
            <w:pPr>
              <w:keepNext/>
              <w:keepLines/>
              <w:spacing w:before="40" w:after="40"/>
            </w:pPr>
            <w:r>
              <w:rPr>
                <w:color w:val="000000"/>
              </w:rPr>
              <w:t>)</w:t>
            </w:r>
          </w:p>
        </w:tc>
      </w:tr>
      <w:tr w:rsidR="0078396D">
        <w:tblPrEx>
          <w:tblCellMar>
            <w:top w:w="0" w:type="dxa"/>
            <w:bottom w:w="0" w:type="dxa"/>
          </w:tblCellMar>
        </w:tblPrEx>
        <w:trPr>
          <w:trHeight w:hRule="exact" w:val="300"/>
        </w:trPr>
        <w:tc>
          <w:tcPr>
            <w:tcW w:w="7000" w:type="dxa"/>
            <w:tcMar>
              <w:left w:w="300" w:type="dxa"/>
              <w:right w:w="40" w:type="dxa"/>
            </w:tcMar>
            <w:vAlign w:val="bottom"/>
          </w:tcPr>
          <w:p w:rsidR="0078396D" w:rsidRDefault="00DD6E53">
            <w:pPr>
              <w:keepLines/>
              <w:spacing w:before="40" w:after="40"/>
            </w:pPr>
            <w:r>
              <w:rPr>
                <w:color w:val="000000"/>
              </w:rPr>
              <w:t>Property and equipment, net</w:t>
            </w:r>
          </w:p>
        </w:tc>
        <w:tc>
          <w:tcPr>
            <w:tcW w:w="110" w:type="dxa"/>
            <w:tcBorders>
              <w:top w:val="single" w:sz="8" w:space="0" w:color="auto"/>
              <w:bottom w:val="double" w:sz="4" w:space="0" w:color="auto"/>
            </w:tcBorders>
            <w:tcMar>
              <w:left w:w="0" w:type="dxa"/>
              <w:right w:w="0" w:type="dxa"/>
            </w:tcMar>
            <w:vAlign w:val="bottom"/>
          </w:tcPr>
          <w:p w:rsidR="0078396D" w:rsidRDefault="00DD6E53">
            <w:pPr>
              <w:keepLines/>
              <w:spacing w:before="40" w:after="40"/>
            </w:pPr>
            <w:r>
              <w:rPr>
                <w:color w:val="000000"/>
              </w:rPr>
              <w:t>$</w:t>
            </w:r>
          </w:p>
        </w:tc>
        <w:tc>
          <w:tcPr>
            <w:tcW w:w="1393" w:type="dxa"/>
            <w:tcBorders>
              <w:top w:val="single" w:sz="8" w:space="0" w:color="auto"/>
              <w:bottom w:val="double" w:sz="4" w:space="0" w:color="auto"/>
            </w:tcBorders>
            <w:tcMar>
              <w:left w:w="0" w:type="dxa"/>
              <w:right w:w="0" w:type="dxa"/>
            </w:tcMar>
            <w:vAlign w:val="bottom"/>
          </w:tcPr>
          <w:p w:rsidR="0078396D" w:rsidRDefault="00DD6E53">
            <w:pPr>
              <w:keepLines/>
              <w:spacing w:before="40" w:after="40"/>
              <w:jc w:val="right"/>
            </w:pPr>
            <w:r>
              <w:rPr>
                <w:color w:val="000000"/>
              </w:rPr>
              <w:t>317,154</w:t>
            </w:r>
          </w:p>
        </w:tc>
        <w:tc>
          <w:tcPr>
            <w:tcW w:w="77" w:type="dxa"/>
            <w:tcBorders>
              <w:top w:val="single" w:sz="8" w:space="0" w:color="auto"/>
              <w:bottom w:val="double" w:sz="4" w:space="0" w:color="auto"/>
            </w:tcBorders>
            <w:tcMar>
              <w:left w:w="0" w:type="dxa"/>
              <w:right w:w="0" w:type="dxa"/>
            </w:tcMar>
          </w:tcPr>
          <w:p w:rsidR="0078396D" w:rsidRDefault="0078396D"/>
        </w:tc>
        <w:tc>
          <w:tcPr>
            <w:tcW w:w="80" w:type="dxa"/>
            <w:tcMar>
              <w:left w:w="0" w:type="dxa"/>
              <w:right w:w="60" w:type="dxa"/>
            </w:tcMar>
            <w:vAlign w:val="bottom"/>
          </w:tcPr>
          <w:p w:rsidR="0078396D" w:rsidRDefault="0078396D">
            <w:pPr>
              <w:keepLines/>
              <w:spacing w:before="40" w:after="40"/>
            </w:pPr>
          </w:p>
        </w:tc>
        <w:tc>
          <w:tcPr>
            <w:tcW w:w="110" w:type="dxa"/>
            <w:tcBorders>
              <w:top w:val="single" w:sz="8" w:space="0" w:color="auto"/>
              <w:bottom w:val="double" w:sz="4" w:space="0" w:color="auto"/>
            </w:tcBorders>
            <w:tcMar>
              <w:left w:w="0" w:type="dxa"/>
              <w:right w:w="0" w:type="dxa"/>
            </w:tcMar>
            <w:vAlign w:val="bottom"/>
          </w:tcPr>
          <w:p w:rsidR="0078396D" w:rsidRDefault="00DD6E53">
            <w:pPr>
              <w:keepLines/>
              <w:spacing w:before="40" w:after="40"/>
            </w:pPr>
            <w:r>
              <w:rPr>
                <w:color w:val="000000"/>
              </w:rPr>
              <w:t>$</w:t>
            </w:r>
          </w:p>
        </w:tc>
        <w:tc>
          <w:tcPr>
            <w:tcW w:w="1393" w:type="dxa"/>
            <w:tcBorders>
              <w:top w:val="single" w:sz="8" w:space="0" w:color="auto"/>
              <w:bottom w:val="double" w:sz="4" w:space="0" w:color="auto"/>
            </w:tcBorders>
            <w:tcMar>
              <w:left w:w="0" w:type="dxa"/>
              <w:right w:w="0" w:type="dxa"/>
            </w:tcMar>
            <w:vAlign w:val="bottom"/>
          </w:tcPr>
          <w:p w:rsidR="0078396D" w:rsidRDefault="00DD6E53">
            <w:pPr>
              <w:keepLines/>
              <w:spacing w:before="40" w:after="40"/>
              <w:jc w:val="right"/>
            </w:pPr>
            <w:r>
              <w:rPr>
                <w:color w:val="000000"/>
              </w:rPr>
              <w:t>309,780</w:t>
            </w:r>
          </w:p>
        </w:tc>
        <w:tc>
          <w:tcPr>
            <w:tcW w:w="77" w:type="dxa"/>
            <w:tcBorders>
              <w:top w:val="single" w:sz="8" w:space="0" w:color="auto"/>
              <w:bottom w:val="double" w:sz="4" w:space="0" w:color="auto"/>
            </w:tcBorders>
            <w:tcMar>
              <w:left w:w="0" w:type="dxa"/>
              <w:right w:w="0" w:type="dxa"/>
            </w:tcMar>
          </w:tcPr>
          <w:p w:rsidR="0078396D" w:rsidRDefault="0078396D"/>
        </w:tc>
      </w:tr>
    </w:tbl>
    <w:p w:rsidR="0078396D" w:rsidRDefault="00DD6E53">
      <w:pPr>
        <w:spacing w:before="180" w:line="288" w:lineRule="auto"/>
        <w:ind w:firstLine="720"/>
        <w:jc w:val="both"/>
      </w:pPr>
      <w:r>
        <w:t>Depreciation and amortization expense on property and equipment recorded in depreciation and amortization expense in the consolidated statements of operations was $35,629 and $38,476 for the three months ended March 31, 2020 and 2019, respectively.</w:t>
      </w:r>
    </w:p>
    <w:p w:rsidR="0078396D" w:rsidRDefault="0078396D">
      <w:pPr>
        <w:spacing w:line="288" w:lineRule="auto"/>
      </w:pPr>
    </w:p>
    <w:p w:rsidR="0078396D" w:rsidRDefault="0078396D">
      <w:pPr>
        <w:sectPr w:rsidR="0078396D">
          <w:headerReference w:type="default" r:id="rId27"/>
          <w:footerReference w:type="default" r:id="rId28"/>
          <w:type w:val="continuous"/>
          <w:pgSz w:w="12240" w:h="15840"/>
          <w:pgMar w:top="860" w:right="1000" w:bottom="860" w:left="1000" w:header="160" w:footer="460" w:gutter="0"/>
          <w:pgNumType w:chapSep="period"/>
          <w:cols w:space="720"/>
        </w:sectPr>
      </w:pPr>
    </w:p>
    <w:p w:rsidR="0078396D" w:rsidRDefault="00DD6E53">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rPr>
          <w:b/>
        </w:rPr>
      </w:pPr>
      <w:r>
        <w:rPr>
          <w:b/>
        </w:rPr>
        <w:t xml:space="preserve">NOTE 3. </w:t>
      </w:r>
      <w:r>
        <w:rPr>
          <w:b/>
        </w:rPr>
        <w:tab/>
        <w:t>INTANGIBLE ASSETS</w:t>
      </w:r>
      <w:bookmarkStart w:id="11" w:name="NOTE_3___Intangible_Assets"/>
      <w:bookmarkEnd w:id="11"/>
    </w:p>
    <w:p w:rsidR="0078396D" w:rsidRDefault="00DD6E53">
      <w:pPr>
        <w:keepNext/>
        <w:keepLines/>
        <w:spacing w:before="120" w:after="140"/>
        <w:ind w:firstLine="720"/>
      </w:pPr>
      <w:r>
        <w:t>The identifiable intangible assets, other than Goodwill, consists of the following assets:</w:t>
      </w:r>
      <w:r>
        <w:tab/>
      </w:r>
    </w:p>
    <w:tbl>
      <w:tblPr>
        <w:tblW w:w="10240" w:type="dxa"/>
        <w:tblInd w:w="60" w:type="dxa"/>
        <w:tblLayout w:type="fixed"/>
        <w:tblCellMar>
          <w:left w:w="10" w:type="dxa"/>
          <w:right w:w="10" w:type="dxa"/>
        </w:tblCellMar>
        <w:tblLook w:val="04A0" w:firstRow="1" w:lastRow="0" w:firstColumn="1" w:lastColumn="0" w:noHBand="0" w:noVBand="1"/>
      </w:tblPr>
      <w:tblGrid>
        <w:gridCol w:w="3240"/>
        <w:gridCol w:w="110"/>
        <w:gridCol w:w="1213"/>
        <w:gridCol w:w="77"/>
        <w:gridCol w:w="80"/>
        <w:gridCol w:w="110"/>
        <w:gridCol w:w="1213"/>
        <w:gridCol w:w="77"/>
        <w:gridCol w:w="80"/>
        <w:gridCol w:w="110"/>
        <w:gridCol w:w="1213"/>
        <w:gridCol w:w="77"/>
        <w:gridCol w:w="80"/>
        <w:gridCol w:w="110"/>
        <w:gridCol w:w="1213"/>
        <w:gridCol w:w="77"/>
        <w:gridCol w:w="80"/>
        <w:gridCol w:w="1080"/>
      </w:tblGrid>
      <w:tr w:rsidR="00C138E3" w:rsidTr="00C138E3">
        <w:tblPrEx>
          <w:tblCellMar>
            <w:top w:w="0" w:type="dxa"/>
            <w:bottom w:w="0" w:type="dxa"/>
          </w:tblCellMar>
        </w:tblPrEx>
        <w:trPr>
          <w:trHeight w:hRule="exact" w:val="280"/>
        </w:trPr>
        <w:tc>
          <w:tcPr>
            <w:tcW w:w="3240" w:type="dxa"/>
            <w:tcMar>
              <w:left w:w="60" w:type="dxa"/>
              <w:right w:w="0" w:type="dxa"/>
            </w:tcMar>
            <w:vAlign w:val="bottom"/>
          </w:tcPr>
          <w:p w:rsidR="0078396D" w:rsidRDefault="0078396D">
            <w:pPr>
              <w:keepNext/>
              <w:keepLines/>
              <w:spacing w:before="40" w:after="40"/>
            </w:pPr>
          </w:p>
        </w:tc>
        <w:tc>
          <w:tcPr>
            <w:tcW w:w="0" w:type="dxa"/>
            <w:gridSpan w:val="7"/>
            <w:tcMar>
              <w:left w:w="60" w:type="dxa"/>
              <w:right w:w="60" w:type="dxa"/>
            </w:tcMar>
            <w:vAlign w:val="bottom"/>
          </w:tcPr>
          <w:p w:rsidR="0078396D" w:rsidRDefault="00DD6E53">
            <w:pPr>
              <w:keepNext/>
              <w:keepLines/>
              <w:spacing w:before="40" w:after="40"/>
              <w:jc w:val="center"/>
              <w:rPr>
                <w:sz w:val="18"/>
              </w:rPr>
            </w:pPr>
            <w:r>
              <w:rPr>
                <w:color w:val="000000"/>
                <w:sz w:val="18"/>
              </w:rPr>
              <w:t>March 31, 2020</w:t>
            </w:r>
          </w:p>
        </w:tc>
        <w:tc>
          <w:tcPr>
            <w:tcW w:w="80" w:type="dxa"/>
            <w:tcMar>
              <w:left w:w="60" w:type="dxa"/>
              <w:right w:w="0" w:type="dxa"/>
            </w:tcMar>
            <w:vAlign w:val="bottom"/>
          </w:tcPr>
          <w:p w:rsidR="0078396D" w:rsidRDefault="0078396D">
            <w:pPr>
              <w:keepNext/>
              <w:keepLines/>
              <w:spacing w:before="40" w:after="40"/>
            </w:pPr>
          </w:p>
        </w:tc>
        <w:tc>
          <w:tcPr>
            <w:tcW w:w="0" w:type="dxa"/>
            <w:gridSpan w:val="7"/>
            <w:tcMar>
              <w:left w:w="60" w:type="dxa"/>
              <w:right w:w="60" w:type="dxa"/>
            </w:tcMar>
            <w:vAlign w:val="bottom"/>
          </w:tcPr>
          <w:p w:rsidR="0078396D" w:rsidRDefault="00DD6E53">
            <w:pPr>
              <w:keepNext/>
              <w:keepLines/>
              <w:spacing w:before="40" w:after="40"/>
              <w:jc w:val="center"/>
              <w:rPr>
                <w:sz w:val="18"/>
              </w:rPr>
            </w:pPr>
            <w:r>
              <w:rPr>
                <w:color w:val="000000"/>
                <w:sz w:val="18"/>
              </w:rPr>
              <w:t>December 31, 2019</w:t>
            </w:r>
          </w:p>
        </w:tc>
        <w:tc>
          <w:tcPr>
            <w:tcW w:w="80" w:type="dxa"/>
            <w:tcMar>
              <w:left w:w="0" w:type="dxa"/>
              <w:right w:w="0" w:type="dxa"/>
            </w:tcMar>
            <w:vAlign w:val="bottom"/>
          </w:tcPr>
          <w:p w:rsidR="0078396D" w:rsidRDefault="0078396D">
            <w:pPr>
              <w:keepNext/>
              <w:keepLines/>
              <w:spacing w:before="40" w:after="40"/>
            </w:pPr>
          </w:p>
        </w:tc>
        <w:tc>
          <w:tcPr>
            <w:tcW w:w="1080" w:type="dxa"/>
            <w:vMerge w:val="restart"/>
            <w:tcMar>
              <w:left w:w="60" w:type="dxa"/>
              <w:right w:w="60" w:type="dxa"/>
            </w:tcMar>
            <w:vAlign w:val="bottom"/>
          </w:tcPr>
          <w:p w:rsidR="0078396D" w:rsidRDefault="00DD6E53">
            <w:pPr>
              <w:keepNext/>
              <w:keepLines/>
              <w:spacing w:before="40" w:after="40"/>
              <w:jc w:val="center"/>
              <w:rPr>
                <w:sz w:val="18"/>
              </w:rPr>
            </w:pPr>
            <w:r>
              <w:rPr>
                <w:color w:val="000000"/>
                <w:sz w:val="18"/>
              </w:rPr>
              <w:t>Useful Life   (in years)</w:t>
            </w:r>
          </w:p>
        </w:tc>
      </w:tr>
      <w:tr w:rsidR="00C138E3" w:rsidTr="00C138E3">
        <w:tblPrEx>
          <w:tblCellMar>
            <w:top w:w="0" w:type="dxa"/>
            <w:bottom w:w="0" w:type="dxa"/>
          </w:tblCellMar>
        </w:tblPrEx>
        <w:trPr>
          <w:trHeight w:hRule="exact" w:val="460"/>
        </w:trPr>
        <w:tc>
          <w:tcPr>
            <w:tcW w:w="3240" w:type="dxa"/>
            <w:tcMar>
              <w:left w:w="60" w:type="dxa"/>
              <w:right w:w="0" w:type="dxa"/>
            </w:tcMar>
            <w:vAlign w:val="bottom"/>
          </w:tcPr>
          <w:p w:rsidR="0078396D" w:rsidRDefault="0078396D">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rsidR="0078396D" w:rsidRDefault="00DD6E53">
            <w:pPr>
              <w:keepNext/>
              <w:keepLines/>
              <w:spacing w:before="40" w:after="40"/>
              <w:jc w:val="center"/>
              <w:rPr>
                <w:sz w:val="18"/>
              </w:rPr>
            </w:pPr>
            <w:r>
              <w:rPr>
                <w:color w:val="000000"/>
                <w:sz w:val="18"/>
              </w:rPr>
              <w:t>Balance</w:t>
            </w:r>
          </w:p>
        </w:tc>
        <w:tc>
          <w:tcPr>
            <w:tcW w:w="80" w:type="dxa"/>
            <w:tcBorders>
              <w:top w:val="single" w:sz="8" w:space="0" w:color="auto"/>
            </w:tcBorders>
            <w:tcMar>
              <w:left w:w="0" w:type="dxa"/>
              <w:right w:w="0" w:type="dxa"/>
            </w:tcMar>
            <w:vAlign w:val="bottom"/>
          </w:tcPr>
          <w:p w:rsidR="0078396D" w:rsidRDefault="0078396D">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rsidR="0078396D" w:rsidRDefault="00DD6E53">
            <w:pPr>
              <w:keepNext/>
              <w:keepLines/>
              <w:spacing w:before="40" w:after="40"/>
              <w:jc w:val="center"/>
              <w:rPr>
                <w:sz w:val="18"/>
              </w:rPr>
            </w:pPr>
            <w:r>
              <w:rPr>
                <w:color w:val="000000"/>
                <w:sz w:val="18"/>
              </w:rPr>
              <w:t>Accumulated Amortization</w:t>
            </w:r>
          </w:p>
        </w:tc>
        <w:tc>
          <w:tcPr>
            <w:tcW w:w="80" w:type="dxa"/>
            <w:tcMar>
              <w:left w:w="60" w:type="dxa"/>
              <w:right w:w="0" w:type="dxa"/>
            </w:tcMar>
            <w:vAlign w:val="bottom"/>
          </w:tcPr>
          <w:p w:rsidR="0078396D" w:rsidRDefault="0078396D">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rsidR="0078396D" w:rsidRDefault="00DD6E53">
            <w:pPr>
              <w:keepNext/>
              <w:keepLines/>
              <w:spacing w:before="40" w:after="40"/>
              <w:jc w:val="center"/>
              <w:rPr>
                <w:sz w:val="18"/>
              </w:rPr>
            </w:pPr>
            <w:r>
              <w:rPr>
                <w:color w:val="000000"/>
                <w:sz w:val="18"/>
              </w:rPr>
              <w:t>Balance</w:t>
            </w:r>
          </w:p>
        </w:tc>
        <w:tc>
          <w:tcPr>
            <w:tcW w:w="80" w:type="dxa"/>
            <w:tcBorders>
              <w:top w:val="single" w:sz="8" w:space="0" w:color="auto"/>
            </w:tcBorders>
            <w:tcMar>
              <w:left w:w="60" w:type="dxa"/>
              <w:right w:w="0" w:type="dxa"/>
            </w:tcMar>
            <w:vAlign w:val="bottom"/>
          </w:tcPr>
          <w:p w:rsidR="0078396D" w:rsidRDefault="0078396D">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rsidR="0078396D" w:rsidRDefault="00DD6E53">
            <w:pPr>
              <w:keepNext/>
              <w:keepLines/>
              <w:spacing w:before="40" w:after="40"/>
              <w:jc w:val="center"/>
              <w:rPr>
                <w:sz w:val="18"/>
              </w:rPr>
            </w:pPr>
            <w:r>
              <w:rPr>
                <w:color w:val="000000"/>
                <w:sz w:val="18"/>
              </w:rPr>
              <w:t>Accumulated Amortization</w:t>
            </w:r>
          </w:p>
        </w:tc>
        <w:tc>
          <w:tcPr>
            <w:tcW w:w="80" w:type="dxa"/>
            <w:tcMar>
              <w:left w:w="0" w:type="dxa"/>
              <w:right w:w="0" w:type="dxa"/>
            </w:tcMar>
            <w:vAlign w:val="bottom"/>
          </w:tcPr>
          <w:p w:rsidR="0078396D" w:rsidRDefault="0078396D">
            <w:pPr>
              <w:keepNext/>
              <w:keepLines/>
              <w:spacing w:before="40" w:after="40"/>
            </w:pPr>
          </w:p>
        </w:tc>
        <w:tc>
          <w:tcPr>
            <w:tcW w:w="1080" w:type="dxa"/>
            <w:vMerge/>
            <w:tcMar>
              <w:left w:w="60" w:type="dxa"/>
              <w:right w:w="0" w:type="dxa"/>
            </w:tcMar>
            <w:vAlign w:val="bottom"/>
          </w:tcPr>
          <w:p w:rsidR="0078396D" w:rsidRDefault="0078396D">
            <w:pPr>
              <w:keepNext/>
              <w:keepLines/>
              <w:spacing w:before="40" w:after="40"/>
            </w:pPr>
          </w:p>
        </w:tc>
      </w:tr>
      <w:tr w:rsidR="0078396D">
        <w:tblPrEx>
          <w:tblCellMar>
            <w:top w:w="0" w:type="dxa"/>
            <w:bottom w:w="0" w:type="dxa"/>
          </w:tblCellMar>
        </w:tblPrEx>
        <w:trPr>
          <w:trHeight w:hRule="exact" w:val="280"/>
        </w:trPr>
        <w:tc>
          <w:tcPr>
            <w:tcW w:w="3240" w:type="dxa"/>
            <w:vMerge w:val="restart"/>
            <w:tcMar>
              <w:left w:w="60" w:type="dxa"/>
              <w:right w:w="40" w:type="dxa"/>
            </w:tcMar>
            <w:vAlign w:val="bottom"/>
          </w:tcPr>
          <w:p w:rsidR="0078396D" w:rsidRDefault="00DD6E53">
            <w:pPr>
              <w:keepNext/>
              <w:keepLines/>
              <w:spacing w:before="40" w:after="40"/>
            </w:pPr>
            <w:r>
              <w:rPr>
                <w:color w:val="000000"/>
              </w:rPr>
              <w:t>Content provider networks</w:t>
            </w:r>
          </w:p>
        </w:tc>
        <w:tc>
          <w:tcPr>
            <w:tcW w:w="110" w:type="dxa"/>
            <w:tcBorders>
              <w:top w:val="single" w:sz="8" w:space="0" w:color="auto"/>
            </w:tcBorders>
            <w:tcMar>
              <w:left w:w="0" w:type="dxa"/>
              <w:right w:w="0" w:type="dxa"/>
            </w:tcMar>
            <w:vAlign w:val="bottom"/>
          </w:tcPr>
          <w:p w:rsidR="0078396D" w:rsidRDefault="00DD6E53">
            <w:pPr>
              <w:keepNext/>
              <w:keepLines/>
              <w:spacing w:before="40" w:after="40"/>
            </w:pPr>
            <w:r>
              <w:rPr>
                <w:color w:val="000000"/>
              </w:rPr>
              <w:t>$</w:t>
            </w:r>
          </w:p>
        </w:tc>
        <w:tc>
          <w:tcPr>
            <w:tcW w:w="1213" w:type="dxa"/>
            <w:tcBorders>
              <w:top w:val="single" w:sz="8" w:space="0" w:color="auto"/>
            </w:tcBorders>
            <w:tcMar>
              <w:left w:w="0" w:type="dxa"/>
              <w:right w:w="0" w:type="dxa"/>
            </w:tcMar>
            <w:vAlign w:val="bottom"/>
          </w:tcPr>
          <w:p w:rsidR="0078396D" w:rsidRDefault="00DD6E53">
            <w:pPr>
              <w:keepNext/>
              <w:keepLines/>
              <w:spacing w:before="40" w:after="40"/>
              <w:jc w:val="right"/>
            </w:pPr>
            <w:r>
              <w:rPr>
                <w:color w:val="000000"/>
              </w:rPr>
              <w:t>160,000</w:t>
            </w:r>
          </w:p>
        </w:tc>
        <w:tc>
          <w:tcPr>
            <w:tcW w:w="77" w:type="dxa"/>
            <w:tcBorders>
              <w:top w:val="single" w:sz="8" w:space="0" w:color="auto"/>
            </w:tcBorders>
            <w:tcMar>
              <w:left w:w="0" w:type="dxa"/>
              <w:right w:w="0" w:type="dxa"/>
            </w:tcMar>
          </w:tcPr>
          <w:p w:rsidR="0078396D" w:rsidRDefault="0078396D"/>
        </w:tc>
        <w:tc>
          <w:tcPr>
            <w:tcW w:w="80" w:type="dxa"/>
            <w:tcMar>
              <w:left w:w="0" w:type="dxa"/>
              <w:right w:w="60" w:type="dxa"/>
            </w:tcMar>
            <w:vAlign w:val="bottom"/>
          </w:tcPr>
          <w:p w:rsidR="0078396D" w:rsidRDefault="0078396D">
            <w:pPr>
              <w:keepNext/>
              <w:keepLines/>
              <w:spacing w:before="40" w:after="40"/>
            </w:pPr>
          </w:p>
        </w:tc>
        <w:tc>
          <w:tcPr>
            <w:tcW w:w="110" w:type="dxa"/>
            <w:tcBorders>
              <w:top w:val="single" w:sz="8" w:space="0" w:color="auto"/>
            </w:tcBorders>
            <w:tcMar>
              <w:left w:w="0" w:type="dxa"/>
              <w:right w:w="0" w:type="dxa"/>
            </w:tcMar>
            <w:vAlign w:val="bottom"/>
          </w:tcPr>
          <w:p w:rsidR="0078396D" w:rsidRDefault="00DD6E53">
            <w:pPr>
              <w:keepNext/>
              <w:keepLines/>
              <w:spacing w:before="40" w:after="40"/>
            </w:pPr>
            <w:r>
              <w:rPr>
                <w:color w:val="000000"/>
              </w:rPr>
              <w:t>$</w:t>
            </w:r>
          </w:p>
        </w:tc>
        <w:tc>
          <w:tcPr>
            <w:tcW w:w="1213" w:type="dxa"/>
            <w:tcBorders>
              <w:top w:val="single" w:sz="8" w:space="0" w:color="auto"/>
            </w:tcBorders>
            <w:tcMar>
              <w:left w:w="0" w:type="dxa"/>
              <w:right w:w="0" w:type="dxa"/>
            </w:tcMar>
            <w:vAlign w:val="bottom"/>
          </w:tcPr>
          <w:p w:rsidR="0078396D" w:rsidRDefault="00DD6E53">
            <w:pPr>
              <w:keepNext/>
              <w:keepLines/>
              <w:spacing w:before="40" w:after="40"/>
              <w:jc w:val="right"/>
            </w:pPr>
            <w:r>
              <w:rPr>
                <w:color w:val="000000"/>
              </w:rPr>
              <w:t>160,000</w:t>
            </w:r>
          </w:p>
        </w:tc>
        <w:tc>
          <w:tcPr>
            <w:tcW w:w="77" w:type="dxa"/>
            <w:tcBorders>
              <w:top w:val="single" w:sz="8" w:space="0" w:color="auto"/>
            </w:tcBorders>
            <w:tcMar>
              <w:left w:w="0" w:type="dxa"/>
              <w:right w:w="0" w:type="dxa"/>
            </w:tcMar>
          </w:tcPr>
          <w:p w:rsidR="0078396D" w:rsidRDefault="0078396D"/>
        </w:tc>
        <w:tc>
          <w:tcPr>
            <w:tcW w:w="80" w:type="dxa"/>
            <w:tcMar>
              <w:left w:w="0" w:type="dxa"/>
              <w:right w:w="60" w:type="dxa"/>
            </w:tcMar>
            <w:vAlign w:val="bottom"/>
          </w:tcPr>
          <w:p w:rsidR="0078396D" w:rsidRDefault="0078396D">
            <w:pPr>
              <w:keepNext/>
              <w:keepLines/>
              <w:spacing w:before="40" w:after="40"/>
            </w:pPr>
          </w:p>
        </w:tc>
        <w:tc>
          <w:tcPr>
            <w:tcW w:w="110" w:type="dxa"/>
            <w:tcBorders>
              <w:top w:val="single" w:sz="8" w:space="0" w:color="auto"/>
            </w:tcBorders>
            <w:tcMar>
              <w:left w:w="0" w:type="dxa"/>
              <w:right w:w="0" w:type="dxa"/>
            </w:tcMar>
            <w:vAlign w:val="bottom"/>
          </w:tcPr>
          <w:p w:rsidR="0078396D" w:rsidRDefault="00DD6E53">
            <w:pPr>
              <w:keepNext/>
              <w:keepLines/>
              <w:spacing w:before="40" w:after="40"/>
            </w:pPr>
            <w:r>
              <w:rPr>
                <w:color w:val="000000"/>
              </w:rPr>
              <w:t>$</w:t>
            </w:r>
          </w:p>
        </w:tc>
        <w:tc>
          <w:tcPr>
            <w:tcW w:w="1213" w:type="dxa"/>
            <w:tcBorders>
              <w:top w:val="single" w:sz="8" w:space="0" w:color="auto"/>
            </w:tcBorders>
            <w:tcMar>
              <w:left w:w="0" w:type="dxa"/>
              <w:right w:w="0" w:type="dxa"/>
            </w:tcMar>
            <w:vAlign w:val="bottom"/>
          </w:tcPr>
          <w:p w:rsidR="0078396D" w:rsidRDefault="00DD6E53">
            <w:pPr>
              <w:keepNext/>
              <w:keepLines/>
              <w:spacing w:before="40" w:after="40"/>
              <w:jc w:val="right"/>
            </w:pPr>
            <w:r>
              <w:rPr>
                <w:color w:val="000000"/>
              </w:rPr>
              <w:t>160,000</w:t>
            </w:r>
          </w:p>
        </w:tc>
        <w:tc>
          <w:tcPr>
            <w:tcW w:w="77" w:type="dxa"/>
            <w:tcBorders>
              <w:top w:val="single" w:sz="8" w:space="0" w:color="auto"/>
            </w:tcBorders>
            <w:tcMar>
              <w:left w:w="0" w:type="dxa"/>
              <w:right w:w="0" w:type="dxa"/>
            </w:tcMar>
          </w:tcPr>
          <w:p w:rsidR="0078396D" w:rsidRDefault="0078396D"/>
        </w:tc>
        <w:tc>
          <w:tcPr>
            <w:tcW w:w="80" w:type="dxa"/>
            <w:tcMar>
              <w:left w:w="0" w:type="dxa"/>
              <w:right w:w="60" w:type="dxa"/>
            </w:tcMar>
            <w:vAlign w:val="bottom"/>
          </w:tcPr>
          <w:p w:rsidR="0078396D" w:rsidRDefault="0078396D">
            <w:pPr>
              <w:keepNext/>
              <w:keepLines/>
              <w:spacing w:before="40" w:after="40"/>
            </w:pPr>
          </w:p>
        </w:tc>
        <w:tc>
          <w:tcPr>
            <w:tcW w:w="110" w:type="dxa"/>
            <w:tcBorders>
              <w:top w:val="single" w:sz="8" w:space="0" w:color="auto"/>
            </w:tcBorders>
            <w:tcMar>
              <w:left w:w="0" w:type="dxa"/>
              <w:right w:w="0" w:type="dxa"/>
            </w:tcMar>
            <w:vAlign w:val="bottom"/>
          </w:tcPr>
          <w:p w:rsidR="0078396D" w:rsidRDefault="00DD6E53">
            <w:pPr>
              <w:keepNext/>
              <w:keepLines/>
              <w:spacing w:before="40" w:after="40"/>
            </w:pPr>
            <w:r>
              <w:rPr>
                <w:color w:val="000000"/>
              </w:rPr>
              <w:t>$</w:t>
            </w:r>
          </w:p>
        </w:tc>
        <w:tc>
          <w:tcPr>
            <w:tcW w:w="1213" w:type="dxa"/>
            <w:tcBorders>
              <w:top w:val="single" w:sz="8" w:space="0" w:color="auto"/>
            </w:tcBorders>
            <w:tcMar>
              <w:left w:w="0" w:type="dxa"/>
              <w:right w:w="0" w:type="dxa"/>
            </w:tcMar>
            <w:vAlign w:val="bottom"/>
          </w:tcPr>
          <w:p w:rsidR="0078396D" w:rsidRDefault="00DD6E53">
            <w:pPr>
              <w:keepNext/>
              <w:keepLines/>
              <w:spacing w:before="40" w:after="40"/>
              <w:jc w:val="right"/>
            </w:pPr>
            <w:r>
              <w:rPr>
                <w:color w:val="000000"/>
              </w:rPr>
              <w:t>160,000</w:t>
            </w:r>
          </w:p>
        </w:tc>
        <w:tc>
          <w:tcPr>
            <w:tcW w:w="77" w:type="dxa"/>
            <w:tcBorders>
              <w:top w:val="single" w:sz="8" w:space="0" w:color="auto"/>
            </w:tcBorders>
            <w:tcMar>
              <w:left w:w="0" w:type="dxa"/>
              <w:right w:w="0" w:type="dxa"/>
            </w:tcMar>
          </w:tcPr>
          <w:p w:rsidR="0078396D" w:rsidRDefault="0078396D"/>
        </w:tc>
        <w:tc>
          <w:tcPr>
            <w:tcW w:w="80" w:type="dxa"/>
            <w:tcMar>
              <w:left w:w="0" w:type="dxa"/>
              <w:right w:w="60" w:type="dxa"/>
            </w:tcMar>
            <w:vAlign w:val="bottom"/>
          </w:tcPr>
          <w:p w:rsidR="0078396D" w:rsidRDefault="0078396D">
            <w:pPr>
              <w:keepNext/>
              <w:keepLines/>
              <w:spacing w:before="40" w:after="40"/>
            </w:pPr>
          </w:p>
        </w:tc>
        <w:tc>
          <w:tcPr>
            <w:tcW w:w="1080" w:type="dxa"/>
            <w:tcBorders>
              <w:top w:val="single" w:sz="8" w:space="0" w:color="auto"/>
            </w:tcBorders>
            <w:tcMar>
              <w:left w:w="60" w:type="dxa"/>
              <w:right w:w="60" w:type="dxa"/>
            </w:tcMar>
            <w:vAlign w:val="bottom"/>
          </w:tcPr>
          <w:p w:rsidR="0078396D" w:rsidRDefault="00DD6E53">
            <w:pPr>
              <w:keepNext/>
              <w:keepLines/>
              <w:spacing w:before="40" w:after="40"/>
              <w:jc w:val="center"/>
            </w:pPr>
            <w:r>
              <w:rPr>
                <w:color w:val="000000"/>
              </w:rPr>
              <w:t>2</w:t>
            </w:r>
          </w:p>
        </w:tc>
      </w:tr>
      <w:tr w:rsidR="00C138E3" w:rsidTr="00C138E3">
        <w:tblPrEx>
          <w:tblCellMar>
            <w:top w:w="0" w:type="dxa"/>
            <w:bottom w:w="0" w:type="dxa"/>
          </w:tblCellMar>
        </w:tblPrEx>
        <w:trPr>
          <w:trHeight w:hRule="exact" w:val="280"/>
        </w:trPr>
        <w:tc>
          <w:tcPr>
            <w:tcW w:w="3240" w:type="dxa"/>
            <w:tcMar>
              <w:left w:w="60" w:type="dxa"/>
              <w:right w:w="40" w:type="dxa"/>
            </w:tcMar>
            <w:vAlign w:val="bottom"/>
          </w:tcPr>
          <w:p w:rsidR="0078396D" w:rsidRDefault="00DD6E53">
            <w:pPr>
              <w:keepNext/>
              <w:keepLines/>
              <w:spacing w:before="40" w:after="40"/>
            </w:pPr>
            <w:r>
              <w:rPr>
                <w:color w:val="000000"/>
              </w:rPr>
              <w:t>Trade names</w:t>
            </w:r>
          </w:p>
        </w:tc>
        <w:tc>
          <w:tcPr>
            <w:tcW w:w="1323" w:type="dxa"/>
            <w:gridSpan w:val="2"/>
            <w:tcMar>
              <w:left w:w="0" w:type="dxa"/>
              <w:right w:w="0" w:type="dxa"/>
            </w:tcMar>
            <w:vAlign w:val="bottom"/>
          </w:tcPr>
          <w:p w:rsidR="0078396D" w:rsidRDefault="00DD6E53">
            <w:pPr>
              <w:keepNext/>
              <w:keepLines/>
              <w:spacing w:before="40" w:after="40"/>
              <w:jc w:val="right"/>
            </w:pPr>
            <w:r>
              <w:rPr>
                <w:color w:val="000000"/>
              </w:rPr>
              <w:t>87,000</w:t>
            </w:r>
          </w:p>
        </w:tc>
        <w:tc>
          <w:tcPr>
            <w:tcW w:w="77" w:type="dxa"/>
            <w:tcMar>
              <w:left w:w="0" w:type="dxa"/>
              <w:right w:w="0" w:type="dxa"/>
            </w:tcMar>
          </w:tcPr>
          <w:p w:rsidR="0078396D" w:rsidRDefault="0078396D"/>
        </w:tc>
        <w:tc>
          <w:tcPr>
            <w:tcW w:w="80" w:type="dxa"/>
            <w:tcMar>
              <w:left w:w="0" w:type="dxa"/>
              <w:right w:w="60" w:type="dxa"/>
            </w:tcMar>
            <w:vAlign w:val="bottom"/>
          </w:tcPr>
          <w:p w:rsidR="0078396D" w:rsidRDefault="0078396D">
            <w:pPr>
              <w:keepNext/>
              <w:keepLines/>
              <w:spacing w:before="40" w:after="40"/>
            </w:pPr>
          </w:p>
        </w:tc>
        <w:tc>
          <w:tcPr>
            <w:tcW w:w="1323" w:type="dxa"/>
            <w:gridSpan w:val="2"/>
            <w:tcMar>
              <w:left w:w="0" w:type="dxa"/>
              <w:right w:w="0" w:type="dxa"/>
            </w:tcMar>
            <w:vAlign w:val="bottom"/>
          </w:tcPr>
          <w:p w:rsidR="0078396D" w:rsidRDefault="00DD6E53">
            <w:pPr>
              <w:keepNext/>
              <w:keepLines/>
              <w:spacing w:before="40" w:after="40"/>
              <w:jc w:val="right"/>
            </w:pPr>
            <w:r>
              <w:rPr>
                <w:color w:val="000000"/>
              </w:rPr>
              <w:t>87,000</w:t>
            </w:r>
          </w:p>
        </w:tc>
        <w:tc>
          <w:tcPr>
            <w:tcW w:w="77" w:type="dxa"/>
            <w:tcMar>
              <w:left w:w="0" w:type="dxa"/>
              <w:right w:w="0" w:type="dxa"/>
            </w:tcMar>
          </w:tcPr>
          <w:p w:rsidR="0078396D" w:rsidRDefault="0078396D"/>
        </w:tc>
        <w:tc>
          <w:tcPr>
            <w:tcW w:w="80" w:type="dxa"/>
            <w:tcMar>
              <w:left w:w="0" w:type="dxa"/>
              <w:right w:w="60" w:type="dxa"/>
            </w:tcMar>
            <w:vAlign w:val="bottom"/>
          </w:tcPr>
          <w:p w:rsidR="0078396D" w:rsidRDefault="0078396D">
            <w:pPr>
              <w:keepNext/>
              <w:keepLines/>
              <w:spacing w:before="40" w:after="40"/>
            </w:pPr>
          </w:p>
        </w:tc>
        <w:tc>
          <w:tcPr>
            <w:tcW w:w="1323" w:type="dxa"/>
            <w:gridSpan w:val="2"/>
            <w:tcMar>
              <w:left w:w="0" w:type="dxa"/>
              <w:right w:w="0" w:type="dxa"/>
            </w:tcMar>
            <w:vAlign w:val="bottom"/>
          </w:tcPr>
          <w:p w:rsidR="0078396D" w:rsidRDefault="00DD6E53">
            <w:pPr>
              <w:keepNext/>
              <w:keepLines/>
              <w:spacing w:before="40" w:after="40"/>
              <w:jc w:val="right"/>
            </w:pPr>
            <w:r>
              <w:rPr>
                <w:color w:val="000000"/>
              </w:rPr>
              <w:t>87,000</w:t>
            </w:r>
          </w:p>
        </w:tc>
        <w:tc>
          <w:tcPr>
            <w:tcW w:w="77" w:type="dxa"/>
            <w:tcMar>
              <w:left w:w="0" w:type="dxa"/>
              <w:right w:w="0" w:type="dxa"/>
            </w:tcMar>
          </w:tcPr>
          <w:p w:rsidR="0078396D" w:rsidRDefault="0078396D"/>
        </w:tc>
        <w:tc>
          <w:tcPr>
            <w:tcW w:w="80" w:type="dxa"/>
            <w:tcMar>
              <w:left w:w="0" w:type="dxa"/>
              <w:right w:w="60" w:type="dxa"/>
            </w:tcMar>
            <w:vAlign w:val="bottom"/>
          </w:tcPr>
          <w:p w:rsidR="0078396D" w:rsidRDefault="0078396D">
            <w:pPr>
              <w:keepNext/>
              <w:keepLines/>
              <w:spacing w:before="40" w:after="40"/>
            </w:pPr>
          </w:p>
        </w:tc>
        <w:tc>
          <w:tcPr>
            <w:tcW w:w="1323" w:type="dxa"/>
            <w:gridSpan w:val="2"/>
            <w:tcMar>
              <w:left w:w="0" w:type="dxa"/>
              <w:right w:w="0" w:type="dxa"/>
            </w:tcMar>
            <w:vAlign w:val="bottom"/>
          </w:tcPr>
          <w:p w:rsidR="0078396D" w:rsidRDefault="00DD6E53">
            <w:pPr>
              <w:keepNext/>
              <w:keepLines/>
              <w:spacing w:before="40" w:after="40"/>
              <w:jc w:val="right"/>
            </w:pPr>
            <w:r>
              <w:rPr>
                <w:color w:val="000000"/>
              </w:rPr>
              <w:t>87,000</w:t>
            </w:r>
          </w:p>
        </w:tc>
        <w:tc>
          <w:tcPr>
            <w:tcW w:w="77" w:type="dxa"/>
            <w:tcMar>
              <w:left w:w="0" w:type="dxa"/>
              <w:right w:w="0" w:type="dxa"/>
            </w:tcMar>
          </w:tcPr>
          <w:p w:rsidR="0078396D" w:rsidRDefault="0078396D"/>
        </w:tc>
        <w:tc>
          <w:tcPr>
            <w:tcW w:w="80" w:type="dxa"/>
            <w:tcMar>
              <w:left w:w="0" w:type="dxa"/>
              <w:right w:w="60" w:type="dxa"/>
            </w:tcMar>
            <w:vAlign w:val="bottom"/>
          </w:tcPr>
          <w:p w:rsidR="0078396D" w:rsidRDefault="0078396D">
            <w:pPr>
              <w:keepNext/>
              <w:keepLines/>
              <w:spacing w:before="40" w:after="40"/>
            </w:pPr>
          </w:p>
        </w:tc>
        <w:tc>
          <w:tcPr>
            <w:tcW w:w="1080" w:type="dxa"/>
            <w:tcMar>
              <w:left w:w="60" w:type="dxa"/>
              <w:right w:w="60" w:type="dxa"/>
            </w:tcMar>
            <w:vAlign w:val="bottom"/>
          </w:tcPr>
          <w:p w:rsidR="0078396D" w:rsidRDefault="00DD6E53">
            <w:pPr>
              <w:keepNext/>
              <w:keepLines/>
              <w:spacing w:before="40" w:after="40"/>
              <w:jc w:val="center"/>
            </w:pPr>
            <w:r>
              <w:rPr>
                <w:color w:val="000000"/>
              </w:rPr>
              <w:t>1</w:t>
            </w:r>
          </w:p>
        </w:tc>
      </w:tr>
      <w:tr w:rsidR="00C138E3" w:rsidTr="00C138E3">
        <w:tblPrEx>
          <w:tblCellMar>
            <w:top w:w="0" w:type="dxa"/>
            <w:bottom w:w="0" w:type="dxa"/>
          </w:tblCellMar>
        </w:tblPrEx>
        <w:trPr>
          <w:trHeight w:hRule="exact" w:val="280"/>
        </w:trPr>
        <w:tc>
          <w:tcPr>
            <w:tcW w:w="3240" w:type="dxa"/>
            <w:tcMar>
              <w:left w:w="60" w:type="dxa"/>
              <w:right w:w="40" w:type="dxa"/>
            </w:tcMar>
            <w:vAlign w:val="bottom"/>
          </w:tcPr>
          <w:p w:rsidR="0078396D" w:rsidRDefault="00DD6E53">
            <w:pPr>
              <w:keepNext/>
              <w:keepLines/>
              <w:spacing w:before="40" w:after="40"/>
            </w:pPr>
            <w:r>
              <w:rPr>
                <w:color w:val="000000"/>
              </w:rPr>
              <w:t>D</w:t>
            </w:r>
            <w:r>
              <w:rPr>
                <w:color w:val="000000"/>
              </w:rPr>
              <w:t>eveloped technology</w:t>
            </w:r>
          </w:p>
        </w:tc>
        <w:tc>
          <w:tcPr>
            <w:tcW w:w="1323" w:type="dxa"/>
            <w:gridSpan w:val="2"/>
            <w:tcMar>
              <w:left w:w="0" w:type="dxa"/>
              <w:right w:w="0" w:type="dxa"/>
            </w:tcMar>
            <w:vAlign w:val="bottom"/>
          </w:tcPr>
          <w:p w:rsidR="0078396D" w:rsidRDefault="00DD6E53">
            <w:pPr>
              <w:keepNext/>
              <w:keepLines/>
              <w:spacing w:before="40" w:after="40"/>
              <w:jc w:val="right"/>
            </w:pPr>
            <w:r>
              <w:rPr>
                <w:color w:val="000000"/>
              </w:rPr>
              <w:t>820,000</w:t>
            </w:r>
          </w:p>
        </w:tc>
        <w:tc>
          <w:tcPr>
            <w:tcW w:w="77" w:type="dxa"/>
            <w:tcMar>
              <w:left w:w="0" w:type="dxa"/>
              <w:right w:w="0" w:type="dxa"/>
            </w:tcMar>
          </w:tcPr>
          <w:p w:rsidR="0078396D" w:rsidRDefault="0078396D"/>
        </w:tc>
        <w:tc>
          <w:tcPr>
            <w:tcW w:w="80" w:type="dxa"/>
            <w:tcMar>
              <w:left w:w="0" w:type="dxa"/>
              <w:right w:w="60" w:type="dxa"/>
            </w:tcMar>
            <w:vAlign w:val="bottom"/>
          </w:tcPr>
          <w:p w:rsidR="0078396D" w:rsidRDefault="0078396D">
            <w:pPr>
              <w:keepNext/>
              <w:keepLines/>
              <w:spacing w:before="40" w:after="40"/>
            </w:pPr>
          </w:p>
        </w:tc>
        <w:tc>
          <w:tcPr>
            <w:tcW w:w="1323" w:type="dxa"/>
            <w:gridSpan w:val="2"/>
            <w:tcMar>
              <w:left w:w="0" w:type="dxa"/>
              <w:right w:w="0" w:type="dxa"/>
            </w:tcMar>
            <w:vAlign w:val="bottom"/>
          </w:tcPr>
          <w:p w:rsidR="0078396D" w:rsidRDefault="00DD6E53">
            <w:pPr>
              <w:keepNext/>
              <w:keepLines/>
              <w:spacing w:before="40" w:after="40"/>
              <w:jc w:val="right"/>
            </w:pPr>
            <w:r>
              <w:rPr>
                <w:color w:val="000000"/>
              </w:rPr>
              <w:t>758,667</w:t>
            </w:r>
          </w:p>
        </w:tc>
        <w:tc>
          <w:tcPr>
            <w:tcW w:w="77" w:type="dxa"/>
            <w:tcMar>
              <w:left w:w="0" w:type="dxa"/>
              <w:right w:w="0" w:type="dxa"/>
            </w:tcMar>
          </w:tcPr>
          <w:p w:rsidR="0078396D" w:rsidRDefault="0078396D"/>
        </w:tc>
        <w:tc>
          <w:tcPr>
            <w:tcW w:w="80" w:type="dxa"/>
            <w:tcMar>
              <w:left w:w="0" w:type="dxa"/>
              <w:right w:w="60" w:type="dxa"/>
            </w:tcMar>
            <w:vAlign w:val="bottom"/>
          </w:tcPr>
          <w:p w:rsidR="0078396D" w:rsidRDefault="0078396D">
            <w:pPr>
              <w:keepNext/>
              <w:keepLines/>
              <w:spacing w:before="40" w:after="40"/>
            </w:pPr>
          </w:p>
        </w:tc>
        <w:tc>
          <w:tcPr>
            <w:tcW w:w="1323" w:type="dxa"/>
            <w:gridSpan w:val="2"/>
            <w:tcMar>
              <w:left w:w="0" w:type="dxa"/>
              <w:right w:w="0" w:type="dxa"/>
            </w:tcMar>
            <w:vAlign w:val="bottom"/>
          </w:tcPr>
          <w:p w:rsidR="0078396D" w:rsidRDefault="00DD6E53">
            <w:pPr>
              <w:keepNext/>
              <w:keepLines/>
              <w:spacing w:before="40" w:after="40"/>
              <w:jc w:val="right"/>
            </w:pPr>
            <w:r>
              <w:rPr>
                <w:color w:val="000000"/>
              </w:rPr>
              <w:t>820,000</w:t>
            </w:r>
          </w:p>
        </w:tc>
        <w:tc>
          <w:tcPr>
            <w:tcW w:w="77" w:type="dxa"/>
            <w:tcMar>
              <w:left w:w="0" w:type="dxa"/>
              <w:right w:w="0" w:type="dxa"/>
            </w:tcMar>
          </w:tcPr>
          <w:p w:rsidR="0078396D" w:rsidRDefault="0078396D"/>
        </w:tc>
        <w:tc>
          <w:tcPr>
            <w:tcW w:w="80" w:type="dxa"/>
            <w:tcMar>
              <w:left w:w="0" w:type="dxa"/>
              <w:right w:w="60" w:type="dxa"/>
            </w:tcMar>
            <w:vAlign w:val="bottom"/>
          </w:tcPr>
          <w:p w:rsidR="0078396D" w:rsidRDefault="0078396D">
            <w:pPr>
              <w:keepNext/>
              <w:keepLines/>
              <w:spacing w:before="40" w:after="40"/>
            </w:pPr>
          </w:p>
        </w:tc>
        <w:tc>
          <w:tcPr>
            <w:tcW w:w="1323" w:type="dxa"/>
            <w:gridSpan w:val="2"/>
            <w:tcMar>
              <w:left w:w="0" w:type="dxa"/>
              <w:right w:w="0" w:type="dxa"/>
            </w:tcMar>
            <w:vAlign w:val="bottom"/>
          </w:tcPr>
          <w:p w:rsidR="0078396D" w:rsidRDefault="00DD6E53">
            <w:pPr>
              <w:keepNext/>
              <w:keepLines/>
              <w:spacing w:before="40" w:after="40"/>
              <w:jc w:val="right"/>
            </w:pPr>
            <w:r>
              <w:rPr>
                <w:color w:val="000000"/>
              </w:rPr>
              <w:t>622,167</w:t>
            </w:r>
          </w:p>
        </w:tc>
        <w:tc>
          <w:tcPr>
            <w:tcW w:w="77" w:type="dxa"/>
            <w:tcMar>
              <w:left w:w="0" w:type="dxa"/>
              <w:right w:w="0" w:type="dxa"/>
            </w:tcMar>
          </w:tcPr>
          <w:p w:rsidR="0078396D" w:rsidRDefault="0078396D"/>
        </w:tc>
        <w:tc>
          <w:tcPr>
            <w:tcW w:w="80" w:type="dxa"/>
            <w:tcMar>
              <w:left w:w="0" w:type="dxa"/>
              <w:right w:w="60" w:type="dxa"/>
            </w:tcMar>
            <w:vAlign w:val="bottom"/>
          </w:tcPr>
          <w:p w:rsidR="0078396D" w:rsidRDefault="0078396D">
            <w:pPr>
              <w:keepNext/>
              <w:keepLines/>
              <w:spacing w:before="40" w:after="40"/>
            </w:pPr>
          </w:p>
        </w:tc>
        <w:tc>
          <w:tcPr>
            <w:tcW w:w="1080" w:type="dxa"/>
            <w:tcMar>
              <w:left w:w="60" w:type="dxa"/>
              <w:right w:w="60" w:type="dxa"/>
            </w:tcMar>
            <w:vAlign w:val="bottom"/>
          </w:tcPr>
          <w:p w:rsidR="0078396D" w:rsidRDefault="00DD6E53">
            <w:pPr>
              <w:keepNext/>
              <w:keepLines/>
              <w:spacing w:before="40" w:after="40"/>
              <w:jc w:val="center"/>
            </w:pPr>
            <w:r>
              <w:rPr>
                <w:color w:val="000000"/>
              </w:rPr>
              <w:t>5</w:t>
            </w:r>
          </w:p>
        </w:tc>
      </w:tr>
      <w:tr w:rsidR="00C138E3" w:rsidTr="00C138E3">
        <w:tblPrEx>
          <w:tblCellMar>
            <w:top w:w="0" w:type="dxa"/>
            <w:bottom w:w="0" w:type="dxa"/>
          </w:tblCellMar>
        </w:tblPrEx>
        <w:trPr>
          <w:trHeight w:hRule="exact" w:val="280"/>
        </w:trPr>
        <w:tc>
          <w:tcPr>
            <w:tcW w:w="3240" w:type="dxa"/>
            <w:tcMar>
              <w:left w:w="60" w:type="dxa"/>
              <w:right w:w="40" w:type="dxa"/>
            </w:tcMar>
            <w:vAlign w:val="bottom"/>
          </w:tcPr>
          <w:p w:rsidR="0078396D" w:rsidRDefault="00DD6E53">
            <w:pPr>
              <w:keepNext/>
              <w:keepLines/>
              <w:spacing w:before="40" w:after="40"/>
            </w:pPr>
            <w:r>
              <w:rPr>
                <w:color w:val="000000"/>
              </w:rPr>
              <w:t>S</w:t>
            </w:r>
            <w:r>
              <w:rPr>
                <w:color w:val="000000"/>
              </w:rPr>
              <w:t>elf-service content customers</w:t>
            </w:r>
          </w:p>
        </w:tc>
        <w:tc>
          <w:tcPr>
            <w:tcW w:w="1323" w:type="dxa"/>
            <w:gridSpan w:val="2"/>
            <w:tcMar>
              <w:left w:w="0" w:type="dxa"/>
              <w:right w:w="0" w:type="dxa"/>
            </w:tcMar>
            <w:vAlign w:val="bottom"/>
          </w:tcPr>
          <w:p w:rsidR="0078396D" w:rsidRDefault="00DD6E53">
            <w:pPr>
              <w:keepNext/>
              <w:keepLines/>
              <w:spacing w:before="40" w:after="40"/>
              <w:jc w:val="right"/>
            </w:pPr>
            <w:r>
              <w:rPr>
                <w:color w:val="000000"/>
              </w:rPr>
              <w:t>2,810,000</w:t>
            </w:r>
          </w:p>
        </w:tc>
        <w:tc>
          <w:tcPr>
            <w:tcW w:w="77" w:type="dxa"/>
            <w:tcMar>
              <w:left w:w="0" w:type="dxa"/>
              <w:right w:w="0" w:type="dxa"/>
            </w:tcMar>
          </w:tcPr>
          <w:p w:rsidR="0078396D" w:rsidRDefault="0078396D"/>
        </w:tc>
        <w:tc>
          <w:tcPr>
            <w:tcW w:w="80" w:type="dxa"/>
            <w:tcMar>
              <w:left w:w="0" w:type="dxa"/>
              <w:right w:w="60" w:type="dxa"/>
            </w:tcMar>
            <w:vAlign w:val="bottom"/>
          </w:tcPr>
          <w:p w:rsidR="0078396D" w:rsidRDefault="0078396D">
            <w:pPr>
              <w:keepNext/>
              <w:keepLines/>
              <w:spacing w:before="40" w:after="40"/>
            </w:pPr>
          </w:p>
        </w:tc>
        <w:tc>
          <w:tcPr>
            <w:tcW w:w="1323" w:type="dxa"/>
            <w:gridSpan w:val="2"/>
            <w:tcMar>
              <w:left w:w="0" w:type="dxa"/>
              <w:right w:w="0" w:type="dxa"/>
            </w:tcMar>
            <w:vAlign w:val="bottom"/>
          </w:tcPr>
          <w:p w:rsidR="0078396D" w:rsidRDefault="00DD6E53">
            <w:pPr>
              <w:keepNext/>
              <w:keepLines/>
              <w:spacing w:before="40" w:after="40"/>
              <w:jc w:val="right"/>
            </w:pPr>
            <w:r>
              <w:rPr>
                <w:color w:val="000000"/>
              </w:rPr>
              <w:t>1,654,444</w:t>
            </w:r>
          </w:p>
        </w:tc>
        <w:tc>
          <w:tcPr>
            <w:tcW w:w="77" w:type="dxa"/>
            <w:tcMar>
              <w:left w:w="0" w:type="dxa"/>
              <w:right w:w="0" w:type="dxa"/>
            </w:tcMar>
          </w:tcPr>
          <w:p w:rsidR="0078396D" w:rsidRDefault="0078396D"/>
        </w:tc>
        <w:tc>
          <w:tcPr>
            <w:tcW w:w="80" w:type="dxa"/>
            <w:tcMar>
              <w:left w:w="0" w:type="dxa"/>
              <w:right w:w="60" w:type="dxa"/>
            </w:tcMar>
            <w:vAlign w:val="bottom"/>
          </w:tcPr>
          <w:p w:rsidR="0078396D" w:rsidRDefault="0078396D">
            <w:pPr>
              <w:keepNext/>
              <w:keepLines/>
              <w:spacing w:before="40" w:after="40"/>
            </w:pPr>
          </w:p>
        </w:tc>
        <w:tc>
          <w:tcPr>
            <w:tcW w:w="1323" w:type="dxa"/>
            <w:gridSpan w:val="2"/>
            <w:tcMar>
              <w:left w:w="0" w:type="dxa"/>
              <w:right w:w="0" w:type="dxa"/>
            </w:tcMar>
            <w:vAlign w:val="bottom"/>
          </w:tcPr>
          <w:p w:rsidR="0078396D" w:rsidRDefault="00DD6E53">
            <w:pPr>
              <w:keepNext/>
              <w:keepLines/>
              <w:spacing w:before="40" w:after="40"/>
              <w:jc w:val="right"/>
            </w:pPr>
            <w:r>
              <w:rPr>
                <w:color w:val="000000"/>
              </w:rPr>
              <w:t>2,810,000</w:t>
            </w:r>
          </w:p>
        </w:tc>
        <w:tc>
          <w:tcPr>
            <w:tcW w:w="77" w:type="dxa"/>
            <w:tcMar>
              <w:left w:w="0" w:type="dxa"/>
              <w:right w:w="0" w:type="dxa"/>
            </w:tcMar>
          </w:tcPr>
          <w:p w:rsidR="0078396D" w:rsidRDefault="0078396D"/>
        </w:tc>
        <w:tc>
          <w:tcPr>
            <w:tcW w:w="80" w:type="dxa"/>
            <w:tcMar>
              <w:left w:w="0" w:type="dxa"/>
              <w:right w:w="60" w:type="dxa"/>
            </w:tcMar>
            <w:vAlign w:val="bottom"/>
          </w:tcPr>
          <w:p w:rsidR="0078396D" w:rsidRDefault="0078396D">
            <w:pPr>
              <w:keepNext/>
              <w:keepLines/>
              <w:spacing w:before="40" w:after="40"/>
            </w:pPr>
          </w:p>
        </w:tc>
        <w:tc>
          <w:tcPr>
            <w:tcW w:w="1323" w:type="dxa"/>
            <w:gridSpan w:val="2"/>
            <w:tcMar>
              <w:left w:w="0" w:type="dxa"/>
              <w:right w:w="0" w:type="dxa"/>
            </w:tcMar>
            <w:vAlign w:val="bottom"/>
          </w:tcPr>
          <w:p w:rsidR="0078396D" w:rsidRDefault="00DD6E53">
            <w:pPr>
              <w:keepNext/>
              <w:keepLines/>
              <w:spacing w:before="40" w:after="40"/>
              <w:jc w:val="right"/>
            </w:pPr>
            <w:r>
              <w:rPr>
                <w:color w:val="000000"/>
              </w:rPr>
              <w:t>1,437,778</w:t>
            </w:r>
          </w:p>
        </w:tc>
        <w:tc>
          <w:tcPr>
            <w:tcW w:w="77" w:type="dxa"/>
            <w:tcMar>
              <w:left w:w="0" w:type="dxa"/>
              <w:right w:w="0" w:type="dxa"/>
            </w:tcMar>
          </w:tcPr>
          <w:p w:rsidR="0078396D" w:rsidRDefault="0078396D"/>
        </w:tc>
        <w:tc>
          <w:tcPr>
            <w:tcW w:w="80" w:type="dxa"/>
            <w:tcMar>
              <w:left w:w="0" w:type="dxa"/>
              <w:right w:w="60" w:type="dxa"/>
            </w:tcMar>
            <w:vAlign w:val="bottom"/>
          </w:tcPr>
          <w:p w:rsidR="0078396D" w:rsidRDefault="0078396D">
            <w:pPr>
              <w:keepNext/>
              <w:keepLines/>
              <w:spacing w:before="40" w:after="40"/>
            </w:pPr>
          </w:p>
        </w:tc>
        <w:tc>
          <w:tcPr>
            <w:tcW w:w="1080" w:type="dxa"/>
            <w:tcMar>
              <w:left w:w="60" w:type="dxa"/>
              <w:right w:w="60" w:type="dxa"/>
            </w:tcMar>
            <w:vAlign w:val="bottom"/>
          </w:tcPr>
          <w:p w:rsidR="0078396D" w:rsidRDefault="00DD6E53">
            <w:pPr>
              <w:keepNext/>
              <w:keepLines/>
              <w:spacing w:before="40" w:after="40"/>
              <w:jc w:val="center"/>
            </w:pPr>
            <w:r>
              <w:rPr>
                <w:color w:val="000000"/>
              </w:rPr>
              <w:t>3</w:t>
            </w:r>
          </w:p>
        </w:tc>
      </w:tr>
      <w:tr w:rsidR="00C138E3" w:rsidTr="00C138E3">
        <w:tblPrEx>
          <w:tblCellMar>
            <w:top w:w="0" w:type="dxa"/>
            <w:bottom w:w="0" w:type="dxa"/>
          </w:tblCellMar>
        </w:tblPrEx>
        <w:trPr>
          <w:trHeight w:hRule="exact" w:val="280"/>
        </w:trPr>
        <w:tc>
          <w:tcPr>
            <w:tcW w:w="3240" w:type="dxa"/>
            <w:tcMar>
              <w:left w:w="60" w:type="dxa"/>
              <w:right w:w="40" w:type="dxa"/>
            </w:tcMar>
            <w:vAlign w:val="bottom"/>
          </w:tcPr>
          <w:p w:rsidR="0078396D" w:rsidRDefault="00DD6E53">
            <w:pPr>
              <w:keepNext/>
              <w:keepLines/>
              <w:spacing w:before="40" w:after="40"/>
            </w:pPr>
            <w:r>
              <w:rPr>
                <w:color w:val="000000"/>
              </w:rPr>
              <w:t>M</w:t>
            </w:r>
            <w:r>
              <w:rPr>
                <w:color w:val="000000"/>
              </w:rPr>
              <w:t>anaged content customers</w:t>
            </w:r>
          </w:p>
        </w:tc>
        <w:tc>
          <w:tcPr>
            <w:tcW w:w="1323" w:type="dxa"/>
            <w:gridSpan w:val="2"/>
            <w:tcMar>
              <w:left w:w="0" w:type="dxa"/>
              <w:right w:w="0" w:type="dxa"/>
            </w:tcMar>
            <w:vAlign w:val="bottom"/>
          </w:tcPr>
          <w:p w:rsidR="0078396D" w:rsidRDefault="00DD6E53">
            <w:pPr>
              <w:keepNext/>
              <w:keepLines/>
              <w:spacing w:before="40" w:after="40"/>
              <w:jc w:val="right"/>
            </w:pPr>
            <w:r>
              <w:rPr>
                <w:color w:val="000000"/>
              </w:rPr>
              <w:t>2,140,000</w:t>
            </w:r>
          </w:p>
        </w:tc>
        <w:tc>
          <w:tcPr>
            <w:tcW w:w="77" w:type="dxa"/>
            <w:tcMar>
              <w:left w:w="0" w:type="dxa"/>
              <w:right w:w="0" w:type="dxa"/>
            </w:tcMar>
          </w:tcPr>
          <w:p w:rsidR="0078396D" w:rsidRDefault="0078396D"/>
        </w:tc>
        <w:tc>
          <w:tcPr>
            <w:tcW w:w="80" w:type="dxa"/>
            <w:tcMar>
              <w:left w:w="0" w:type="dxa"/>
              <w:right w:w="60" w:type="dxa"/>
            </w:tcMar>
            <w:vAlign w:val="bottom"/>
          </w:tcPr>
          <w:p w:rsidR="0078396D" w:rsidRDefault="0078396D">
            <w:pPr>
              <w:keepNext/>
              <w:keepLines/>
              <w:spacing w:before="40" w:after="40"/>
            </w:pPr>
          </w:p>
        </w:tc>
        <w:tc>
          <w:tcPr>
            <w:tcW w:w="1323" w:type="dxa"/>
            <w:gridSpan w:val="2"/>
            <w:tcMar>
              <w:left w:w="0" w:type="dxa"/>
              <w:right w:w="0" w:type="dxa"/>
            </w:tcMar>
            <w:vAlign w:val="bottom"/>
          </w:tcPr>
          <w:p w:rsidR="0078396D" w:rsidRDefault="00DD6E53">
            <w:pPr>
              <w:keepNext/>
              <w:keepLines/>
              <w:spacing w:before="40" w:after="40"/>
              <w:jc w:val="right"/>
            </w:pPr>
            <w:r>
              <w:rPr>
                <w:color w:val="000000"/>
              </w:rPr>
              <w:t>2,140,000</w:t>
            </w:r>
          </w:p>
        </w:tc>
        <w:tc>
          <w:tcPr>
            <w:tcW w:w="77" w:type="dxa"/>
            <w:tcMar>
              <w:left w:w="0" w:type="dxa"/>
              <w:right w:w="0" w:type="dxa"/>
            </w:tcMar>
          </w:tcPr>
          <w:p w:rsidR="0078396D" w:rsidRDefault="0078396D"/>
        </w:tc>
        <w:tc>
          <w:tcPr>
            <w:tcW w:w="80" w:type="dxa"/>
            <w:tcMar>
              <w:left w:w="0" w:type="dxa"/>
              <w:right w:w="60" w:type="dxa"/>
            </w:tcMar>
            <w:vAlign w:val="bottom"/>
          </w:tcPr>
          <w:p w:rsidR="0078396D" w:rsidRDefault="0078396D">
            <w:pPr>
              <w:keepNext/>
              <w:keepLines/>
              <w:spacing w:before="40" w:after="40"/>
            </w:pPr>
          </w:p>
        </w:tc>
        <w:tc>
          <w:tcPr>
            <w:tcW w:w="1323" w:type="dxa"/>
            <w:gridSpan w:val="2"/>
            <w:tcMar>
              <w:left w:w="0" w:type="dxa"/>
              <w:right w:w="0" w:type="dxa"/>
            </w:tcMar>
            <w:vAlign w:val="bottom"/>
          </w:tcPr>
          <w:p w:rsidR="0078396D" w:rsidRDefault="00DD6E53">
            <w:pPr>
              <w:keepNext/>
              <w:keepLines/>
              <w:spacing w:before="40" w:after="40"/>
              <w:jc w:val="right"/>
            </w:pPr>
            <w:r>
              <w:rPr>
                <w:color w:val="000000"/>
              </w:rPr>
              <w:t>2,140,000</w:t>
            </w:r>
          </w:p>
        </w:tc>
        <w:tc>
          <w:tcPr>
            <w:tcW w:w="77" w:type="dxa"/>
            <w:tcMar>
              <w:left w:w="0" w:type="dxa"/>
              <w:right w:w="0" w:type="dxa"/>
            </w:tcMar>
          </w:tcPr>
          <w:p w:rsidR="0078396D" w:rsidRDefault="0078396D"/>
        </w:tc>
        <w:tc>
          <w:tcPr>
            <w:tcW w:w="80" w:type="dxa"/>
            <w:tcMar>
              <w:left w:w="0" w:type="dxa"/>
              <w:right w:w="60" w:type="dxa"/>
            </w:tcMar>
            <w:vAlign w:val="bottom"/>
          </w:tcPr>
          <w:p w:rsidR="0078396D" w:rsidRDefault="0078396D">
            <w:pPr>
              <w:keepNext/>
              <w:keepLines/>
              <w:spacing w:before="40" w:after="40"/>
            </w:pPr>
          </w:p>
        </w:tc>
        <w:tc>
          <w:tcPr>
            <w:tcW w:w="1323" w:type="dxa"/>
            <w:gridSpan w:val="2"/>
            <w:tcMar>
              <w:left w:w="0" w:type="dxa"/>
              <w:right w:w="0" w:type="dxa"/>
            </w:tcMar>
            <w:vAlign w:val="bottom"/>
          </w:tcPr>
          <w:p w:rsidR="0078396D" w:rsidRDefault="00DD6E53">
            <w:pPr>
              <w:keepNext/>
              <w:keepLines/>
              <w:spacing w:before="40" w:after="40"/>
              <w:jc w:val="right"/>
            </w:pPr>
            <w:r>
              <w:rPr>
                <w:color w:val="000000"/>
              </w:rPr>
              <w:t>2,140,000</w:t>
            </w:r>
          </w:p>
        </w:tc>
        <w:tc>
          <w:tcPr>
            <w:tcW w:w="77" w:type="dxa"/>
            <w:tcMar>
              <w:left w:w="0" w:type="dxa"/>
              <w:right w:w="0" w:type="dxa"/>
            </w:tcMar>
          </w:tcPr>
          <w:p w:rsidR="0078396D" w:rsidRDefault="0078396D"/>
        </w:tc>
        <w:tc>
          <w:tcPr>
            <w:tcW w:w="80" w:type="dxa"/>
            <w:tcMar>
              <w:left w:w="0" w:type="dxa"/>
              <w:right w:w="60" w:type="dxa"/>
            </w:tcMar>
            <w:vAlign w:val="bottom"/>
          </w:tcPr>
          <w:p w:rsidR="0078396D" w:rsidRDefault="0078396D">
            <w:pPr>
              <w:keepNext/>
              <w:keepLines/>
              <w:spacing w:before="40" w:after="40"/>
            </w:pPr>
          </w:p>
        </w:tc>
        <w:tc>
          <w:tcPr>
            <w:tcW w:w="1080" w:type="dxa"/>
            <w:tcMar>
              <w:left w:w="60" w:type="dxa"/>
              <w:right w:w="60" w:type="dxa"/>
            </w:tcMar>
            <w:vAlign w:val="bottom"/>
          </w:tcPr>
          <w:p w:rsidR="0078396D" w:rsidRDefault="00DD6E53">
            <w:pPr>
              <w:keepNext/>
              <w:keepLines/>
              <w:spacing w:before="40" w:after="40"/>
              <w:jc w:val="center"/>
            </w:pPr>
            <w:r>
              <w:rPr>
                <w:color w:val="000000"/>
              </w:rPr>
              <w:t>3</w:t>
            </w:r>
          </w:p>
        </w:tc>
      </w:tr>
      <w:tr w:rsidR="00C138E3" w:rsidTr="00C138E3">
        <w:tblPrEx>
          <w:tblCellMar>
            <w:top w:w="0" w:type="dxa"/>
            <w:bottom w:w="0" w:type="dxa"/>
          </w:tblCellMar>
        </w:tblPrEx>
        <w:trPr>
          <w:trHeight w:hRule="exact" w:val="280"/>
        </w:trPr>
        <w:tc>
          <w:tcPr>
            <w:tcW w:w="3240" w:type="dxa"/>
            <w:tcMar>
              <w:left w:w="60" w:type="dxa"/>
              <w:right w:w="40" w:type="dxa"/>
            </w:tcMar>
            <w:vAlign w:val="bottom"/>
          </w:tcPr>
          <w:p w:rsidR="0078396D" w:rsidRDefault="00DD6E53">
            <w:pPr>
              <w:keepNext/>
              <w:keepLines/>
              <w:spacing w:before="40" w:after="40"/>
            </w:pPr>
            <w:r>
              <w:rPr>
                <w:color w:val="000000"/>
              </w:rPr>
              <w:t>D</w:t>
            </w:r>
            <w:r>
              <w:rPr>
                <w:color w:val="000000"/>
              </w:rPr>
              <w:t>omains</w:t>
            </w:r>
          </w:p>
        </w:tc>
        <w:tc>
          <w:tcPr>
            <w:tcW w:w="1323" w:type="dxa"/>
            <w:gridSpan w:val="2"/>
            <w:tcMar>
              <w:left w:w="0" w:type="dxa"/>
              <w:right w:w="0" w:type="dxa"/>
            </w:tcMar>
            <w:vAlign w:val="bottom"/>
          </w:tcPr>
          <w:p w:rsidR="0078396D" w:rsidRDefault="00DD6E53">
            <w:pPr>
              <w:keepNext/>
              <w:keepLines/>
              <w:spacing w:before="40" w:after="40"/>
              <w:jc w:val="right"/>
            </w:pPr>
            <w:r>
              <w:rPr>
                <w:color w:val="000000"/>
              </w:rPr>
              <w:t>166,469</w:t>
            </w:r>
          </w:p>
        </w:tc>
        <w:tc>
          <w:tcPr>
            <w:tcW w:w="77" w:type="dxa"/>
            <w:tcMar>
              <w:left w:w="0" w:type="dxa"/>
              <w:right w:w="0" w:type="dxa"/>
            </w:tcMar>
          </w:tcPr>
          <w:p w:rsidR="0078396D" w:rsidRDefault="0078396D"/>
        </w:tc>
        <w:tc>
          <w:tcPr>
            <w:tcW w:w="80" w:type="dxa"/>
            <w:tcMar>
              <w:left w:w="0" w:type="dxa"/>
              <w:right w:w="60" w:type="dxa"/>
            </w:tcMar>
            <w:vAlign w:val="bottom"/>
          </w:tcPr>
          <w:p w:rsidR="0078396D" w:rsidRDefault="0078396D">
            <w:pPr>
              <w:keepNext/>
              <w:keepLines/>
              <w:spacing w:before="40" w:after="40"/>
            </w:pPr>
          </w:p>
        </w:tc>
        <w:tc>
          <w:tcPr>
            <w:tcW w:w="1323" w:type="dxa"/>
            <w:gridSpan w:val="2"/>
            <w:tcMar>
              <w:left w:w="0" w:type="dxa"/>
              <w:right w:w="0" w:type="dxa"/>
            </w:tcMar>
            <w:vAlign w:val="bottom"/>
          </w:tcPr>
          <w:p w:rsidR="0078396D" w:rsidRDefault="00DD6E53">
            <w:pPr>
              <w:keepNext/>
              <w:keepLines/>
              <w:spacing w:before="40" w:after="40"/>
              <w:jc w:val="right"/>
            </w:pPr>
            <w:r>
              <w:rPr>
                <w:color w:val="000000"/>
              </w:rPr>
              <w:t>141,499</w:t>
            </w:r>
          </w:p>
        </w:tc>
        <w:tc>
          <w:tcPr>
            <w:tcW w:w="77" w:type="dxa"/>
            <w:tcMar>
              <w:left w:w="0" w:type="dxa"/>
              <w:right w:w="0" w:type="dxa"/>
            </w:tcMar>
          </w:tcPr>
          <w:p w:rsidR="0078396D" w:rsidRDefault="0078396D"/>
        </w:tc>
        <w:tc>
          <w:tcPr>
            <w:tcW w:w="80" w:type="dxa"/>
            <w:tcMar>
              <w:left w:w="0" w:type="dxa"/>
              <w:right w:w="60" w:type="dxa"/>
            </w:tcMar>
            <w:vAlign w:val="bottom"/>
          </w:tcPr>
          <w:p w:rsidR="0078396D" w:rsidRDefault="0078396D">
            <w:pPr>
              <w:keepNext/>
              <w:keepLines/>
              <w:spacing w:before="40" w:after="40"/>
            </w:pPr>
          </w:p>
        </w:tc>
        <w:tc>
          <w:tcPr>
            <w:tcW w:w="1323" w:type="dxa"/>
            <w:gridSpan w:val="2"/>
            <w:tcMar>
              <w:left w:w="0" w:type="dxa"/>
              <w:right w:w="0" w:type="dxa"/>
            </w:tcMar>
            <w:vAlign w:val="bottom"/>
          </w:tcPr>
          <w:p w:rsidR="0078396D" w:rsidRDefault="00DD6E53">
            <w:pPr>
              <w:keepNext/>
              <w:keepLines/>
              <w:spacing w:before="40" w:after="40"/>
              <w:jc w:val="right"/>
            </w:pPr>
            <w:r>
              <w:rPr>
                <w:color w:val="000000"/>
              </w:rPr>
              <w:t>166,469</w:t>
            </w:r>
          </w:p>
        </w:tc>
        <w:tc>
          <w:tcPr>
            <w:tcW w:w="77" w:type="dxa"/>
            <w:tcMar>
              <w:left w:w="0" w:type="dxa"/>
              <w:right w:w="0" w:type="dxa"/>
            </w:tcMar>
          </w:tcPr>
          <w:p w:rsidR="0078396D" w:rsidRDefault="0078396D"/>
        </w:tc>
        <w:tc>
          <w:tcPr>
            <w:tcW w:w="80" w:type="dxa"/>
            <w:tcMar>
              <w:left w:w="0" w:type="dxa"/>
              <w:right w:w="60" w:type="dxa"/>
            </w:tcMar>
            <w:vAlign w:val="bottom"/>
          </w:tcPr>
          <w:p w:rsidR="0078396D" w:rsidRDefault="0078396D">
            <w:pPr>
              <w:keepNext/>
              <w:keepLines/>
              <w:spacing w:before="40" w:after="40"/>
            </w:pPr>
          </w:p>
        </w:tc>
        <w:tc>
          <w:tcPr>
            <w:tcW w:w="1323" w:type="dxa"/>
            <w:gridSpan w:val="2"/>
            <w:tcMar>
              <w:left w:w="0" w:type="dxa"/>
              <w:right w:w="0" w:type="dxa"/>
            </w:tcMar>
            <w:vAlign w:val="bottom"/>
          </w:tcPr>
          <w:p w:rsidR="0078396D" w:rsidRDefault="00DD6E53">
            <w:pPr>
              <w:keepNext/>
              <w:keepLines/>
              <w:spacing w:before="40" w:after="40"/>
              <w:jc w:val="right"/>
            </w:pPr>
            <w:r>
              <w:rPr>
                <w:color w:val="000000"/>
              </w:rPr>
              <w:t>133,175</w:t>
            </w:r>
          </w:p>
        </w:tc>
        <w:tc>
          <w:tcPr>
            <w:tcW w:w="77" w:type="dxa"/>
            <w:tcMar>
              <w:left w:w="0" w:type="dxa"/>
              <w:right w:w="0" w:type="dxa"/>
            </w:tcMar>
          </w:tcPr>
          <w:p w:rsidR="0078396D" w:rsidRDefault="0078396D"/>
        </w:tc>
        <w:tc>
          <w:tcPr>
            <w:tcW w:w="80" w:type="dxa"/>
            <w:tcMar>
              <w:left w:w="0" w:type="dxa"/>
              <w:right w:w="60" w:type="dxa"/>
            </w:tcMar>
            <w:vAlign w:val="bottom"/>
          </w:tcPr>
          <w:p w:rsidR="0078396D" w:rsidRDefault="0078396D">
            <w:pPr>
              <w:keepNext/>
              <w:keepLines/>
              <w:spacing w:before="40" w:after="40"/>
            </w:pPr>
          </w:p>
        </w:tc>
        <w:tc>
          <w:tcPr>
            <w:tcW w:w="1080" w:type="dxa"/>
            <w:tcMar>
              <w:left w:w="60" w:type="dxa"/>
              <w:right w:w="60" w:type="dxa"/>
            </w:tcMar>
            <w:vAlign w:val="bottom"/>
          </w:tcPr>
          <w:p w:rsidR="0078396D" w:rsidRDefault="00DD6E53">
            <w:pPr>
              <w:keepNext/>
              <w:keepLines/>
              <w:spacing w:before="40" w:after="40"/>
              <w:jc w:val="center"/>
            </w:pPr>
            <w:r>
              <w:rPr>
                <w:color w:val="000000"/>
              </w:rPr>
              <w:t>5</w:t>
            </w:r>
          </w:p>
        </w:tc>
      </w:tr>
      <w:tr w:rsidR="00C138E3" w:rsidTr="00C138E3">
        <w:tblPrEx>
          <w:tblCellMar>
            <w:top w:w="0" w:type="dxa"/>
            <w:bottom w:w="0" w:type="dxa"/>
          </w:tblCellMar>
        </w:tblPrEx>
        <w:trPr>
          <w:trHeight w:hRule="exact" w:val="280"/>
        </w:trPr>
        <w:tc>
          <w:tcPr>
            <w:tcW w:w="3240" w:type="dxa"/>
            <w:tcMar>
              <w:left w:w="60" w:type="dxa"/>
              <w:right w:w="40" w:type="dxa"/>
            </w:tcMar>
            <w:vAlign w:val="bottom"/>
          </w:tcPr>
          <w:p w:rsidR="0078396D" w:rsidRDefault="00DD6E53">
            <w:pPr>
              <w:keepNext/>
              <w:keepLines/>
              <w:spacing w:before="40" w:after="40"/>
            </w:pPr>
            <w:r>
              <w:rPr>
                <w:color w:val="000000"/>
              </w:rPr>
              <w:t>E</w:t>
            </w:r>
            <w:r>
              <w:rPr>
                <w:color w:val="000000"/>
              </w:rPr>
              <w:t>mbedded non-compete provision</w:t>
            </w:r>
          </w:p>
        </w:tc>
        <w:tc>
          <w:tcPr>
            <w:tcW w:w="1323" w:type="dxa"/>
            <w:gridSpan w:val="2"/>
            <w:tcBorders>
              <w:bottom w:val="single" w:sz="8" w:space="0" w:color="auto"/>
            </w:tcBorders>
            <w:tcMar>
              <w:left w:w="0" w:type="dxa"/>
              <w:right w:w="0" w:type="dxa"/>
            </w:tcMar>
            <w:vAlign w:val="bottom"/>
          </w:tcPr>
          <w:p w:rsidR="0078396D" w:rsidRDefault="00DD6E53">
            <w:pPr>
              <w:keepNext/>
              <w:keepLines/>
              <w:spacing w:before="40" w:after="40"/>
              <w:jc w:val="right"/>
            </w:pPr>
            <w:r>
              <w:rPr>
                <w:color w:val="000000"/>
              </w:rPr>
              <w:t>28,000</w:t>
            </w:r>
          </w:p>
        </w:tc>
        <w:tc>
          <w:tcPr>
            <w:tcW w:w="77" w:type="dxa"/>
            <w:tcBorders>
              <w:bottom w:val="single" w:sz="8" w:space="0" w:color="auto"/>
            </w:tcBorders>
            <w:tcMar>
              <w:left w:w="0" w:type="dxa"/>
              <w:right w:w="0" w:type="dxa"/>
            </w:tcMar>
          </w:tcPr>
          <w:p w:rsidR="0078396D" w:rsidRDefault="0078396D"/>
        </w:tc>
        <w:tc>
          <w:tcPr>
            <w:tcW w:w="80" w:type="dxa"/>
            <w:tcMar>
              <w:left w:w="0" w:type="dxa"/>
              <w:right w:w="60" w:type="dxa"/>
            </w:tcMar>
            <w:vAlign w:val="bottom"/>
          </w:tcPr>
          <w:p w:rsidR="0078396D" w:rsidRDefault="0078396D">
            <w:pPr>
              <w:keepNext/>
              <w:keepLines/>
              <w:spacing w:before="40" w:after="40"/>
            </w:pPr>
          </w:p>
        </w:tc>
        <w:tc>
          <w:tcPr>
            <w:tcW w:w="1323" w:type="dxa"/>
            <w:gridSpan w:val="2"/>
            <w:tcBorders>
              <w:bottom w:val="single" w:sz="8" w:space="0" w:color="auto"/>
            </w:tcBorders>
            <w:tcMar>
              <w:left w:w="0" w:type="dxa"/>
              <w:right w:w="0" w:type="dxa"/>
            </w:tcMar>
            <w:vAlign w:val="bottom"/>
          </w:tcPr>
          <w:p w:rsidR="0078396D" w:rsidRDefault="00DD6E53">
            <w:pPr>
              <w:keepNext/>
              <w:keepLines/>
              <w:spacing w:before="40" w:after="40"/>
              <w:jc w:val="right"/>
            </w:pPr>
            <w:r>
              <w:rPr>
                <w:color w:val="000000"/>
              </w:rPr>
              <w:t>23,333</w:t>
            </w:r>
          </w:p>
        </w:tc>
        <w:tc>
          <w:tcPr>
            <w:tcW w:w="77" w:type="dxa"/>
            <w:tcBorders>
              <w:bottom w:val="single" w:sz="8" w:space="0" w:color="auto"/>
            </w:tcBorders>
            <w:tcMar>
              <w:left w:w="0" w:type="dxa"/>
              <w:right w:w="0" w:type="dxa"/>
            </w:tcMar>
          </w:tcPr>
          <w:p w:rsidR="0078396D" w:rsidRDefault="0078396D"/>
        </w:tc>
        <w:tc>
          <w:tcPr>
            <w:tcW w:w="80" w:type="dxa"/>
            <w:tcMar>
              <w:left w:w="0" w:type="dxa"/>
              <w:right w:w="60" w:type="dxa"/>
            </w:tcMar>
            <w:vAlign w:val="bottom"/>
          </w:tcPr>
          <w:p w:rsidR="0078396D" w:rsidRDefault="0078396D">
            <w:pPr>
              <w:keepNext/>
              <w:keepLines/>
              <w:spacing w:before="40" w:after="40"/>
            </w:pPr>
          </w:p>
        </w:tc>
        <w:tc>
          <w:tcPr>
            <w:tcW w:w="1323" w:type="dxa"/>
            <w:gridSpan w:val="2"/>
            <w:tcBorders>
              <w:bottom w:val="single" w:sz="8" w:space="0" w:color="auto"/>
            </w:tcBorders>
            <w:tcMar>
              <w:left w:w="0" w:type="dxa"/>
              <w:right w:w="0" w:type="dxa"/>
            </w:tcMar>
            <w:vAlign w:val="bottom"/>
          </w:tcPr>
          <w:p w:rsidR="0078396D" w:rsidRDefault="00DD6E53">
            <w:pPr>
              <w:keepNext/>
              <w:keepLines/>
              <w:spacing w:before="40" w:after="40"/>
              <w:jc w:val="right"/>
            </w:pPr>
            <w:r>
              <w:rPr>
                <w:color w:val="000000"/>
              </w:rPr>
              <w:t>28,000</w:t>
            </w:r>
          </w:p>
        </w:tc>
        <w:tc>
          <w:tcPr>
            <w:tcW w:w="77" w:type="dxa"/>
            <w:tcBorders>
              <w:bottom w:val="single" w:sz="8" w:space="0" w:color="auto"/>
            </w:tcBorders>
            <w:tcMar>
              <w:left w:w="0" w:type="dxa"/>
              <w:right w:w="0" w:type="dxa"/>
            </w:tcMar>
          </w:tcPr>
          <w:p w:rsidR="0078396D" w:rsidRDefault="0078396D"/>
        </w:tc>
        <w:tc>
          <w:tcPr>
            <w:tcW w:w="80" w:type="dxa"/>
            <w:tcMar>
              <w:left w:w="0" w:type="dxa"/>
              <w:right w:w="60" w:type="dxa"/>
            </w:tcMar>
            <w:vAlign w:val="bottom"/>
          </w:tcPr>
          <w:p w:rsidR="0078396D" w:rsidRDefault="0078396D">
            <w:pPr>
              <w:keepNext/>
              <w:keepLines/>
              <w:spacing w:before="40" w:after="40"/>
            </w:pPr>
          </w:p>
        </w:tc>
        <w:tc>
          <w:tcPr>
            <w:tcW w:w="1323" w:type="dxa"/>
            <w:gridSpan w:val="2"/>
            <w:tcBorders>
              <w:bottom w:val="single" w:sz="8" w:space="0" w:color="auto"/>
            </w:tcBorders>
            <w:tcMar>
              <w:left w:w="0" w:type="dxa"/>
              <w:right w:w="0" w:type="dxa"/>
            </w:tcMar>
            <w:vAlign w:val="bottom"/>
          </w:tcPr>
          <w:p w:rsidR="0078396D" w:rsidRDefault="00DD6E53">
            <w:pPr>
              <w:keepNext/>
              <w:keepLines/>
              <w:spacing w:before="40" w:after="40"/>
              <w:jc w:val="right"/>
            </w:pPr>
            <w:r>
              <w:rPr>
                <w:color w:val="000000"/>
              </w:rPr>
              <w:t>19,833</w:t>
            </w:r>
          </w:p>
        </w:tc>
        <w:tc>
          <w:tcPr>
            <w:tcW w:w="77" w:type="dxa"/>
            <w:tcBorders>
              <w:bottom w:val="single" w:sz="8" w:space="0" w:color="auto"/>
            </w:tcBorders>
            <w:tcMar>
              <w:left w:w="0" w:type="dxa"/>
              <w:right w:w="0" w:type="dxa"/>
            </w:tcMar>
          </w:tcPr>
          <w:p w:rsidR="0078396D" w:rsidRDefault="0078396D"/>
        </w:tc>
        <w:tc>
          <w:tcPr>
            <w:tcW w:w="80" w:type="dxa"/>
            <w:tcMar>
              <w:left w:w="0" w:type="dxa"/>
              <w:right w:w="60" w:type="dxa"/>
            </w:tcMar>
            <w:vAlign w:val="bottom"/>
          </w:tcPr>
          <w:p w:rsidR="0078396D" w:rsidRDefault="0078396D">
            <w:pPr>
              <w:keepNext/>
              <w:keepLines/>
              <w:spacing w:before="40" w:after="40"/>
            </w:pPr>
          </w:p>
        </w:tc>
        <w:tc>
          <w:tcPr>
            <w:tcW w:w="1080" w:type="dxa"/>
            <w:tcMar>
              <w:left w:w="60" w:type="dxa"/>
              <w:right w:w="60" w:type="dxa"/>
            </w:tcMar>
            <w:vAlign w:val="bottom"/>
          </w:tcPr>
          <w:p w:rsidR="0078396D" w:rsidRDefault="00DD6E53">
            <w:pPr>
              <w:keepNext/>
              <w:keepLines/>
              <w:spacing w:before="40" w:after="40"/>
              <w:jc w:val="center"/>
            </w:pPr>
            <w:r>
              <w:rPr>
                <w:color w:val="000000"/>
              </w:rPr>
              <w:t>2</w:t>
            </w:r>
          </w:p>
        </w:tc>
      </w:tr>
      <w:tr w:rsidR="0078396D">
        <w:tblPrEx>
          <w:tblCellMar>
            <w:top w:w="0" w:type="dxa"/>
            <w:bottom w:w="0" w:type="dxa"/>
          </w:tblCellMar>
        </w:tblPrEx>
        <w:trPr>
          <w:trHeight w:hRule="exact" w:val="300"/>
        </w:trPr>
        <w:tc>
          <w:tcPr>
            <w:tcW w:w="3240" w:type="dxa"/>
            <w:tcMar>
              <w:left w:w="60" w:type="dxa"/>
              <w:right w:w="40" w:type="dxa"/>
            </w:tcMar>
            <w:vAlign w:val="bottom"/>
          </w:tcPr>
          <w:p w:rsidR="0078396D" w:rsidRDefault="00DD6E53">
            <w:pPr>
              <w:keepLines/>
              <w:spacing w:before="40" w:after="40"/>
            </w:pPr>
            <w:r>
              <w:rPr>
                <w:color w:val="000000"/>
              </w:rPr>
              <w:t>Total</w:t>
            </w:r>
          </w:p>
        </w:tc>
        <w:tc>
          <w:tcPr>
            <w:tcW w:w="110" w:type="dxa"/>
            <w:tcBorders>
              <w:top w:val="single" w:sz="8" w:space="0" w:color="auto"/>
              <w:bottom w:val="double" w:sz="4" w:space="0" w:color="auto"/>
            </w:tcBorders>
            <w:tcMar>
              <w:left w:w="0" w:type="dxa"/>
              <w:right w:w="0" w:type="dxa"/>
            </w:tcMar>
            <w:vAlign w:val="bottom"/>
          </w:tcPr>
          <w:p w:rsidR="0078396D" w:rsidRDefault="00DD6E53">
            <w:pPr>
              <w:keepLines/>
              <w:spacing w:before="40" w:after="40"/>
            </w:pPr>
            <w:r>
              <w:rPr>
                <w:color w:val="000000"/>
              </w:rPr>
              <w:t>$</w:t>
            </w:r>
          </w:p>
        </w:tc>
        <w:tc>
          <w:tcPr>
            <w:tcW w:w="1213" w:type="dxa"/>
            <w:tcBorders>
              <w:top w:val="single" w:sz="8" w:space="0" w:color="auto"/>
              <w:bottom w:val="double" w:sz="4" w:space="0" w:color="auto"/>
            </w:tcBorders>
            <w:tcMar>
              <w:left w:w="0" w:type="dxa"/>
              <w:right w:w="0" w:type="dxa"/>
            </w:tcMar>
            <w:vAlign w:val="bottom"/>
          </w:tcPr>
          <w:p w:rsidR="0078396D" w:rsidRDefault="00DD6E53">
            <w:pPr>
              <w:keepLines/>
              <w:spacing w:before="40" w:after="40"/>
              <w:jc w:val="right"/>
            </w:pPr>
            <w:r>
              <w:rPr>
                <w:color w:val="000000"/>
              </w:rPr>
              <w:t>6,211,469</w:t>
            </w:r>
          </w:p>
        </w:tc>
        <w:tc>
          <w:tcPr>
            <w:tcW w:w="77" w:type="dxa"/>
            <w:tcBorders>
              <w:top w:val="single" w:sz="8" w:space="0" w:color="auto"/>
              <w:bottom w:val="double" w:sz="4" w:space="0" w:color="auto"/>
            </w:tcBorders>
            <w:tcMar>
              <w:left w:w="0" w:type="dxa"/>
              <w:right w:w="0" w:type="dxa"/>
            </w:tcMar>
          </w:tcPr>
          <w:p w:rsidR="0078396D" w:rsidRDefault="0078396D"/>
        </w:tc>
        <w:tc>
          <w:tcPr>
            <w:tcW w:w="80" w:type="dxa"/>
            <w:tcMar>
              <w:left w:w="0" w:type="dxa"/>
              <w:right w:w="60" w:type="dxa"/>
            </w:tcMar>
            <w:vAlign w:val="bottom"/>
          </w:tcPr>
          <w:p w:rsidR="0078396D" w:rsidRDefault="0078396D">
            <w:pPr>
              <w:keepLines/>
              <w:spacing w:before="40" w:after="40"/>
            </w:pPr>
          </w:p>
        </w:tc>
        <w:tc>
          <w:tcPr>
            <w:tcW w:w="110" w:type="dxa"/>
            <w:tcBorders>
              <w:top w:val="single" w:sz="8" w:space="0" w:color="auto"/>
              <w:bottom w:val="double" w:sz="4" w:space="0" w:color="auto"/>
            </w:tcBorders>
            <w:tcMar>
              <w:left w:w="0" w:type="dxa"/>
              <w:right w:w="0" w:type="dxa"/>
            </w:tcMar>
            <w:vAlign w:val="bottom"/>
          </w:tcPr>
          <w:p w:rsidR="0078396D" w:rsidRDefault="00DD6E53">
            <w:pPr>
              <w:keepLines/>
              <w:spacing w:before="40" w:after="40"/>
            </w:pPr>
            <w:r>
              <w:rPr>
                <w:color w:val="000000"/>
              </w:rPr>
              <w:t>$</w:t>
            </w:r>
          </w:p>
        </w:tc>
        <w:tc>
          <w:tcPr>
            <w:tcW w:w="1213" w:type="dxa"/>
            <w:tcBorders>
              <w:top w:val="single" w:sz="8" w:space="0" w:color="auto"/>
              <w:bottom w:val="double" w:sz="4" w:space="0" w:color="auto"/>
            </w:tcBorders>
            <w:tcMar>
              <w:left w:w="0" w:type="dxa"/>
              <w:right w:w="0" w:type="dxa"/>
            </w:tcMar>
            <w:vAlign w:val="bottom"/>
          </w:tcPr>
          <w:p w:rsidR="0078396D" w:rsidRDefault="00DD6E53">
            <w:pPr>
              <w:keepLines/>
              <w:spacing w:before="40" w:after="40"/>
              <w:jc w:val="right"/>
            </w:pPr>
            <w:r>
              <w:rPr>
                <w:color w:val="000000"/>
              </w:rPr>
              <w:t>4,964,943</w:t>
            </w:r>
          </w:p>
        </w:tc>
        <w:tc>
          <w:tcPr>
            <w:tcW w:w="77" w:type="dxa"/>
            <w:tcBorders>
              <w:top w:val="single" w:sz="8" w:space="0" w:color="auto"/>
              <w:bottom w:val="double" w:sz="4" w:space="0" w:color="auto"/>
            </w:tcBorders>
            <w:tcMar>
              <w:left w:w="0" w:type="dxa"/>
              <w:right w:w="0" w:type="dxa"/>
            </w:tcMar>
          </w:tcPr>
          <w:p w:rsidR="0078396D" w:rsidRDefault="0078396D"/>
        </w:tc>
        <w:tc>
          <w:tcPr>
            <w:tcW w:w="80" w:type="dxa"/>
            <w:tcMar>
              <w:left w:w="0" w:type="dxa"/>
              <w:right w:w="60" w:type="dxa"/>
            </w:tcMar>
            <w:vAlign w:val="bottom"/>
          </w:tcPr>
          <w:p w:rsidR="0078396D" w:rsidRDefault="0078396D">
            <w:pPr>
              <w:keepLines/>
              <w:spacing w:before="40" w:after="40"/>
            </w:pPr>
          </w:p>
        </w:tc>
        <w:tc>
          <w:tcPr>
            <w:tcW w:w="110" w:type="dxa"/>
            <w:tcBorders>
              <w:top w:val="single" w:sz="8" w:space="0" w:color="auto"/>
              <w:bottom w:val="double" w:sz="4" w:space="0" w:color="auto"/>
            </w:tcBorders>
            <w:tcMar>
              <w:left w:w="0" w:type="dxa"/>
              <w:right w:w="0" w:type="dxa"/>
            </w:tcMar>
            <w:vAlign w:val="bottom"/>
          </w:tcPr>
          <w:p w:rsidR="0078396D" w:rsidRDefault="00DD6E53">
            <w:pPr>
              <w:keepLines/>
              <w:spacing w:before="40" w:after="40"/>
            </w:pPr>
            <w:r>
              <w:rPr>
                <w:color w:val="000000"/>
              </w:rPr>
              <w:t>$</w:t>
            </w:r>
          </w:p>
        </w:tc>
        <w:tc>
          <w:tcPr>
            <w:tcW w:w="1213" w:type="dxa"/>
            <w:tcBorders>
              <w:top w:val="single" w:sz="8" w:space="0" w:color="auto"/>
              <w:bottom w:val="double" w:sz="4" w:space="0" w:color="auto"/>
            </w:tcBorders>
            <w:tcMar>
              <w:left w:w="0" w:type="dxa"/>
              <w:right w:w="0" w:type="dxa"/>
            </w:tcMar>
            <w:vAlign w:val="bottom"/>
          </w:tcPr>
          <w:p w:rsidR="0078396D" w:rsidRDefault="00DD6E53">
            <w:pPr>
              <w:keepLines/>
              <w:spacing w:before="40" w:after="40"/>
              <w:jc w:val="right"/>
            </w:pPr>
            <w:r>
              <w:rPr>
                <w:color w:val="000000"/>
              </w:rPr>
              <w:t>6,211,469</w:t>
            </w:r>
          </w:p>
        </w:tc>
        <w:tc>
          <w:tcPr>
            <w:tcW w:w="77" w:type="dxa"/>
            <w:tcBorders>
              <w:top w:val="single" w:sz="8" w:space="0" w:color="auto"/>
              <w:bottom w:val="double" w:sz="4" w:space="0" w:color="auto"/>
            </w:tcBorders>
            <w:tcMar>
              <w:left w:w="0" w:type="dxa"/>
              <w:right w:w="0" w:type="dxa"/>
            </w:tcMar>
          </w:tcPr>
          <w:p w:rsidR="0078396D" w:rsidRDefault="0078396D"/>
        </w:tc>
        <w:tc>
          <w:tcPr>
            <w:tcW w:w="80" w:type="dxa"/>
            <w:tcMar>
              <w:left w:w="0" w:type="dxa"/>
              <w:right w:w="60" w:type="dxa"/>
            </w:tcMar>
            <w:vAlign w:val="bottom"/>
          </w:tcPr>
          <w:p w:rsidR="0078396D" w:rsidRDefault="0078396D">
            <w:pPr>
              <w:keepLines/>
              <w:spacing w:before="40" w:after="40"/>
            </w:pPr>
          </w:p>
        </w:tc>
        <w:tc>
          <w:tcPr>
            <w:tcW w:w="110" w:type="dxa"/>
            <w:tcBorders>
              <w:top w:val="single" w:sz="8" w:space="0" w:color="auto"/>
              <w:bottom w:val="double" w:sz="4" w:space="0" w:color="auto"/>
            </w:tcBorders>
            <w:tcMar>
              <w:left w:w="0" w:type="dxa"/>
              <w:right w:w="0" w:type="dxa"/>
            </w:tcMar>
            <w:vAlign w:val="bottom"/>
          </w:tcPr>
          <w:p w:rsidR="0078396D" w:rsidRDefault="00DD6E53">
            <w:pPr>
              <w:keepLines/>
              <w:spacing w:before="40" w:after="40"/>
            </w:pPr>
            <w:r>
              <w:rPr>
                <w:color w:val="000000"/>
              </w:rPr>
              <w:t>$</w:t>
            </w:r>
          </w:p>
        </w:tc>
        <w:tc>
          <w:tcPr>
            <w:tcW w:w="1213" w:type="dxa"/>
            <w:tcBorders>
              <w:top w:val="single" w:sz="8" w:space="0" w:color="auto"/>
              <w:bottom w:val="double" w:sz="4" w:space="0" w:color="auto"/>
            </w:tcBorders>
            <w:tcMar>
              <w:left w:w="0" w:type="dxa"/>
              <w:right w:w="0" w:type="dxa"/>
            </w:tcMar>
            <w:vAlign w:val="bottom"/>
          </w:tcPr>
          <w:p w:rsidR="0078396D" w:rsidRDefault="00DD6E53">
            <w:pPr>
              <w:keepLines/>
              <w:spacing w:before="40" w:after="40"/>
              <w:jc w:val="right"/>
            </w:pPr>
            <w:r>
              <w:rPr>
                <w:color w:val="000000"/>
              </w:rPr>
              <w:t>4,599,953</w:t>
            </w:r>
          </w:p>
        </w:tc>
        <w:tc>
          <w:tcPr>
            <w:tcW w:w="77" w:type="dxa"/>
            <w:tcBorders>
              <w:top w:val="single" w:sz="8" w:space="0" w:color="auto"/>
              <w:bottom w:val="double" w:sz="4" w:space="0" w:color="auto"/>
            </w:tcBorders>
            <w:tcMar>
              <w:left w:w="0" w:type="dxa"/>
              <w:right w:w="0" w:type="dxa"/>
            </w:tcMar>
          </w:tcPr>
          <w:p w:rsidR="0078396D" w:rsidRDefault="0078396D"/>
        </w:tc>
        <w:tc>
          <w:tcPr>
            <w:tcW w:w="80" w:type="dxa"/>
            <w:tcMar>
              <w:left w:w="0" w:type="dxa"/>
              <w:right w:w="60" w:type="dxa"/>
            </w:tcMar>
            <w:vAlign w:val="bottom"/>
          </w:tcPr>
          <w:p w:rsidR="0078396D" w:rsidRDefault="0078396D">
            <w:pPr>
              <w:keepLines/>
              <w:spacing w:before="40" w:after="40"/>
            </w:pPr>
          </w:p>
        </w:tc>
        <w:tc>
          <w:tcPr>
            <w:tcW w:w="1080" w:type="dxa"/>
            <w:tcMar>
              <w:left w:w="0" w:type="dxa"/>
              <w:right w:w="60" w:type="dxa"/>
            </w:tcMar>
            <w:vAlign w:val="bottom"/>
          </w:tcPr>
          <w:p w:rsidR="0078396D" w:rsidRDefault="0078396D">
            <w:pPr>
              <w:keepLines/>
              <w:spacing w:before="40" w:after="40"/>
            </w:pPr>
          </w:p>
        </w:tc>
      </w:tr>
    </w:tbl>
    <w:p w:rsidR="0078396D" w:rsidRDefault="0078396D">
      <w:pPr>
        <w:spacing w:line="40" w:lineRule="exact"/>
      </w:pPr>
    </w:p>
    <w:p w:rsidR="0078396D" w:rsidRDefault="00DD6E53">
      <w:pPr>
        <w:keepNext/>
        <w:keepLines/>
        <w:spacing w:before="120" w:after="140" w:line="288" w:lineRule="auto"/>
        <w:ind w:firstLine="720"/>
        <w:jc w:val="both"/>
      </w:pPr>
      <w:r>
        <w:lastRenderedPageBreak/>
        <w:t>Total identifiable intangible assets from the Company’s acquisitions and other acquired assets net of accumulated amortization thereon consists of the following:</w:t>
      </w:r>
    </w:p>
    <w:tbl>
      <w:tblPr>
        <w:tblW w:w="10240" w:type="dxa"/>
        <w:tblInd w:w="60" w:type="dxa"/>
        <w:tblLayout w:type="fixed"/>
        <w:tblCellMar>
          <w:left w:w="10" w:type="dxa"/>
          <w:right w:w="10" w:type="dxa"/>
        </w:tblCellMar>
        <w:tblLook w:val="04A0" w:firstRow="1" w:lastRow="0" w:firstColumn="1" w:lastColumn="0" w:noHBand="0" w:noVBand="1"/>
      </w:tblPr>
      <w:tblGrid>
        <w:gridCol w:w="6920"/>
        <w:gridCol w:w="110"/>
        <w:gridCol w:w="1433"/>
        <w:gridCol w:w="77"/>
        <w:gridCol w:w="80"/>
        <w:gridCol w:w="110"/>
        <w:gridCol w:w="1433"/>
        <w:gridCol w:w="77"/>
      </w:tblGrid>
      <w:tr w:rsidR="00C138E3" w:rsidTr="00C138E3">
        <w:tblPrEx>
          <w:tblCellMar>
            <w:top w:w="0" w:type="dxa"/>
            <w:bottom w:w="0" w:type="dxa"/>
          </w:tblCellMar>
        </w:tblPrEx>
        <w:trPr>
          <w:trHeight w:hRule="exact" w:val="280"/>
        </w:trPr>
        <w:tc>
          <w:tcPr>
            <w:tcW w:w="6920" w:type="dxa"/>
            <w:tcMar>
              <w:left w:w="60" w:type="dxa"/>
              <w:right w:w="60" w:type="dxa"/>
            </w:tcMar>
            <w:vAlign w:val="bottom"/>
          </w:tcPr>
          <w:p w:rsidR="0078396D" w:rsidRDefault="0078396D">
            <w:pPr>
              <w:keepNext/>
              <w:keepLines/>
              <w:spacing w:before="40" w:after="40"/>
            </w:pPr>
          </w:p>
        </w:tc>
        <w:tc>
          <w:tcPr>
            <w:tcW w:w="0" w:type="dxa"/>
            <w:gridSpan w:val="3"/>
            <w:tcBorders>
              <w:bottom w:val="single" w:sz="8" w:space="0" w:color="auto"/>
            </w:tcBorders>
            <w:tcMar>
              <w:left w:w="60" w:type="dxa"/>
              <w:right w:w="60" w:type="dxa"/>
            </w:tcMar>
            <w:vAlign w:val="bottom"/>
          </w:tcPr>
          <w:p w:rsidR="0078396D" w:rsidRDefault="00DD6E53">
            <w:pPr>
              <w:keepNext/>
              <w:keepLines/>
              <w:spacing w:before="40" w:after="40"/>
              <w:jc w:val="center"/>
              <w:rPr>
                <w:sz w:val="18"/>
              </w:rPr>
            </w:pPr>
            <w:r>
              <w:rPr>
                <w:color w:val="000000"/>
                <w:sz w:val="18"/>
              </w:rPr>
              <w:t>March 31, 2020</w:t>
            </w:r>
          </w:p>
        </w:tc>
        <w:tc>
          <w:tcPr>
            <w:tcW w:w="80" w:type="dxa"/>
            <w:tcMar>
              <w:left w:w="0" w:type="dxa"/>
              <w:right w:w="0" w:type="dxa"/>
            </w:tcMar>
            <w:vAlign w:val="bottom"/>
          </w:tcPr>
          <w:p w:rsidR="0078396D" w:rsidRDefault="0078396D">
            <w:pPr>
              <w:keepNext/>
              <w:keepLines/>
              <w:spacing w:before="40" w:after="40"/>
            </w:pPr>
          </w:p>
        </w:tc>
        <w:tc>
          <w:tcPr>
            <w:tcW w:w="0" w:type="dxa"/>
            <w:gridSpan w:val="3"/>
            <w:tcBorders>
              <w:bottom w:val="single" w:sz="8" w:space="0" w:color="auto"/>
            </w:tcBorders>
            <w:tcMar>
              <w:left w:w="60" w:type="dxa"/>
              <w:right w:w="60" w:type="dxa"/>
            </w:tcMar>
            <w:vAlign w:val="bottom"/>
          </w:tcPr>
          <w:p w:rsidR="0078396D" w:rsidRDefault="00DD6E53">
            <w:pPr>
              <w:keepNext/>
              <w:keepLines/>
              <w:spacing w:before="40" w:after="40"/>
              <w:jc w:val="center"/>
              <w:rPr>
                <w:sz w:val="18"/>
              </w:rPr>
            </w:pPr>
            <w:r>
              <w:rPr>
                <w:color w:val="000000"/>
                <w:sz w:val="18"/>
              </w:rPr>
              <w:t>December 31, 2019</w:t>
            </w:r>
          </w:p>
        </w:tc>
      </w:tr>
      <w:tr w:rsidR="0078396D">
        <w:tblPrEx>
          <w:tblCellMar>
            <w:top w:w="0" w:type="dxa"/>
            <w:bottom w:w="0" w:type="dxa"/>
          </w:tblCellMar>
        </w:tblPrEx>
        <w:trPr>
          <w:trHeight w:hRule="exact" w:val="300"/>
        </w:trPr>
        <w:tc>
          <w:tcPr>
            <w:tcW w:w="6920" w:type="dxa"/>
            <w:tcMar>
              <w:left w:w="60" w:type="dxa"/>
              <w:right w:w="40" w:type="dxa"/>
            </w:tcMar>
            <w:vAlign w:val="bottom"/>
          </w:tcPr>
          <w:p w:rsidR="0078396D" w:rsidRDefault="00DD6E53">
            <w:pPr>
              <w:keepNext/>
              <w:keepLines/>
              <w:spacing w:before="40" w:after="40"/>
            </w:pPr>
            <w:r>
              <w:rPr>
                <w:color w:val="000000"/>
              </w:rPr>
              <w:t>Ebyline Intangible Assets</w:t>
            </w:r>
          </w:p>
        </w:tc>
        <w:tc>
          <w:tcPr>
            <w:tcW w:w="110" w:type="dxa"/>
            <w:tcBorders>
              <w:top w:val="single" w:sz="8" w:space="0" w:color="auto"/>
            </w:tcBorders>
            <w:tcMar>
              <w:left w:w="0" w:type="dxa"/>
              <w:right w:w="0" w:type="dxa"/>
            </w:tcMar>
            <w:vAlign w:val="bottom"/>
          </w:tcPr>
          <w:p w:rsidR="0078396D" w:rsidRDefault="00DD6E53">
            <w:pPr>
              <w:keepNext/>
              <w:keepLines/>
              <w:spacing w:before="40" w:after="40"/>
            </w:pPr>
            <w:r>
              <w:rPr>
                <w:color w:val="000000"/>
              </w:rPr>
              <w:t>$</w:t>
            </w:r>
          </w:p>
        </w:tc>
        <w:tc>
          <w:tcPr>
            <w:tcW w:w="1433" w:type="dxa"/>
            <w:tcBorders>
              <w:top w:val="single" w:sz="8" w:space="0" w:color="auto"/>
            </w:tcBorders>
            <w:tcMar>
              <w:left w:w="0" w:type="dxa"/>
              <w:right w:w="0" w:type="dxa"/>
            </w:tcMar>
            <w:vAlign w:val="bottom"/>
          </w:tcPr>
          <w:p w:rsidR="0078396D" w:rsidRDefault="00DD6E53">
            <w:pPr>
              <w:keepNext/>
              <w:keepLines/>
              <w:spacing w:before="40" w:after="40"/>
              <w:jc w:val="right"/>
            </w:pPr>
            <w:r>
              <w:rPr>
                <w:color w:val="000000"/>
              </w:rPr>
              <w:t>2,370,000</w:t>
            </w:r>
          </w:p>
        </w:tc>
        <w:tc>
          <w:tcPr>
            <w:tcW w:w="77" w:type="dxa"/>
            <w:tcBorders>
              <w:top w:val="single" w:sz="8" w:space="0" w:color="auto"/>
            </w:tcBorders>
            <w:tcMar>
              <w:left w:w="0" w:type="dxa"/>
              <w:right w:w="0" w:type="dxa"/>
            </w:tcMar>
          </w:tcPr>
          <w:p w:rsidR="0078396D" w:rsidRDefault="0078396D"/>
        </w:tc>
        <w:tc>
          <w:tcPr>
            <w:tcW w:w="80" w:type="dxa"/>
            <w:tcMar>
              <w:left w:w="60" w:type="dxa"/>
              <w:right w:w="0" w:type="dxa"/>
            </w:tcMar>
            <w:vAlign w:val="bottom"/>
          </w:tcPr>
          <w:p w:rsidR="0078396D" w:rsidRDefault="0078396D">
            <w:pPr>
              <w:keepNext/>
              <w:keepLines/>
              <w:spacing w:before="40" w:after="40"/>
            </w:pPr>
          </w:p>
        </w:tc>
        <w:tc>
          <w:tcPr>
            <w:tcW w:w="110" w:type="dxa"/>
            <w:tcBorders>
              <w:top w:val="single" w:sz="8" w:space="0" w:color="auto"/>
            </w:tcBorders>
            <w:tcMar>
              <w:left w:w="0" w:type="dxa"/>
              <w:right w:w="0" w:type="dxa"/>
            </w:tcMar>
            <w:vAlign w:val="bottom"/>
          </w:tcPr>
          <w:p w:rsidR="0078396D" w:rsidRDefault="00DD6E53">
            <w:pPr>
              <w:keepNext/>
              <w:keepLines/>
              <w:spacing w:before="40" w:after="40"/>
            </w:pPr>
            <w:r>
              <w:rPr>
                <w:color w:val="000000"/>
              </w:rPr>
              <w:t>$</w:t>
            </w:r>
          </w:p>
        </w:tc>
        <w:tc>
          <w:tcPr>
            <w:tcW w:w="1433" w:type="dxa"/>
            <w:tcBorders>
              <w:top w:val="single" w:sz="8" w:space="0" w:color="auto"/>
            </w:tcBorders>
            <w:tcMar>
              <w:left w:w="0" w:type="dxa"/>
              <w:right w:w="0" w:type="dxa"/>
            </w:tcMar>
            <w:vAlign w:val="bottom"/>
          </w:tcPr>
          <w:p w:rsidR="0078396D" w:rsidRDefault="00DD6E53">
            <w:pPr>
              <w:keepNext/>
              <w:keepLines/>
              <w:spacing w:before="40" w:after="40"/>
              <w:jc w:val="right"/>
            </w:pPr>
            <w:r>
              <w:rPr>
                <w:color w:val="000000"/>
              </w:rPr>
              <w:t>2,370,000</w:t>
            </w:r>
          </w:p>
        </w:tc>
        <w:tc>
          <w:tcPr>
            <w:tcW w:w="77" w:type="dxa"/>
            <w:tcBorders>
              <w:top w:val="single" w:sz="8" w:space="0" w:color="auto"/>
            </w:tcBorders>
            <w:tcMar>
              <w:left w:w="0" w:type="dxa"/>
              <w:right w:w="0" w:type="dxa"/>
            </w:tcMar>
          </w:tcPr>
          <w:p w:rsidR="0078396D" w:rsidRDefault="0078396D"/>
        </w:tc>
      </w:tr>
      <w:tr w:rsidR="00C138E3" w:rsidTr="00C138E3">
        <w:tblPrEx>
          <w:tblCellMar>
            <w:top w:w="0" w:type="dxa"/>
            <w:bottom w:w="0" w:type="dxa"/>
          </w:tblCellMar>
        </w:tblPrEx>
        <w:trPr>
          <w:trHeight w:hRule="exact" w:val="300"/>
        </w:trPr>
        <w:tc>
          <w:tcPr>
            <w:tcW w:w="6920" w:type="dxa"/>
            <w:tcMar>
              <w:left w:w="60" w:type="dxa"/>
              <w:right w:w="40" w:type="dxa"/>
            </w:tcMar>
            <w:vAlign w:val="bottom"/>
          </w:tcPr>
          <w:p w:rsidR="0078396D" w:rsidRDefault="00DD6E53">
            <w:pPr>
              <w:keepNext/>
              <w:keepLines/>
              <w:spacing w:before="40" w:after="40"/>
            </w:pPr>
            <w:r>
              <w:rPr>
                <w:color w:val="000000"/>
              </w:rPr>
              <w:t>ZenContent Intangible Assets</w:t>
            </w:r>
          </w:p>
        </w:tc>
        <w:tc>
          <w:tcPr>
            <w:tcW w:w="1543" w:type="dxa"/>
            <w:gridSpan w:val="2"/>
            <w:tcMar>
              <w:left w:w="0" w:type="dxa"/>
              <w:right w:w="0" w:type="dxa"/>
            </w:tcMar>
            <w:vAlign w:val="bottom"/>
          </w:tcPr>
          <w:p w:rsidR="0078396D" w:rsidRDefault="00DD6E53">
            <w:pPr>
              <w:keepNext/>
              <w:keepLines/>
              <w:spacing w:before="40" w:after="40"/>
              <w:jc w:val="right"/>
            </w:pPr>
            <w:r>
              <w:rPr>
                <w:color w:val="000000"/>
              </w:rPr>
              <w:t>722,000</w:t>
            </w:r>
          </w:p>
        </w:tc>
        <w:tc>
          <w:tcPr>
            <w:tcW w:w="77" w:type="dxa"/>
            <w:tcMar>
              <w:left w:w="0" w:type="dxa"/>
              <w:right w:w="0" w:type="dxa"/>
            </w:tcMar>
          </w:tcPr>
          <w:p w:rsidR="0078396D" w:rsidRDefault="0078396D"/>
        </w:tc>
        <w:tc>
          <w:tcPr>
            <w:tcW w:w="80" w:type="dxa"/>
            <w:tcMar>
              <w:left w:w="60" w:type="dxa"/>
              <w:right w:w="0" w:type="dxa"/>
            </w:tcMar>
            <w:vAlign w:val="bottom"/>
          </w:tcPr>
          <w:p w:rsidR="0078396D" w:rsidRDefault="0078396D">
            <w:pPr>
              <w:keepNext/>
              <w:keepLines/>
              <w:spacing w:before="40" w:after="40"/>
            </w:pPr>
          </w:p>
        </w:tc>
        <w:tc>
          <w:tcPr>
            <w:tcW w:w="1543" w:type="dxa"/>
            <w:gridSpan w:val="2"/>
            <w:tcMar>
              <w:left w:w="0" w:type="dxa"/>
              <w:right w:w="0" w:type="dxa"/>
            </w:tcMar>
            <w:vAlign w:val="bottom"/>
          </w:tcPr>
          <w:p w:rsidR="0078396D" w:rsidRDefault="00DD6E53">
            <w:pPr>
              <w:keepNext/>
              <w:keepLines/>
              <w:spacing w:before="40" w:after="40"/>
              <w:jc w:val="right"/>
            </w:pPr>
            <w:r>
              <w:rPr>
                <w:color w:val="000000"/>
              </w:rPr>
              <w:t>722,000</w:t>
            </w:r>
          </w:p>
        </w:tc>
        <w:tc>
          <w:tcPr>
            <w:tcW w:w="77" w:type="dxa"/>
            <w:tcMar>
              <w:left w:w="0" w:type="dxa"/>
              <w:right w:w="0" w:type="dxa"/>
            </w:tcMar>
          </w:tcPr>
          <w:p w:rsidR="0078396D" w:rsidRDefault="0078396D"/>
        </w:tc>
      </w:tr>
      <w:tr w:rsidR="00C138E3" w:rsidTr="00C138E3">
        <w:tblPrEx>
          <w:tblCellMar>
            <w:top w:w="0" w:type="dxa"/>
            <w:bottom w:w="0" w:type="dxa"/>
          </w:tblCellMar>
        </w:tblPrEx>
        <w:trPr>
          <w:trHeight w:hRule="exact" w:val="300"/>
        </w:trPr>
        <w:tc>
          <w:tcPr>
            <w:tcW w:w="6920" w:type="dxa"/>
            <w:tcMar>
              <w:left w:w="60" w:type="dxa"/>
              <w:right w:w="40" w:type="dxa"/>
            </w:tcMar>
            <w:vAlign w:val="bottom"/>
          </w:tcPr>
          <w:p w:rsidR="0078396D" w:rsidRDefault="00DD6E53">
            <w:pPr>
              <w:keepNext/>
              <w:keepLines/>
              <w:spacing w:before="40" w:after="40"/>
            </w:pPr>
            <w:r>
              <w:rPr>
                <w:color w:val="000000"/>
              </w:rPr>
              <w:t>Domains</w:t>
            </w:r>
          </w:p>
        </w:tc>
        <w:tc>
          <w:tcPr>
            <w:tcW w:w="1543" w:type="dxa"/>
            <w:gridSpan w:val="2"/>
            <w:tcMar>
              <w:left w:w="0" w:type="dxa"/>
              <w:right w:w="0" w:type="dxa"/>
            </w:tcMar>
            <w:vAlign w:val="bottom"/>
          </w:tcPr>
          <w:p w:rsidR="0078396D" w:rsidRDefault="00DD6E53">
            <w:pPr>
              <w:keepNext/>
              <w:keepLines/>
              <w:spacing w:before="40" w:after="40"/>
              <w:jc w:val="right"/>
            </w:pPr>
            <w:r>
              <w:rPr>
                <w:color w:val="000000"/>
              </w:rPr>
              <w:t>166,469</w:t>
            </w:r>
          </w:p>
        </w:tc>
        <w:tc>
          <w:tcPr>
            <w:tcW w:w="77" w:type="dxa"/>
            <w:tcMar>
              <w:left w:w="0" w:type="dxa"/>
              <w:right w:w="0" w:type="dxa"/>
            </w:tcMar>
          </w:tcPr>
          <w:p w:rsidR="0078396D" w:rsidRDefault="0078396D"/>
        </w:tc>
        <w:tc>
          <w:tcPr>
            <w:tcW w:w="80" w:type="dxa"/>
            <w:tcMar>
              <w:left w:w="60" w:type="dxa"/>
              <w:right w:w="0" w:type="dxa"/>
            </w:tcMar>
            <w:vAlign w:val="bottom"/>
          </w:tcPr>
          <w:p w:rsidR="0078396D" w:rsidRDefault="0078396D">
            <w:pPr>
              <w:keepNext/>
              <w:keepLines/>
              <w:spacing w:before="40" w:after="40"/>
            </w:pPr>
          </w:p>
        </w:tc>
        <w:tc>
          <w:tcPr>
            <w:tcW w:w="1543" w:type="dxa"/>
            <w:gridSpan w:val="2"/>
            <w:tcMar>
              <w:left w:w="0" w:type="dxa"/>
              <w:right w:w="0" w:type="dxa"/>
            </w:tcMar>
            <w:vAlign w:val="bottom"/>
          </w:tcPr>
          <w:p w:rsidR="0078396D" w:rsidRDefault="00DD6E53">
            <w:pPr>
              <w:keepNext/>
              <w:keepLines/>
              <w:spacing w:before="40" w:after="40"/>
              <w:jc w:val="right"/>
            </w:pPr>
            <w:r>
              <w:rPr>
                <w:color w:val="000000"/>
              </w:rPr>
              <w:t>166,469</w:t>
            </w:r>
          </w:p>
        </w:tc>
        <w:tc>
          <w:tcPr>
            <w:tcW w:w="77" w:type="dxa"/>
            <w:tcMar>
              <w:left w:w="0" w:type="dxa"/>
              <w:right w:w="0" w:type="dxa"/>
            </w:tcMar>
          </w:tcPr>
          <w:p w:rsidR="0078396D" w:rsidRDefault="0078396D"/>
        </w:tc>
      </w:tr>
      <w:tr w:rsidR="00C138E3" w:rsidTr="00C138E3">
        <w:tblPrEx>
          <w:tblCellMar>
            <w:top w:w="0" w:type="dxa"/>
            <w:bottom w:w="0" w:type="dxa"/>
          </w:tblCellMar>
        </w:tblPrEx>
        <w:trPr>
          <w:trHeight w:hRule="exact" w:val="300"/>
        </w:trPr>
        <w:tc>
          <w:tcPr>
            <w:tcW w:w="6920" w:type="dxa"/>
            <w:tcMar>
              <w:left w:w="60" w:type="dxa"/>
              <w:right w:w="40" w:type="dxa"/>
            </w:tcMar>
            <w:vAlign w:val="bottom"/>
          </w:tcPr>
          <w:p w:rsidR="0078396D" w:rsidRDefault="00DD6E53">
            <w:pPr>
              <w:keepNext/>
              <w:keepLines/>
              <w:spacing w:before="40" w:after="40"/>
            </w:pPr>
            <w:r>
              <w:rPr>
                <w:color w:val="000000"/>
              </w:rPr>
              <w:t>TapInfluence Intangible Assets</w:t>
            </w:r>
          </w:p>
        </w:tc>
        <w:tc>
          <w:tcPr>
            <w:tcW w:w="1543" w:type="dxa"/>
            <w:gridSpan w:val="2"/>
            <w:tcMar>
              <w:left w:w="0" w:type="dxa"/>
              <w:right w:w="0" w:type="dxa"/>
            </w:tcMar>
            <w:vAlign w:val="bottom"/>
          </w:tcPr>
          <w:p w:rsidR="0078396D" w:rsidRDefault="00DD6E53">
            <w:pPr>
              <w:keepNext/>
              <w:keepLines/>
              <w:spacing w:before="40" w:after="40"/>
              <w:jc w:val="right"/>
            </w:pPr>
            <w:r>
              <w:rPr>
                <w:color w:val="000000"/>
              </w:rPr>
              <w:t>2,953,000</w:t>
            </w:r>
          </w:p>
        </w:tc>
        <w:tc>
          <w:tcPr>
            <w:tcW w:w="77" w:type="dxa"/>
            <w:tcMar>
              <w:left w:w="0" w:type="dxa"/>
              <w:right w:w="0" w:type="dxa"/>
            </w:tcMar>
          </w:tcPr>
          <w:p w:rsidR="0078396D" w:rsidRDefault="0078396D"/>
        </w:tc>
        <w:tc>
          <w:tcPr>
            <w:tcW w:w="80" w:type="dxa"/>
            <w:tcMar>
              <w:left w:w="60" w:type="dxa"/>
              <w:right w:w="0" w:type="dxa"/>
            </w:tcMar>
            <w:vAlign w:val="bottom"/>
          </w:tcPr>
          <w:p w:rsidR="0078396D" w:rsidRDefault="0078396D">
            <w:pPr>
              <w:keepNext/>
              <w:keepLines/>
              <w:spacing w:before="40" w:after="40"/>
            </w:pPr>
          </w:p>
        </w:tc>
        <w:tc>
          <w:tcPr>
            <w:tcW w:w="1543" w:type="dxa"/>
            <w:gridSpan w:val="2"/>
            <w:tcMar>
              <w:left w:w="0" w:type="dxa"/>
              <w:right w:w="0" w:type="dxa"/>
            </w:tcMar>
            <w:vAlign w:val="bottom"/>
          </w:tcPr>
          <w:p w:rsidR="0078396D" w:rsidRDefault="00DD6E53">
            <w:pPr>
              <w:keepNext/>
              <w:keepLines/>
              <w:spacing w:before="40" w:after="40"/>
              <w:jc w:val="right"/>
            </w:pPr>
            <w:r>
              <w:rPr>
                <w:color w:val="000000"/>
              </w:rPr>
              <w:t>2,953,000</w:t>
            </w:r>
          </w:p>
        </w:tc>
        <w:tc>
          <w:tcPr>
            <w:tcW w:w="77" w:type="dxa"/>
            <w:tcMar>
              <w:left w:w="0" w:type="dxa"/>
              <w:right w:w="0" w:type="dxa"/>
            </w:tcMar>
          </w:tcPr>
          <w:p w:rsidR="0078396D" w:rsidRDefault="0078396D"/>
        </w:tc>
      </w:tr>
      <w:tr w:rsidR="0078396D">
        <w:tblPrEx>
          <w:tblCellMar>
            <w:top w:w="0" w:type="dxa"/>
            <w:bottom w:w="0" w:type="dxa"/>
          </w:tblCellMar>
        </w:tblPrEx>
        <w:trPr>
          <w:trHeight w:hRule="exact" w:val="300"/>
        </w:trPr>
        <w:tc>
          <w:tcPr>
            <w:tcW w:w="6920" w:type="dxa"/>
            <w:tcMar>
              <w:left w:w="300" w:type="dxa"/>
              <w:right w:w="40" w:type="dxa"/>
            </w:tcMar>
            <w:vAlign w:val="bottom"/>
          </w:tcPr>
          <w:p w:rsidR="0078396D" w:rsidRDefault="00DD6E53">
            <w:pPr>
              <w:keepNext/>
              <w:keepLines/>
              <w:spacing w:before="40" w:after="40"/>
            </w:pPr>
            <w:r>
              <w:rPr>
                <w:color w:val="000000"/>
              </w:rPr>
              <w:t>Total</w:t>
            </w:r>
          </w:p>
        </w:tc>
        <w:tc>
          <w:tcPr>
            <w:tcW w:w="110" w:type="dxa"/>
            <w:tcBorders>
              <w:top w:val="single" w:sz="8" w:space="0" w:color="auto"/>
            </w:tcBorders>
            <w:tcMar>
              <w:left w:w="0" w:type="dxa"/>
              <w:right w:w="0" w:type="dxa"/>
            </w:tcMar>
            <w:vAlign w:val="bottom"/>
          </w:tcPr>
          <w:p w:rsidR="0078396D" w:rsidRDefault="00DD6E53">
            <w:pPr>
              <w:keepNext/>
              <w:keepLines/>
              <w:spacing w:before="40" w:after="40"/>
            </w:pPr>
            <w:r>
              <w:rPr>
                <w:color w:val="000000"/>
              </w:rPr>
              <w:t>$</w:t>
            </w:r>
          </w:p>
        </w:tc>
        <w:tc>
          <w:tcPr>
            <w:tcW w:w="1433" w:type="dxa"/>
            <w:tcBorders>
              <w:top w:val="single" w:sz="8" w:space="0" w:color="auto"/>
            </w:tcBorders>
            <w:tcMar>
              <w:left w:w="0" w:type="dxa"/>
              <w:right w:w="0" w:type="dxa"/>
            </w:tcMar>
            <w:vAlign w:val="bottom"/>
          </w:tcPr>
          <w:p w:rsidR="0078396D" w:rsidRDefault="00DD6E53">
            <w:pPr>
              <w:keepNext/>
              <w:keepLines/>
              <w:spacing w:before="40" w:after="40"/>
              <w:jc w:val="right"/>
            </w:pPr>
            <w:r>
              <w:rPr>
                <w:color w:val="000000"/>
              </w:rPr>
              <w:t>6,211,469</w:t>
            </w:r>
          </w:p>
        </w:tc>
        <w:tc>
          <w:tcPr>
            <w:tcW w:w="77" w:type="dxa"/>
            <w:tcBorders>
              <w:top w:val="single" w:sz="8" w:space="0" w:color="auto"/>
            </w:tcBorders>
            <w:tcMar>
              <w:left w:w="0" w:type="dxa"/>
              <w:right w:w="0" w:type="dxa"/>
            </w:tcMar>
          </w:tcPr>
          <w:p w:rsidR="0078396D" w:rsidRDefault="0078396D"/>
        </w:tc>
        <w:tc>
          <w:tcPr>
            <w:tcW w:w="80" w:type="dxa"/>
            <w:tcMar>
              <w:left w:w="60" w:type="dxa"/>
              <w:right w:w="0" w:type="dxa"/>
            </w:tcMar>
            <w:vAlign w:val="bottom"/>
          </w:tcPr>
          <w:p w:rsidR="0078396D" w:rsidRDefault="0078396D">
            <w:pPr>
              <w:keepNext/>
              <w:keepLines/>
              <w:spacing w:before="40" w:after="40"/>
            </w:pPr>
          </w:p>
        </w:tc>
        <w:tc>
          <w:tcPr>
            <w:tcW w:w="110" w:type="dxa"/>
            <w:tcBorders>
              <w:top w:val="single" w:sz="8" w:space="0" w:color="auto"/>
            </w:tcBorders>
            <w:tcMar>
              <w:left w:w="0" w:type="dxa"/>
              <w:right w:w="0" w:type="dxa"/>
            </w:tcMar>
            <w:vAlign w:val="bottom"/>
          </w:tcPr>
          <w:p w:rsidR="0078396D" w:rsidRDefault="00DD6E53">
            <w:pPr>
              <w:keepNext/>
              <w:keepLines/>
              <w:spacing w:before="40" w:after="40"/>
            </w:pPr>
            <w:r>
              <w:rPr>
                <w:color w:val="000000"/>
              </w:rPr>
              <w:t>$</w:t>
            </w:r>
          </w:p>
        </w:tc>
        <w:tc>
          <w:tcPr>
            <w:tcW w:w="1433" w:type="dxa"/>
            <w:tcBorders>
              <w:top w:val="single" w:sz="8" w:space="0" w:color="auto"/>
            </w:tcBorders>
            <w:tcMar>
              <w:left w:w="0" w:type="dxa"/>
              <w:right w:w="0" w:type="dxa"/>
            </w:tcMar>
            <w:vAlign w:val="bottom"/>
          </w:tcPr>
          <w:p w:rsidR="0078396D" w:rsidRDefault="00DD6E53">
            <w:pPr>
              <w:keepNext/>
              <w:keepLines/>
              <w:spacing w:before="40" w:after="40"/>
              <w:jc w:val="right"/>
            </w:pPr>
            <w:r>
              <w:rPr>
                <w:color w:val="000000"/>
              </w:rPr>
              <w:t>6,211,469</w:t>
            </w:r>
          </w:p>
        </w:tc>
        <w:tc>
          <w:tcPr>
            <w:tcW w:w="77" w:type="dxa"/>
            <w:tcBorders>
              <w:top w:val="single" w:sz="8" w:space="0" w:color="auto"/>
            </w:tcBorders>
            <w:tcMar>
              <w:left w:w="0" w:type="dxa"/>
              <w:right w:w="0" w:type="dxa"/>
            </w:tcMar>
          </w:tcPr>
          <w:p w:rsidR="0078396D" w:rsidRDefault="0078396D"/>
        </w:tc>
      </w:tr>
      <w:tr w:rsidR="00C138E3" w:rsidTr="00C138E3">
        <w:tblPrEx>
          <w:tblCellMar>
            <w:top w:w="0" w:type="dxa"/>
            <w:bottom w:w="0" w:type="dxa"/>
          </w:tblCellMar>
        </w:tblPrEx>
        <w:trPr>
          <w:trHeight w:hRule="exact" w:val="300"/>
        </w:trPr>
        <w:tc>
          <w:tcPr>
            <w:tcW w:w="6920" w:type="dxa"/>
            <w:tcMar>
              <w:left w:w="60" w:type="dxa"/>
              <w:right w:w="40" w:type="dxa"/>
            </w:tcMar>
            <w:vAlign w:val="bottom"/>
          </w:tcPr>
          <w:p w:rsidR="0078396D" w:rsidRDefault="00DD6E53">
            <w:pPr>
              <w:keepNext/>
              <w:keepLines/>
              <w:spacing w:before="40" w:after="40"/>
            </w:pPr>
            <w:r>
              <w:rPr>
                <w:color w:val="000000"/>
              </w:rPr>
              <w:t>Less accumulated amortization</w:t>
            </w:r>
          </w:p>
        </w:tc>
        <w:tc>
          <w:tcPr>
            <w:tcW w:w="1543" w:type="dxa"/>
            <w:gridSpan w:val="2"/>
            <w:tcMar>
              <w:left w:w="0" w:type="dxa"/>
              <w:right w:w="0" w:type="dxa"/>
            </w:tcMar>
            <w:vAlign w:val="bottom"/>
          </w:tcPr>
          <w:p w:rsidR="0078396D" w:rsidRDefault="00DD6E53">
            <w:pPr>
              <w:keepNext/>
              <w:keepLines/>
              <w:spacing w:before="40" w:after="40"/>
              <w:jc w:val="right"/>
            </w:pPr>
            <w:r>
              <w:rPr>
                <w:color w:val="000000"/>
              </w:rPr>
              <w:t>(4,964,943</w:t>
            </w:r>
          </w:p>
        </w:tc>
        <w:tc>
          <w:tcPr>
            <w:tcW w:w="77" w:type="dxa"/>
            <w:tcMar>
              <w:left w:w="0" w:type="dxa"/>
              <w:right w:w="0" w:type="dxa"/>
            </w:tcMar>
            <w:vAlign w:val="bottom"/>
          </w:tcPr>
          <w:p w:rsidR="0078396D" w:rsidRDefault="00DD6E53">
            <w:pPr>
              <w:keepNext/>
              <w:keepLines/>
              <w:spacing w:before="40" w:after="40"/>
            </w:pPr>
            <w:r>
              <w:rPr>
                <w:color w:val="000000"/>
              </w:rPr>
              <w:t>)</w:t>
            </w:r>
          </w:p>
        </w:tc>
        <w:tc>
          <w:tcPr>
            <w:tcW w:w="80" w:type="dxa"/>
            <w:tcMar>
              <w:left w:w="60" w:type="dxa"/>
              <w:right w:w="0" w:type="dxa"/>
            </w:tcMar>
            <w:vAlign w:val="bottom"/>
          </w:tcPr>
          <w:p w:rsidR="0078396D" w:rsidRDefault="0078396D">
            <w:pPr>
              <w:keepNext/>
              <w:keepLines/>
              <w:spacing w:before="40" w:after="40"/>
            </w:pPr>
          </w:p>
        </w:tc>
        <w:tc>
          <w:tcPr>
            <w:tcW w:w="1543" w:type="dxa"/>
            <w:gridSpan w:val="2"/>
            <w:tcMar>
              <w:left w:w="0" w:type="dxa"/>
              <w:right w:w="0" w:type="dxa"/>
            </w:tcMar>
            <w:vAlign w:val="bottom"/>
          </w:tcPr>
          <w:p w:rsidR="0078396D" w:rsidRDefault="00DD6E53">
            <w:pPr>
              <w:keepNext/>
              <w:keepLines/>
              <w:spacing w:before="40" w:after="40"/>
              <w:jc w:val="right"/>
            </w:pPr>
            <w:r>
              <w:rPr>
                <w:color w:val="000000"/>
              </w:rPr>
              <w:t>(4,599,953</w:t>
            </w:r>
          </w:p>
        </w:tc>
        <w:tc>
          <w:tcPr>
            <w:tcW w:w="77" w:type="dxa"/>
            <w:tcMar>
              <w:left w:w="0" w:type="dxa"/>
              <w:right w:w="0" w:type="dxa"/>
            </w:tcMar>
            <w:vAlign w:val="bottom"/>
          </w:tcPr>
          <w:p w:rsidR="0078396D" w:rsidRDefault="00DD6E53">
            <w:pPr>
              <w:keepNext/>
              <w:keepLines/>
              <w:spacing w:before="40" w:after="40"/>
            </w:pPr>
            <w:r>
              <w:rPr>
                <w:color w:val="000000"/>
              </w:rPr>
              <w:t>)</w:t>
            </w:r>
          </w:p>
        </w:tc>
      </w:tr>
      <w:tr w:rsidR="0078396D">
        <w:tblPrEx>
          <w:tblCellMar>
            <w:top w:w="0" w:type="dxa"/>
            <w:bottom w:w="0" w:type="dxa"/>
          </w:tblCellMar>
        </w:tblPrEx>
        <w:trPr>
          <w:trHeight w:hRule="exact" w:val="300"/>
        </w:trPr>
        <w:tc>
          <w:tcPr>
            <w:tcW w:w="6920" w:type="dxa"/>
            <w:tcMar>
              <w:left w:w="300" w:type="dxa"/>
              <w:right w:w="40" w:type="dxa"/>
            </w:tcMar>
            <w:vAlign w:val="bottom"/>
          </w:tcPr>
          <w:p w:rsidR="0078396D" w:rsidRDefault="00DD6E53">
            <w:pPr>
              <w:keepLines/>
              <w:spacing w:before="40" w:after="40"/>
            </w:pPr>
            <w:r>
              <w:rPr>
                <w:color w:val="000000"/>
              </w:rPr>
              <w:t>Intangible assets, net</w:t>
            </w:r>
          </w:p>
        </w:tc>
        <w:tc>
          <w:tcPr>
            <w:tcW w:w="110" w:type="dxa"/>
            <w:tcBorders>
              <w:top w:val="single" w:sz="8" w:space="0" w:color="auto"/>
              <w:bottom w:val="double" w:sz="4" w:space="0" w:color="auto"/>
            </w:tcBorders>
            <w:tcMar>
              <w:left w:w="0" w:type="dxa"/>
              <w:right w:w="0" w:type="dxa"/>
            </w:tcMar>
            <w:vAlign w:val="bottom"/>
          </w:tcPr>
          <w:p w:rsidR="0078396D" w:rsidRDefault="00DD6E53">
            <w:pPr>
              <w:keepLines/>
              <w:spacing w:before="40" w:after="40"/>
            </w:pPr>
            <w:r>
              <w:rPr>
                <w:color w:val="000000"/>
              </w:rPr>
              <w:t>$</w:t>
            </w:r>
          </w:p>
        </w:tc>
        <w:tc>
          <w:tcPr>
            <w:tcW w:w="1433" w:type="dxa"/>
            <w:tcBorders>
              <w:top w:val="single" w:sz="8" w:space="0" w:color="auto"/>
              <w:bottom w:val="double" w:sz="4" w:space="0" w:color="auto"/>
            </w:tcBorders>
            <w:tcMar>
              <w:left w:w="0" w:type="dxa"/>
              <w:right w:w="0" w:type="dxa"/>
            </w:tcMar>
            <w:vAlign w:val="bottom"/>
          </w:tcPr>
          <w:p w:rsidR="0078396D" w:rsidRDefault="00DD6E53">
            <w:pPr>
              <w:keepLines/>
              <w:spacing w:before="40" w:after="40"/>
              <w:jc w:val="right"/>
            </w:pPr>
            <w:r>
              <w:rPr>
                <w:color w:val="000000"/>
              </w:rPr>
              <w:t>1,246,526</w:t>
            </w:r>
          </w:p>
        </w:tc>
        <w:tc>
          <w:tcPr>
            <w:tcW w:w="77" w:type="dxa"/>
            <w:tcBorders>
              <w:top w:val="single" w:sz="8" w:space="0" w:color="auto"/>
              <w:bottom w:val="double" w:sz="4" w:space="0" w:color="auto"/>
            </w:tcBorders>
            <w:tcMar>
              <w:left w:w="0" w:type="dxa"/>
              <w:right w:w="0" w:type="dxa"/>
            </w:tcMar>
          </w:tcPr>
          <w:p w:rsidR="0078396D" w:rsidRDefault="0078396D"/>
        </w:tc>
        <w:tc>
          <w:tcPr>
            <w:tcW w:w="80" w:type="dxa"/>
            <w:tcMar>
              <w:left w:w="60" w:type="dxa"/>
              <w:right w:w="0" w:type="dxa"/>
            </w:tcMar>
            <w:vAlign w:val="bottom"/>
          </w:tcPr>
          <w:p w:rsidR="0078396D" w:rsidRDefault="0078396D">
            <w:pPr>
              <w:keepLines/>
              <w:spacing w:before="40" w:after="40"/>
            </w:pPr>
          </w:p>
        </w:tc>
        <w:tc>
          <w:tcPr>
            <w:tcW w:w="110" w:type="dxa"/>
            <w:tcBorders>
              <w:top w:val="single" w:sz="8" w:space="0" w:color="auto"/>
              <w:bottom w:val="double" w:sz="4" w:space="0" w:color="auto"/>
            </w:tcBorders>
            <w:tcMar>
              <w:left w:w="0" w:type="dxa"/>
              <w:right w:w="0" w:type="dxa"/>
            </w:tcMar>
            <w:vAlign w:val="bottom"/>
          </w:tcPr>
          <w:p w:rsidR="0078396D" w:rsidRDefault="00DD6E53">
            <w:pPr>
              <w:keepLines/>
              <w:spacing w:before="40" w:after="40"/>
            </w:pPr>
            <w:r>
              <w:rPr>
                <w:color w:val="000000"/>
              </w:rPr>
              <w:t>$</w:t>
            </w:r>
          </w:p>
        </w:tc>
        <w:tc>
          <w:tcPr>
            <w:tcW w:w="1433" w:type="dxa"/>
            <w:tcBorders>
              <w:top w:val="single" w:sz="8" w:space="0" w:color="auto"/>
              <w:bottom w:val="double" w:sz="4" w:space="0" w:color="auto"/>
            </w:tcBorders>
            <w:tcMar>
              <w:left w:w="0" w:type="dxa"/>
              <w:right w:w="0" w:type="dxa"/>
            </w:tcMar>
            <w:vAlign w:val="bottom"/>
          </w:tcPr>
          <w:p w:rsidR="0078396D" w:rsidRDefault="00DD6E53">
            <w:pPr>
              <w:keepLines/>
              <w:spacing w:before="40" w:after="40"/>
              <w:jc w:val="right"/>
            </w:pPr>
            <w:r>
              <w:rPr>
                <w:color w:val="000000"/>
              </w:rPr>
              <w:t>1,611,516</w:t>
            </w:r>
          </w:p>
        </w:tc>
        <w:tc>
          <w:tcPr>
            <w:tcW w:w="77" w:type="dxa"/>
            <w:tcBorders>
              <w:top w:val="single" w:sz="8" w:space="0" w:color="auto"/>
              <w:bottom w:val="double" w:sz="4" w:space="0" w:color="auto"/>
            </w:tcBorders>
            <w:tcMar>
              <w:left w:w="0" w:type="dxa"/>
              <w:right w:w="0" w:type="dxa"/>
            </w:tcMar>
          </w:tcPr>
          <w:p w:rsidR="0078396D" w:rsidRDefault="0078396D"/>
        </w:tc>
      </w:tr>
    </w:tbl>
    <w:p w:rsidR="0078396D" w:rsidRDefault="00DD6E53">
      <w:pPr>
        <w:keepNext/>
        <w:keepLines/>
        <w:spacing w:before="180" w:line="288" w:lineRule="auto"/>
        <w:ind w:firstLine="720"/>
        <w:jc w:val="both"/>
      </w:pPr>
      <w:r>
        <w:t xml:space="preserve">The Company is amortizing the identifiable intangible assets over a remaining weighted-average period of one year, four months. For the three months ended March 31, 2020 and 2019, there were no impairment charges associated with the Company's identifiable </w:t>
      </w:r>
      <w:r>
        <w:t>intangible assets.</w:t>
      </w:r>
    </w:p>
    <w:p w:rsidR="0078396D" w:rsidRDefault="00DD6E53">
      <w:pPr>
        <w:keepNext/>
        <w:keepLines/>
        <w:spacing w:before="120" w:line="288" w:lineRule="auto"/>
        <w:ind w:firstLine="720"/>
        <w:jc w:val="both"/>
      </w:pPr>
      <w:r>
        <w:t>Amortization expense recorded in depreciation and amortization in the accompanying consolidated statements of operations was $364,990 and $322,907 for the three months ended March 31, 2020 and 2019, respectively.</w:t>
      </w:r>
    </w:p>
    <w:p w:rsidR="0078396D" w:rsidRDefault="00DD6E53">
      <w:pPr>
        <w:keepNext/>
        <w:keepLines/>
        <w:spacing w:before="120" w:line="288" w:lineRule="auto"/>
        <w:ind w:firstLine="720"/>
        <w:jc w:val="both"/>
      </w:pPr>
      <w:r>
        <w:t>The portion of this amortization expense sp</w:t>
      </w:r>
      <w:r>
        <w:t>ecifically related to the costs of acquired technology for its platforms that is presented separately from cost of revenue was $136,500 and $56,500 for the three months ended March 31, 2020 and 2019, respectively.</w:t>
      </w:r>
    </w:p>
    <w:p w:rsidR="0078396D" w:rsidRDefault="00DD6E53">
      <w:pPr>
        <w:keepNext/>
        <w:keepLines/>
        <w:spacing w:before="120" w:after="140" w:line="288" w:lineRule="auto"/>
        <w:ind w:firstLine="720"/>
        <w:jc w:val="both"/>
      </w:pPr>
      <w:r>
        <w:t>As of March 31, 2020, future estimated amo</w:t>
      </w:r>
      <w:r>
        <w:t>rtization expense related to identifiable intangible assets is set forth in the following schedule:</w:t>
      </w:r>
    </w:p>
    <w:tbl>
      <w:tblPr>
        <w:tblW w:w="10240" w:type="dxa"/>
        <w:tblInd w:w="60" w:type="dxa"/>
        <w:tblLayout w:type="fixed"/>
        <w:tblCellMar>
          <w:left w:w="10" w:type="dxa"/>
          <w:right w:w="10" w:type="dxa"/>
        </w:tblCellMar>
        <w:tblLook w:val="04A0" w:firstRow="1" w:lastRow="0" w:firstColumn="1" w:lastColumn="0" w:noHBand="0" w:noVBand="1"/>
      </w:tblPr>
      <w:tblGrid>
        <w:gridCol w:w="8160"/>
        <w:gridCol w:w="80"/>
        <w:gridCol w:w="110"/>
        <w:gridCol w:w="1813"/>
        <w:gridCol w:w="77"/>
      </w:tblGrid>
      <w:tr w:rsidR="00C138E3" w:rsidTr="00C138E3">
        <w:tblPrEx>
          <w:tblCellMar>
            <w:top w:w="0" w:type="dxa"/>
            <w:bottom w:w="0" w:type="dxa"/>
          </w:tblCellMar>
        </w:tblPrEx>
        <w:trPr>
          <w:trHeight w:hRule="exact" w:val="460"/>
        </w:trPr>
        <w:tc>
          <w:tcPr>
            <w:tcW w:w="8160" w:type="dxa"/>
            <w:tcMar>
              <w:left w:w="60" w:type="dxa"/>
              <w:right w:w="0" w:type="dxa"/>
            </w:tcMar>
            <w:vAlign w:val="bottom"/>
          </w:tcPr>
          <w:p w:rsidR="0078396D" w:rsidRDefault="0078396D">
            <w:pPr>
              <w:keepNext/>
              <w:keepLines/>
              <w:spacing w:before="40" w:after="40"/>
            </w:pPr>
          </w:p>
        </w:tc>
        <w:tc>
          <w:tcPr>
            <w:tcW w:w="80" w:type="dxa"/>
            <w:tcMar>
              <w:left w:w="0" w:type="dxa"/>
              <w:right w:w="0" w:type="dxa"/>
            </w:tcMar>
            <w:vAlign w:val="bottom"/>
          </w:tcPr>
          <w:p w:rsidR="0078396D" w:rsidRDefault="0078396D">
            <w:pPr>
              <w:keepNext/>
              <w:keepLines/>
              <w:spacing w:before="40" w:after="40"/>
            </w:pPr>
          </w:p>
        </w:tc>
        <w:tc>
          <w:tcPr>
            <w:tcW w:w="0" w:type="dxa"/>
            <w:gridSpan w:val="3"/>
            <w:tcBorders>
              <w:bottom w:val="single" w:sz="8" w:space="0" w:color="auto"/>
            </w:tcBorders>
            <w:tcMar>
              <w:left w:w="60" w:type="dxa"/>
              <w:right w:w="60" w:type="dxa"/>
            </w:tcMar>
            <w:vAlign w:val="bottom"/>
          </w:tcPr>
          <w:p w:rsidR="0078396D" w:rsidRDefault="00DD6E53">
            <w:pPr>
              <w:keepNext/>
              <w:keepLines/>
              <w:spacing w:before="40"/>
              <w:jc w:val="center"/>
              <w:rPr>
                <w:sz w:val="18"/>
              </w:rPr>
            </w:pPr>
            <w:r>
              <w:rPr>
                <w:sz w:val="18"/>
              </w:rPr>
              <w:t>Intangible Asset</w:t>
            </w:r>
          </w:p>
          <w:p w:rsidR="0078396D" w:rsidRDefault="00DD6E53">
            <w:pPr>
              <w:keepNext/>
              <w:keepLines/>
              <w:spacing w:after="40"/>
              <w:jc w:val="center"/>
              <w:rPr>
                <w:sz w:val="18"/>
              </w:rPr>
            </w:pPr>
            <w:r>
              <w:rPr>
                <w:sz w:val="18"/>
              </w:rPr>
              <w:t>Amortization Expense</w:t>
            </w:r>
          </w:p>
        </w:tc>
      </w:tr>
      <w:tr w:rsidR="0078396D">
        <w:tblPrEx>
          <w:tblCellMar>
            <w:top w:w="0" w:type="dxa"/>
            <w:bottom w:w="0" w:type="dxa"/>
          </w:tblCellMar>
        </w:tblPrEx>
        <w:trPr>
          <w:trHeight w:hRule="exact" w:val="300"/>
        </w:trPr>
        <w:tc>
          <w:tcPr>
            <w:tcW w:w="8160" w:type="dxa"/>
            <w:tcMar>
              <w:left w:w="60" w:type="dxa"/>
              <w:right w:w="40" w:type="dxa"/>
            </w:tcMar>
            <w:vAlign w:val="bottom"/>
          </w:tcPr>
          <w:p w:rsidR="0078396D" w:rsidRDefault="00DD6E53">
            <w:pPr>
              <w:keepNext/>
              <w:keepLines/>
              <w:spacing w:before="40" w:after="40"/>
            </w:pPr>
            <w:r>
              <w:rPr>
                <w:color w:val="000000"/>
              </w:rPr>
              <w:t>Remainder of 2020</w:t>
            </w:r>
          </w:p>
        </w:tc>
        <w:tc>
          <w:tcPr>
            <w:tcW w:w="80" w:type="dxa"/>
            <w:tcMar>
              <w:left w:w="60" w:type="dxa"/>
              <w:right w:w="0" w:type="dxa"/>
            </w:tcMar>
            <w:vAlign w:val="bottom"/>
          </w:tcPr>
          <w:p w:rsidR="0078396D" w:rsidRDefault="0078396D">
            <w:pPr>
              <w:keepNext/>
              <w:keepLines/>
              <w:spacing w:before="40" w:after="40"/>
            </w:pPr>
          </w:p>
        </w:tc>
        <w:tc>
          <w:tcPr>
            <w:tcW w:w="110" w:type="dxa"/>
            <w:tcMar>
              <w:left w:w="0" w:type="dxa"/>
              <w:right w:w="0" w:type="dxa"/>
            </w:tcMar>
            <w:vAlign w:val="bottom"/>
          </w:tcPr>
          <w:p w:rsidR="0078396D" w:rsidRDefault="00DD6E53">
            <w:pPr>
              <w:keepNext/>
              <w:keepLines/>
              <w:spacing w:before="40" w:after="40"/>
            </w:pPr>
            <w:r>
              <w:rPr>
                <w:color w:val="000000"/>
              </w:rPr>
              <w:t>$</w:t>
            </w:r>
          </w:p>
        </w:tc>
        <w:tc>
          <w:tcPr>
            <w:tcW w:w="1813" w:type="dxa"/>
            <w:tcMar>
              <w:left w:w="0" w:type="dxa"/>
              <w:right w:w="0" w:type="dxa"/>
            </w:tcMar>
            <w:vAlign w:val="bottom"/>
          </w:tcPr>
          <w:p w:rsidR="0078396D" w:rsidRDefault="00DD6E53">
            <w:pPr>
              <w:keepNext/>
              <w:keepLines/>
              <w:spacing w:before="40" w:after="40"/>
              <w:jc w:val="right"/>
            </w:pPr>
            <w:r>
              <w:rPr>
                <w:color w:val="000000"/>
              </w:rPr>
              <w:t>714,137</w:t>
            </w:r>
          </w:p>
        </w:tc>
        <w:tc>
          <w:tcPr>
            <w:tcW w:w="77" w:type="dxa"/>
            <w:tcMar>
              <w:left w:w="0" w:type="dxa"/>
              <w:right w:w="0" w:type="dxa"/>
            </w:tcMar>
          </w:tcPr>
          <w:p w:rsidR="0078396D" w:rsidRDefault="0078396D"/>
        </w:tc>
      </w:tr>
      <w:tr w:rsidR="00C138E3" w:rsidTr="00C138E3">
        <w:tblPrEx>
          <w:tblCellMar>
            <w:top w:w="0" w:type="dxa"/>
            <w:bottom w:w="0" w:type="dxa"/>
          </w:tblCellMar>
        </w:tblPrEx>
        <w:trPr>
          <w:trHeight w:hRule="exact" w:val="300"/>
        </w:trPr>
        <w:tc>
          <w:tcPr>
            <w:tcW w:w="8160" w:type="dxa"/>
            <w:tcMar>
              <w:left w:w="60" w:type="dxa"/>
              <w:right w:w="0" w:type="dxa"/>
            </w:tcMar>
            <w:vAlign w:val="bottom"/>
          </w:tcPr>
          <w:p w:rsidR="0078396D" w:rsidRDefault="00DD6E53">
            <w:pPr>
              <w:keepNext/>
              <w:keepLines/>
              <w:spacing w:before="40" w:after="40"/>
            </w:pPr>
            <w:r>
              <w:rPr>
                <w:color w:val="000000"/>
              </w:rPr>
              <w:t>2021</w:t>
            </w:r>
          </w:p>
        </w:tc>
        <w:tc>
          <w:tcPr>
            <w:tcW w:w="80" w:type="dxa"/>
            <w:tcMar>
              <w:left w:w="60" w:type="dxa"/>
              <w:right w:w="0" w:type="dxa"/>
            </w:tcMar>
            <w:vAlign w:val="bottom"/>
          </w:tcPr>
          <w:p w:rsidR="0078396D" w:rsidRDefault="0078396D">
            <w:pPr>
              <w:keepNext/>
              <w:keepLines/>
              <w:spacing w:before="40" w:after="40"/>
            </w:pPr>
          </w:p>
        </w:tc>
        <w:tc>
          <w:tcPr>
            <w:tcW w:w="1923" w:type="dxa"/>
            <w:gridSpan w:val="2"/>
            <w:tcMar>
              <w:left w:w="0" w:type="dxa"/>
              <w:right w:w="0" w:type="dxa"/>
            </w:tcMar>
            <w:vAlign w:val="bottom"/>
          </w:tcPr>
          <w:p w:rsidR="0078396D" w:rsidRDefault="00DD6E53">
            <w:pPr>
              <w:keepNext/>
              <w:keepLines/>
              <w:spacing w:before="40" w:after="40"/>
              <w:jc w:val="right"/>
            </w:pPr>
            <w:r>
              <w:rPr>
                <w:color w:val="000000"/>
              </w:rPr>
              <w:t>532,389</w:t>
            </w:r>
          </w:p>
        </w:tc>
        <w:tc>
          <w:tcPr>
            <w:tcW w:w="77" w:type="dxa"/>
            <w:tcMar>
              <w:left w:w="0" w:type="dxa"/>
              <w:right w:w="0" w:type="dxa"/>
            </w:tcMar>
          </w:tcPr>
          <w:p w:rsidR="0078396D" w:rsidRDefault="0078396D"/>
        </w:tc>
      </w:tr>
      <w:tr w:rsidR="0078396D">
        <w:tblPrEx>
          <w:tblCellMar>
            <w:top w:w="0" w:type="dxa"/>
            <w:bottom w:w="0" w:type="dxa"/>
          </w:tblCellMar>
        </w:tblPrEx>
        <w:trPr>
          <w:trHeight w:hRule="exact" w:val="300"/>
        </w:trPr>
        <w:tc>
          <w:tcPr>
            <w:tcW w:w="8160" w:type="dxa"/>
            <w:tcMar>
              <w:left w:w="300" w:type="dxa"/>
              <w:right w:w="40" w:type="dxa"/>
            </w:tcMar>
            <w:vAlign w:val="bottom"/>
          </w:tcPr>
          <w:p w:rsidR="0078396D" w:rsidRDefault="00DD6E53">
            <w:pPr>
              <w:keepLines/>
              <w:spacing w:before="40" w:after="40"/>
            </w:pPr>
            <w:r>
              <w:rPr>
                <w:color w:val="000000"/>
              </w:rPr>
              <w:t>Total</w:t>
            </w:r>
          </w:p>
        </w:tc>
        <w:tc>
          <w:tcPr>
            <w:tcW w:w="80" w:type="dxa"/>
            <w:tcMar>
              <w:left w:w="60" w:type="dxa"/>
              <w:right w:w="0" w:type="dxa"/>
            </w:tcMar>
            <w:vAlign w:val="bottom"/>
          </w:tcPr>
          <w:p w:rsidR="0078396D" w:rsidRDefault="0078396D">
            <w:pPr>
              <w:keepLines/>
              <w:spacing w:before="40" w:after="40"/>
            </w:pPr>
          </w:p>
        </w:tc>
        <w:tc>
          <w:tcPr>
            <w:tcW w:w="110" w:type="dxa"/>
            <w:tcBorders>
              <w:top w:val="single" w:sz="8" w:space="0" w:color="auto"/>
              <w:bottom w:val="double" w:sz="4" w:space="0" w:color="auto"/>
            </w:tcBorders>
            <w:tcMar>
              <w:left w:w="0" w:type="dxa"/>
              <w:right w:w="0" w:type="dxa"/>
            </w:tcMar>
            <w:vAlign w:val="bottom"/>
          </w:tcPr>
          <w:p w:rsidR="0078396D" w:rsidRDefault="00DD6E53">
            <w:pPr>
              <w:keepLines/>
              <w:spacing w:before="40" w:after="40"/>
            </w:pPr>
            <w:r>
              <w:rPr>
                <w:color w:val="000000"/>
              </w:rPr>
              <w:t>$</w:t>
            </w:r>
          </w:p>
        </w:tc>
        <w:tc>
          <w:tcPr>
            <w:tcW w:w="1813" w:type="dxa"/>
            <w:tcBorders>
              <w:top w:val="single" w:sz="8" w:space="0" w:color="auto"/>
              <w:bottom w:val="double" w:sz="4" w:space="0" w:color="auto"/>
            </w:tcBorders>
            <w:tcMar>
              <w:left w:w="0" w:type="dxa"/>
              <w:right w:w="0" w:type="dxa"/>
            </w:tcMar>
            <w:vAlign w:val="bottom"/>
          </w:tcPr>
          <w:p w:rsidR="0078396D" w:rsidRDefault="00DD6E53">
            <w:pPr>
              <w:keepLines/>
              <w:spacing w:before="40" w:after="40"/>
              <w:jc w:val="right"/>
            </w:pPr>
            <w:r>
              <w:rPr>
                <w:color w:val="000000"/>
              </w:rPr>
              <w:t>1,246,526</w:t>
            </w:r>
          </w:p>
        </w:tc>
        <w:tc>
          <w:tcPr>
            <w:tcW w:w="77" w:type="dxa"/>
            <w:tcBorders>
              <w:top w:val="single" w:sz="8" w:space="0" w:color="auto"/>
              <w:bottom w:val="double" w:sz="4" w:space="0" w:color="auto"/>
            </w:tcBorders>
            <w:tcMar>
              <w:left w:w="0" w:type="dxa"/>
              <w:right w:w="0" w:type="dxa"/>
            </w:tcMar>
          </w:tcPr>
          <w:p w:rsidR="0078396D" w:rsidRDefault="0078396D"/>
        </w:tc>
      </w:tr>
    </w:tbl>
    <w:p w:rsidR="0078396D" w:rsidRDefault="0078396D">
      <w:pPr>
        <w:keepNext/>
        <w:keepLines/>
        <w:spacing w:before="60" w:line="288" w:lineRule="auto"/>
        <w:ind w:firstLine="720"/>
      </w:pPr>
    </w:p>
    <w:p w:rsidR="0078396D" w:rsidRDefault="00DD6E53">
      <w:pPr>
        <w:keepNext/>
        <w:keepLines/>
        <w:spacing w:after="140"/>
        <w:ind w:firstLine="720"/>
      </w:pPr>
      <w:r>
        <w:t>The Company’s goodwill balance changed as follows:</w:t>
      </w:r>
    </w:p>
    <w:tbl>
      <w:tblPr>
        <w:tblW w:w="10240" w:type="dxa"/>
        <w:tblInd w:w="60" w:type="dxa"/>
        <w:tblLayout w:type="fixed"/>
        <w:tblCellMar>
          <w:left w:w="10" w:type="dxa"/>
          <w:right w:w="10" w:type="dxa"/>
        </w:tblCellMar>
        <w:tblLook w:val="04A0" w:firstRow="1" w:lastRow="0" w:firstColumn="1" w:lastColumn="0" w:noHBand="0" w:noVBand="1"/>
      </w:tblPr>
      <w:tblGrid>
        <w:gridCol w:w="8760"/>
        <w:gridCol w:w="80"/>
        <w:gridCol w:w="110"/>
        <w:gridCol w:w="1213"/>
        <w:gridCol w:w="77"/>
      </w:tblGrid>
      <w:tr w:rsidR="00C138E3" w:rsidTr="00C138E3">
        <w:tblPrEx>
          <w:tblCellMar>
            <w:top w:w="0" w:type="dxa"/>
            <w:bottom w:w="0" w:type="dxa"/>
          </w:tblCellMar>
        </w:tblPrEx>
        <w:trPr>
          <w:trHeight w:hRule="exact" w:val="280"/>
        </w:trPr>
        <w:tc>
          <w:tcPr>
            <w:tcW w:w="8760" w:type="dxa"/>
            <w:tcMar>
              <w:left w:w="60" w:type="dxa"/>
              <w:right w:w="0" w:type="dxa"/>
            </w:tcMar>
            <w:vAlign w:val="bottom"/>
          </w:tcPr>
          <w:p w:rsidR="0078396D" w:rsidRDefault="0078396D">
            <w:pPr>
              <w:keepNext/>
              <w:keepLines/>
              <w:spacing w:before="40" w:after="40"/>
            </w:pPr>
          </w:p>
        </w:tc>
        <w:tc>
          <w:tcPr>
            <w:tcW w:w="80" w:type="dxa"/>
            <w:tcMar>
              <w:left w:w="0" w:type="dxa"/>
              <w:right w:w="0" w:type="dxa"/>
            </w:tcMar>
            <w:vAlign w:val="bottom"/>
          </w:tcPr>
          <w:p w:rsidR="0078396D" w:rsidRDefault="0078396D">
            <w:pPr>
              <w:keepNext/>
              <w:keepLines/>
              <w:spacing w:before="40" w:after="40"/>
            </w:pPr>
          </w:p>
        </w:tc>
        <w:tc>
          <w:tcPr>
            <w:tcW w:w="0" w:type="dxa"/>
            <w:gridSpan w:val="3"/>
            <w:tcBorders>
              <w:bottom w:val="single" w:sz="8" w:space="0" w:color="auto"/>
            </w:tcBorders>
            <w:tcMar>
              <w:left w:w="60" w:type="dxa"/>
              <w:right w:w="60" w:type="dxa"/>
            </w:tcMar>
            <w:vAlign w:val="bottom"/>
          </w:tcPr>
          <w:p w:rsidR="0078396D" w:rsidRDefault="00DD6E53">
            <w:pPr>
              <w:keepNext/>
              <w:keepLines/>
              <w:spacing w:before="40" w:after="40"/>
              <w:jc w:val="center"/>
              <w:rPr>
                <w:sz w:val="18"/>
              </w:rPr>
            </w:pPr>
            <w:r>
              <w:rPr>
                <w:color w:val="000000"/>
                <w:sz w:val="18"/>
              </w:rPr>
              <w:t>Amount</w:t>
            </w:r>
          </w:p>
        </w:tc>
      </w:tr>
      <w:tr w:rsidR="00C138E3" w:rsidTr="00C138E3">
        <w:tblPrEx>
          <w:tblCellMar>
            <w:top w:w="0" w:type="dxa"/>
            <w:bottom w:w="0" w:type="dxa"/>
          </w:tblCellMar>
        </w:tblPrEx>
        <w:trPr>
          <w:trHeight w:hRule="exact" w:val="300"/>
        </w:trPr>
        <w:tc>
          <w:tcPr>
            <w:tcW w:w="8760" w:type="dxa"/>
            <w:tcMar>
              <w:left w:w="60" w:type="dxa"/>
              <w:right w:w="40" w:type="dxa"/>
            </w:tcMar>
            <w:vAlign w:val="bottom"/>
          </w:tcPr>
          <w:p w:rsidR="0078396D" w:rsidRDefault="00DD6E53">
            <w:pPr>
              <w:keepNext/>
              <w:keepLines/>
              <w:spacing w:before="40" w:after="40"/>
            </w:pPr>
            <w:r>
              <w:rPr>
                <w:color w:val="000000"/>
              </w:rPr>
              <w:t>Balance on December 31, 2019</w:t>
            </w:r>
          </w:p>
        </w:tc>
        <w:tc>
          <w:tcPr>
            <w:tcW w:w="80" w:type="dxa"/>
            <w:tcMar>
              <w:left w:w="60" w:type="dxa"/>
              <w:right w:w="0" w:type="dxa"/>
            </w:tcMar>
            <w:vAlign w:val="bottom"/>
          </w:tcPr>
          <w:p w:rsidR="0078396D" w:rsidRDefault="0078396D">
            <w:pPr>
              <w:keepNext/>
              <w:keepLines/>
              <w:spacing w:before="40" w:after="40"/>
            </w:pPr>
          </w:p>
        </w:tc>
        <w:tc>
          <w:tcPr>
            <w:tcW w:w="1323" w:type="dxa"/>
            <w:gridSpan w:val="2"/>
            <w:tcBorders>
              <w:top w:val="single" w:sz="8" w:space="0" w:color="auto"/>
            </w:tcBorders>
            <w:tcMar>
              <w:left w:w="0" w:type="dxa"/>
              <w:right w:w="0" w:type="dxa"/>
            </w:tcMar>
            <w:vAlign w:val="bottom"/>
          </w:tcPr>
          <w:p w:rsidR="0078396D" w:rsidRDefault="00DD6E53">
            <w:pPr>
              <w:keepNext/>
              <w:keepLines/>
              <w:spacing w:before="40" w:after="40"/>
              <w:jc w:val="right"/>
            </w:pPr>
            <w:r>
              <w:rPr>
                <w:color w:val="000000"/>
              </w:rPr>
              <w:t>8,316,722</w:t>
            </w:r>
          </w:p>
        </w:tc>
        <w:tc>
          <w:tcPr>
            <w:tcW w:w="77" w:type="dxa"/>
            <w:tcBorders>
              <w:top w:val="single" w:sz="8" w:space="0" w:color="auto"/>
            </w:tcBorders>
            <w:tcMar>
              <w:left w:w="0" w:type="dxa"/>
              <w:right w:w="0" w:type="dxa"/>
            </w:tcMar>
          </w:tcPr>
          <w:p w:rsidR="0078396D" w:rsidRDefault="0078396D"/>
        </w:tc>
      </w:tr>
      <w:tr w:rsidR="00C138E3" w:rsidTr="00C138E3">
        <w:tblPrEx>
          <w:tblCellMar>
            <w:top w:w="0" w:type="dxa"/>
            <w:bottom w:w="0" w:type="dxa"/>
          </w:tblCellMar>
        </w:tblPrEx>
        <w:trPr>
          <w:trHeight w:hRule="exact" w:val="300"/>
        </w:trPr>
        <w:tc>
          <w:tcPr>
            <w:tcW w:w="8760" w:type="dxa"/>
            <w:tcMar>
              <w:left w:w="300" w:type="dxa"/>
              <w:right w:w="40" w:type="dxa"/>
            </w:tcMar>
            <w:vAlign w:val="bottom"/>
          </w:tcPr>
          <w:p w:rsidR="0078396D" w:rsidRDefault="00DD6E53">
            <w:pPr>
              <w:keepNext/>
              <w:keepLines/>
              <w:spacing w:before="40" w:after="40"/>
            </w:pPr>
            <w:r>
              <w:rPr>
                <w:color w:val="000000"/>
              </w:rPr>
              <w:t>Acquisitions, impairments or other changes during 2020</w:t>
            </w:r>
          </w:p>
        </w:tc>
        <w:tc>
          <w:tcPr>
            <w:tcW w:w="80" w:type="dxa"/>
            <w:tcMar>
              <w:left w:w="60" w:type="dxa"/>
              <w:right w:w="0" w:type="dxa"/>
            </w:tcMar>
            <w:vAlign w:val="bottom"/>
          </w:tcPr>
          <w:p w:rsidR="0078396D" w:rsidRDefault="0078396D">
            <w:pPr>
              <w:keepNext/>
              <w:keepLines/>
              <w:spacing w:before="40" w:after="40"/>
            </w:pPr>
          </w:p>
        </w:tc>
        <w:tc>
          <w:tcPr>
            <w:tcW w:w="1323" w:type="dxa"/>
            <w:gridSpan w:val="2"/>
            <w:tcMar>
              <w:left w:w="0" w:type="dxa"/>
              <w:right w:w="0" w:type="dxa"/>
            </w:tcMar>
            <w:vAlign w:val="bottom"/>
          </w:tcPr>
          <w:p w:rsidR="0078396D" w:rsidRDefault="00DD6E53">
            <w:pPr>
              <w:keepNext/>
              <w:keepLines/>
              <w:spacing w:before="40" w:after="40"/>
              <w:jc w:val="right"/>
            </w:pPr>
            <w:r>
              <w:rPr>
                <w:color w:val="000000"/>
              </w:rPr>
              <w:t>(4,300,000</w:t>
            </w:r>
          </w:p>
        </w:tc>
        <w:tc>
          <w:tcPr>
            <w:tcW w:w="77" w:type="dxa"/>
            <w:tcMar>
              <w:left w:w="0" w:type="dxa"/>
              <w:right w:w="0" w:type="dxa"/>
            </w:tcMar>
            <w:vAlign w:val="bottom"/>
          </w:tcPr>
          <w:p w:rsidR="0078396D" w:rsidRDefault="00DD6E53">
            <w:pPr>
              <w:keepNext/>
              <w:keepLines/>
              <w:spacing w:before="40" w:after="40"/>
            </w:pPr>
            <w:r>
              <w:rPr>
                <w:color w:val="000000"/>
              </w:rPr>
              <w:t>)</w:t>
            </w:r>
          </w:p>
        </w:tc>
      </w:tr>
      <w:tr w:rsidR="0078396D">
        <w:tblPrEx>
          <w:tblCellMar>
            <w:top w:w="0" w:type="dxa"/>
            <w:bottom w:w="0" w:type="dxa"/>
          </w:tblCellMar>
        </w:tblPrEx>
        <w:trPr>
          <w:trHeight w:hRule="exact" w:val="300"/>
        </w:trPr>
        <w:tc>
          <w:tcPr>
            <w:tcW w:w="8760" w:type="dxa"/>
            <w:tcMar>
              <w:left w:w="60" w:type="dxa"/>
              <w:right w:w="40" w:type="dxa"/>
            </w:tcMar>
            <w:vAlign w:val="bottom"/>
          </w:tcPr>
          <w:p w:rsidR="0078396D" w:rsidRDefault="00DD6E53">
            <w:pPr>
              <w:keepLines/>
              <w:spacing w:before="40" w:after="40"/>
            </w:pPr>
            <w:r>
              <w:rPr>
                <w:color w:val="000000"/>
              </w:rPr>
              <w:t>Balance on March 31, 2020</w:t>
            </w:r>
          </w:p>
        </w:tc>
        <w:tc>
          <w:tcPr>
            <w:tcW w:w="80" w:type="dxa"/>
            <w:tcMar>
              <w:left w:w="60" w:type="dxa"/>
              <w:right w:w="0" w:type="dxa"/>
            </w:tcMar>
            <w:vAlign w:val="bottom"/>
          </w:tcPr>
          <w:p w:rsidR="0078396D" w:rsidRDefault="0078396D">
            <w:pPr>
              <w:keepLines/>
              <w:spacing w:before="40" w:after="40"/>
            </w:pPr>
          </w:p>
        </w:tc>
        <w:tc>
          <w:tcPr>
            <w:tcW w:w="110" w:type="dxa"/>
            <w:tcBorders>
              <w:top w:val="single" w:sz="8" w:space="0" w:color="auto"/>
              <w:bottom w:val="double" w:sz="4" w:space="0" w:color="auto"/>
            </w:tcBorders>
            <w:tcMar>
              <w:left w:w="0" w:type="dxa"/>
              <w:right w:w="0" w:type="dxa"/>
            </w:tcMar>
            <w:vAlign w:val="bottom"/>
          </w:tcPr>
          <w:p w:rsidR="0078396D" w:rsidRDefault="00DD6E53">
            <w:pPr>
              <w:keepLines/>
              <w:spacing w:before="40" w:after="40"/>
            </w:pPr>
            <w:r>
              <w:rPr>
                <w:color w:val="000000"/>
              </w:rPr>
              <w:t>$</w:t>
            </w:r>
          </w:p>
        </w:tc>
        <w:tc>
          <w:tcPr>
            <w:tcW w:w="1213" w:type="dxa"/>
            <w:tcBorders>
              <w:top w:val="single" w:sz="8" w:space="0" w:color="auto"/>
              <w:bottom w:val="double" w:sz="4" w:space="0" w:color="auto"/>
            </w:tcBorders>
            <w:tcMar>
              <w:left w:w="0" w:type="dxa"/>
              <w:right w:w="0" w:type="dxa"/>
            </w:tcMar>
            <w:vAlign w:val="bottom"/>
          </w:tcPr>
          <w:p w:rsidR="0078396D" w:rsidRDefault="00DD6E53">
            <w:pPr>
              <w:keepLines/>
              <w:spacing w:before="40" w:after="40"/>
              <w:jc w:val="right"/>
            </w:pPr>
            <w:r>
              <w:rPr>
                <w:color w:val="000000"/>
              </w:rPr>
              <w:t>4,016,722</w:t>
            </w:r>
          </w:p>
        </w:tc>
        <w:tc>
          <w:tcPr>
            <w:tcW w:w="77" w:type="dxa"/>
            <w:tcBorders>
              <w:top w:val="single" w:sz="8" w:space="0" w:color="auto"/>
              <w:bottom w:val="double" w:sz="4" w:space="0" w:color="auto"/>
            </w:tcBorders>
            <w:tcMar>
              <w:left w:w="0" w:type="dxa"/>
              <w:right w:w="0" w:type="dxa"/>
            </w:tcMar>
          </w:tcPr>
          <w:p w:rsidR="0078396D" w:rsidRDefault="0078396D"/>
        </w:tc>
      </w:tr>
    </w:tbl>
    <w:p w:rsidR="0078396D" w:rsidRDefault="0078396D">
      <w:pPr>
        <w:spacing w:before="60" w:line="288" w:lineRule="auto"/>
        <w:jc w:val="both"/>
      </w:pPr>
    </w:p>
    <w:p w:rsidR="0078396D" w:rsidRDefault="00DD6E53">
      <w:pPr>
        <w:spacing w:line="288" w:lineRule="auto"/>
        <w:jc w:val="both"/>
      </w:pPr>
      <w:r>
        <w:tab/>
        <w:t xml:space="preserve">In March 2020, the Company identified triggering events due to the reduction in its projected revenue related to COVID-19 and the continuation of a market capitalization below the Company’s carrying value and uncertainty for recovery given the volatility </w:t>
      </w:r>
      <w:r>
        <w:t>of the capital markets surrounding COVID-19. The Company performed an interim assessment of goodwill using the income approach of the discounted cash flow method and the market approach of the guideline transaction method and determined that the carrying v</w:t>
      </w:r>
      <w:r>
        <w:t>alue of the Company as of March 31, 2020 exceeded the fair value. As a result of the valuation, the Company recorded a $4.3 million impairment of goodwill in the three months ended March 31, 2020.</w:t>
      </w:r>
    </w:p>
    <w:p w:rsidR="0078396D" w:rsidRDefault="0078396D">
      <w:pPr>
        <w:spacing w:line="288" w:lineRule="auto"/>
        <w:jc w:val="both"/>
      </w:pPr>
    </w:p>
    <w:p w:rsidR="0078396D" w:rsidRDefault="0078396D">
      <w:pPr>
        <w:sectPr w:rsidR="0078396D">
          <w:headerReference w:type="default" r:id="rId29"/>
          <w:footerReference w:type="default" r:id="rId30"/>
          <w:type w:val="continuous"/>
          <w:pgSz w:w="12240" w:h="15840"/>
          <w:pgMar w:top="860" w:right="1000" w:bottom="860" w:left="1000" w:header="160" w:footer="460" w:gutter="0"/>
          <w:pgNumType w:chapSep="period"/>
          <w:cols w:space="720"/>
        </w:sectPr>
      </w:pPr>
    </w:p>
    <w:p w:rsidR="0078396D" w:rsidRDefault="00DD6E5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rPr>
          <w:b/>
        </w:rPr>
      </w:pPr>
      <w:r>
        <w:rPr>
          <w:b/>
        </w:rPr>
        <w:t xml:space="preserve">NOTE 4. </w:t>
      </w:r>
      <w:r>
        <w:rPr>
          <w:b/>
        </w:rPr>
        <w:tab/>
        <w:t>SOFTWARE DEVELOPMENT COSTS</w:t>
      </w:r>
      <w:bookmarkStart w:id="12" w:name="NOTE_4___Software_Development_Costs"/>
      <w:bookmarkEnd w:id="12"/>
    </w:p>
    <w:p w:rsidR="0078396D" w:rsidRDefault="00DD6E53">
      <w:pPr>
        <w:spacing w:before="120" w:after="140"/>
        <w:ind w:firstLine="720"/>
      </w:pPr>
      <w:r>
        <w:t>Software development costs consists of the following:</w:t>
      </w:r>
    </w:p>
    <w:tbl>
      <w:tblPr>
        <w:tblW w:w="10240" w:type="dxa"/>
        <w:tblInd w:w="60" w:type="dxa"/>
        <w:tblLayout w:type="fixed"/>
        <w:tblCellMar>
          <w:left w:w="10" w:type="dxa"/>
          <w:right w:w="10" w:type="dxa"/>
        </w:tblCellMar>
        <w:tblLook w:val="04A0" w:firstRow="1" w:lastRow="0" w:firstColumn="1" w:lastColumn="0" w:noHBand="0" w:noVBand="1"/>
      </w:tblPr>
      <w:tblGrid>
        <w:gridCol w:w="6920"/>
        <w:gridCol w:w="110"/>
        <w:gridCol w:w="1433"/>
        <w:gridCol w:w="77"/>
        <w:gridCol w:w="80"/>
        <w:gridCol w:w="110"/>
        <w:gridCol w:w="1433"/>
        <w:gridCol w:w="77"/>
      </w:tblGrid>
      <w:tr w:rsidR="00C138E3" w:rsidTr="00C138E3">
        <w:tblPrEx>
          <w:tblCellMar>
            <w:top w:w="0" w:type="dxa"/>
            <w:bottom w:w="0" w:type="dxa"/>
          </w:tblCellMar>
        </w:tblPrEx>
        <w:trPr>
          <w:trHeight w:hRule="exact" w:val="280"/>
        </w:trPr>
        <w:tc>
          <w:tcPr>
            <w:tcW w:w="6920" w:type="dxa"/>
            <w:tcMar>
              <w:left w:w="60" w:type="dxa"/>
              <w:right w:w="60" w:type="dxa"/>
            </w:tcMar>
            <w:vAlign w:val="bottom"/>
          </w:tcPr>
          <w:p w:rsidR="0078396D" w:rsidRDefault="0078396D">
            <w:pPr>
              <w:keepNext/>
              <w:keepLines/>
              <w:spacing w:before="40" w:after="40"/>
            </w:pPr>
          </w:p>
        </w:tc>
        <w:tc>
          <w:tcPr>
            <w:tcW w:w="0" w:type="dxa"/>
            <w:gridSpan w:val="3"/>
            <w:tcBorders>
              <w:bottom w:val="single" w:sz="8" w:space="0" w:color="auto"/>
            </w:tcBorders>
            <w:tcMar>
              <w:left w:w="60" w:type="dxa"/>
              <w:right w:w="60" w:type="dxa"/>
            </w:tcMar>
            <w:vAlign w:val="bottom"/>
          </w:tcPr>
          <w:p w:rsidR="0078396D" w:rsidRDefault="00DD6E53">
            <w:pPr>
              <w:keepNext/>
              <w:keepLines/>
              <w:spacing w:before="40" w:after="40"/>
              <w:jc w:val="center"/>
              <w:rPr>
                <w:sz w:val="18"/>
              </w:rPr>
            </w:pPr>
            <w:r>
              <w:rPr>
                <w:color w:val="000000"/>
                <w:sz w:val="18"/>
              </w:rPr>
              <w:t>March 31, 2020</w:t>
            </w:r>
          </w:p>
        </w:tc>
        <w:tc>
          <w:tcPr>
            <w:tcW w:w="80" w:type="dxa"/>
            <w:tcMar>
              <w:left w:w="0" w:type="dxa"/>
              <w:right w:w="0" w:type="dxa"/>
            </w:tcMar>
            <w:vAlign w:val="bottom"/>
          </w:tcPr>
          <w:p w:rsidR="0078396D" w:rsidRDefault="0078396D">
            <w:pPr>
              <w:keepNext/>
              <w:keepLines/>
              <w:spacing w:before="40" w:after="40"/>
            </w:pPr>
          </w:p>
        </w:tc>
        <w:tc>
          <w:tcPr>
            <w:tcW w:w="0" w:type="dxa"/>
            <w:gridSpan w:val="3"/>
            <w:tcBorders>
              <w:bottom w:val="single" w:sz="8" w:space="0" w:color="auto"/>
            </w:tcBorders>
            <w:tcMar>
              <w:left w:w="60" w:type="dxa"/>
              <w:right w:w="60" w:type="dxa"/>
            </w:tcMar>
            <w:vAlign w:val="bottom"/>
          </w:tcPr>
          <w:p w:rsidR="0078396D" w:rsidRDefault="00DD6E53">
            <w:pPr>
              <w:keepNext/>
              <w:keepLines/>
              <w:spacing w:before="40" w:after="40"/>
              <w:jc w:val="center"/>
              <w:rPr>
                <w:sz w:val="18"/>
              </w:rPr>
            </w:pPr>
            <w:r>
              <w:rPr>
                <w:color w:val="000000"/>
                <w:sz w:val="18"/>
              </w:rPr>
              <w:t>December 31, 2019</w:t>
            </w:r>
          </w:p>
        </w:tc>
      </w:tr>
      <w:tr w:rsidR="0078396D">
        <w:tblPrEx>
          <w:tblCellMar>
            <w:top w:w="0" w:type="dxa"/>
            <w:bottom w:w="0" w:type="dxa"/>
          </w:tblCellMar>
        </w:tblPrEx>
        <w:trPr>
          <w:trHeight w:hRule="exact" w:val="300"/>
        </w:trPr>
        <w:tc>
          <w:tcPr>
            <w:tcW w:w="6920" w:type="dxa"/>
            <w:tcMar>
              <w:left w:w="60" w:type="dxa"/>
              <w:right w:w="40" w:type="dxa"/>
            </w:tcMar>
            <w:vAlign w:val="bottom"/>
          </w:tcPr>
          <w:p w:rsidR="0078396D" w:rsidRDefault="00DD6E53">
            <w:pPr>
              <w:keepNext/>
              <w:keepLines/>
              <w:spacing w:before="40" w:after="40"/>
            </w:pPr>
            <w:r>
              <w:rPr>
                <w:color w:val="000000"/>
              </w:rPr>
              <w:t>Software development costs</w:t>
            </w:r>
          </w:p>
        </w:tc>
        <w:tc>
          <w:tcPr>
            <w:tcW w:w="110" w:type="dxa"/>
            <w:tcBorders>
              <w:top w:val="single" w:sz="8" w:space="0" w:color="auto"/>
            </w:tcBorders>
            <w:tcMar>
              <w:left w:w="0" w:type="dxa"/>
              <w:right w:w="0" w:type="dxa"/>
            </w:tcMar>
            <w:vAlign w:val="bottom"/>
          </w:tcPr>
          <w:p w:rsidR="0078396D" w:rsidRDefault="00DD6E53">
            <w:pPr>
              <w:keepNext/>
              <w:keepLines/>
              <w:spacing w:before="40" w:after="40"/>
            </w:pPr>
            <w:r>
              <w:rPr>
                <w:color w:val="000000"/>
              </w:rPr>
              <w:t>$</w:t>
            </w:r>
          </w:p>
        </w:tc>
        <w:tc>
          <w:tcPr>
            <w:tcW w:w="1433" w:type="dxa"/>
            <w:tcBorders>
              <w:top w:val="single" w:sz="8" w:space="0" w:color="auto"/>
            </w:tcBorders>
            <w:tcMar>
              <w:left w:w="0" w:type="dxa"/>
              <w:right w:w="0" w:type="dxa"/>
            </w:tcMar>
            <w:vAlign w:val="bottom"/>
          </w:tcPr>
          <w:p w:rsidR="0078396D" w:rsidRDefault="00DD6E53">
            <w:pPr>
              <w:keepNext/>
              <w:keepLines/>
              <w:spacing w:before="40" w:after="40"/>
              <w:jc w:val="right"/>
            </w:pPr>
            <w:r>
              <w:rPr>
                <w:color w:val="000000"/>
              </w:rPr>
              <w:t>2,724,021</w:t>
            </w:r>
          </w:p>
        </w:tc>
        <w:tc>
          <w:tcPr>
            <w:tcW w:w="77" w:type="dxa"/>
            <w:tcBorders>
              <w:top w:val="single" w:sz="8" w:space="0" w:color="auto"/>
            </w:tcBorders>
            <w:tcMar>
              <w:left w:w="0" w:type="dxa"/>
              <w:right w:w="0" w:type="dxa"/>
            </w:tcMar>
          </w:tcPr>
          <w:p w:rsidR="0078396D" w:rsidRDefault="0078396D"/>
        </w:tc>
        <w:tc>
          <w:tcPr>
            <w:tcW w:w="80" w:type="dxa"/>
            <w:tcMar>
              <w:left w:w="60" w:type="dxa"/>
              <w:right w:w="0" w:type="dxa"/>
            </w:tcMar>
            <w:vAlign w:val="bottom"/>
          </w:tcPr>
          <w:p w:rsidR="0078396D" w:rsidRDefault="0078396D">
            <w:pPr>
              <w:keepNext/>
              <w:keepLines/>
              <w:spacing w:before="40" w:after="40"/>
            </w:pPr>
          </w:p>
        </w:tc>
        <w:tc>
          <w:tcPr>
            <w:tcW w:w="110" w:type="dxa"/>
            <w:tcBorders>
              <w:top w:val="single" w:sz="8" w:space="0" w:color="auto"/>
            </w:tcBorders>
            <w:tcMar>
              <w:left w:w="0" w:type="dxa"/>
              <w:right w:w="0" w:type="dxa"/>
            </w:tcMar>
            <w:vAlign w:val="bottom"/>
          </w:tcPr>
          <w:p w:rsidR="0078396D" w:rsidRDefault="00DD6E53">
            <w:pPr>
              <w:keepNext/>
              <w:keepLines/>
              <w:spacing w:before="40" w:after="40"/>
            </w:pPr>
            <w:r>
              <w:rPr>
                <w:color w:val="000000"/>
              </w:rPr>
              <w:t>$</w:t>
            </w:r>
          </w:p>
        </w:tc>
        <w:tc>
          <w:tcPr>
            <w:tcW w:w="1433" w:type="dxa"/>
            <w:tcBorders>
              <w:top w:val="single" w:sz="8" w:space="0" w:color="auto"/>
            </w:tcBorders>
            <w:tcMar>
              <w:left w:w="0" w:type="dxa"/>
              <w:right w:w="0" w:type="dxa"/>
            </w:tcMar>
            <w:vAlign w:val="bottom"/>
          </w:tcPr>
          <w:p w:rsidR="0078396D" w:rsidRDefault="00DD6E53">
            <w:pPr>
              <w:keepNext/>
              <w:keepLines/>
              <w:spacing w:before="40" w:after="40"/>
              <w:jc w:val="right"/>
            </w:pPr>
            <w:r>
              <w:rPr>
                <w:color w:val="000000"/>
              </w:rPr>
              <w:t>2,673,017</w:t>
            </w:r>
          </w:p>
        </w:tc>
        <w:tc>
          <w:tcPr>
            <w:tcW w:w="77" w:type="dxa"/>
            <w:tcBorders>
              <w:top w:val="single" w:sz="8" w:space="0" w:color="auto"/>
            </w:tcBorders>
            <w:tcMar>
              <w:left w:w="0" w:type="dxa"/>
              <w:right w:w="0" w:type="dxa"/>
            </w:tcMar>
          </w:tcPr>
          <w:p w:rsidR="0078396D" w:rsidRDefault="0078396D"/>
        </w:tc>
      </w:tr>
      <w:tr w:rsidR="00C138E3" w:rsidTr="00C138E3">
        <w:tblPrEx>
          <w:tblCellMar>
            <w:top w:w="0" w:type="dxa"/>
            <w:bottom w:w="0" w:type="dxa"/>
          </w:tblCellMar>
        </w:tblPrEx>
        <w:trPr>
          <w:trHeight w:hRule="exact" w:val="300"/>
        </w:trPr>
        <w:tc>
          <w:tcPr>
            <w:tcW w:w="6920" w:type="dxa"/>
            <w:tcMar>
              <w:left w:w="60" w:type="dxa"/>
              <w:right w:w="40" w:type="dxa"/>
            </w:tcMar>
            <w:vAlign w:val="bottom"/>
          </w:tcPr>
          <w:p w:rsidR="0078396D" w:rsidRDefault="00DD6E53">
            <w:pPr>
              <w:keepNext/>
              <w:keepLines/>
              <w:spacing w:before="40" w:after="40"/>
            </w:pPr>
            <w:r>
              <w:rPr>
                <w:color w:val="000000"/>
              </w:rPr>
              <w:t>Less accumulated amortization</w:t>
            </w:r>
          </w:p>
        </w:tc>
        <w:tc>
          <w:tcPr>
            <w:tcW w:w="1543" w:type="dxa"/>
            <w:gridSpan w:val="2"/>
            <w:tcMar>
              <w:left w:w="0" w:type="dxa"/>
              <w:right w:w="0" w:type="dxa"/>
            </w:tcMar>
            <w:vAlign w:val="bottom"/>
          </w:tcPr>
          <w:p w:rsidR="0078396D" w:rsidRDefault="00DD6E53">
            <w:pPr>
              <w:keepNext/>
              <w:keepLines/>
              <w:spacing w:before="40" w:after="40"/>
              <w:jc w:val="right"/>
            </w:pPr>
            <w:r>
              <w:rPr>
                <w:color w:val="000000"/>
              </w:rPr>
              <w:t>(1,253,687</w:t>
            </w:r>
          </w:p>
        </w:tc>
        <w:tc>
          <w:tcPr>
            <w:tcW w:w="77" w:type="dxa"/>
            <w:tcMar>
              <w:left w:w="0" w:type="dxa"/>
              <w:right w:w="0" w:type="dxa"/>
            </w:tcMar>
            <w:vAlign w:val="bottom"/>
          </w:tcPr>
          <w:p w:rsidR="0078396D" w:rsidRDefault="00DD6E53">
            <w:pPr>
              <w:keepNext/>
              <w:keepLines/>
              <w:spacing w:before="40" w:after="40"/>
            </w:pPr>
            <w:r>
              <w:rPr>
                <w:color w:val="000000"/>
              </w:rPr>
              <w:t>)</w:t>
            </w:r>
          </w:p>
        </w:tc>
        <w:tc>
          <w:tcPr>
            <w:tcW w:w="80" w:type="dxa"/>
            <w:tcMar>
              <w:left w:w="0" w:type="dxa"/>
              <w:right w:w="60" w:type="dxa"/>
            </w:tcMar>
            <w:vAlign w:val="bottom"/>
          </w:tcPr>
          <w:p w:rsidR="0078396D" w:rsidRDefault="0078396D">
            <w:pPr>
              <w:keepNext/>
              <w:keepLines/>
              <w:spacing w:before="40" w:after="40"/>
            </w:pPr>
          </w:p>
        </w:tc>
        <w:tc>
          <w:tcPr>
            <w:tcW w:w="1543" w:type="dxa"/>
            <w:gridSpan w:val="2"/>
            <w:tcMar>
              <w:left w:w="0" w:type="dxa"/>
              <w:right w:w="0" w:type="dxa"/>
            </w:tcMar>
            <w:vAlign w:val="bottom"/>
          </w:tcPr>
          <w:p w:rsidR="0078396D" w:rsidRDefault="00DD6E53">
            <w:pPr>
              <w:keepNext/>
              <w:keepLines/>
              <w:spacing w:before="40" w:after="40"/>
              <w:jc w:val="right"/>
            </w:pPr>
            <w:r>
              <w:rPr>
                <w:color w:val="000000"/>
              </w:rPr>
              <w:t>(1,153,037</w:t>
            </w:r>
          </w:p>
        </w:tc>
        <w:tc>
          <w:tcPr>
            <w:tcW w:w="77" w:type="dxa"/>
            <w:tcMar>
              <w:left w:w="0" w:type="dxa"/>
              <w:right w:w="0" w:type="dxa"/>
            </w:tcMar>
            <w:vAlign w:val="bottom"/>
          </w:tcPr>
          <w:p w:rsidR="0078396D" w:rsidRDefault="00DD6E53">
            <w:pPr>
              <w:keepNext/>
              <w:keepLines/>
              <w:spacing w:before="40" w:after="40"/>
            </w:pPr>
            <w:r>
              <w:rPr>
                <w:color w:val="000000"/>
              </w:rPr>
              <w:t>)</w:t>
            </w:r>
          </w:p>
        </w:tc>
      </w:tr>
      <w:tr w:rsidR="0078396D">
        <w:tblPrEx>
          <w:tblCellMar>
            <w:top w:w="0" w:type="dxa"/>
            <w:bottom w:w="0" w:type="dxa"/>
          </w:tblCellMar>
        </w:tblPrEx>
        <w:trPr>
          <w:trHeight w:hRule="exact" w:val="300"/>
        </w:trPr>
        <w:tc>
          <w:tcPr>
            <w:tcW w:w="6920" w:type="dxa"/>
            <w:tcMar>
              <w:left w:w="300" w:type="dxa"/>
              <w:right w:w="40" w:type="dxa"/>
            </w:tcMar>
            <w:vAlign w:val="bottom"/>
          </w:tcPr>
          <w:p w:rsidR="0078396D" w:rsidRDefault="00DD6E53">
            <w:pPr>
              <w:keepLines/>
              <w:spacing w:before="40" w:after="40"/>
            </w:pPr>
            <w:r>
              <w:rPr>
                <w:color w:val="000000"/>
              </w:rPr>
              <w:t>Software development costs, net</w:t>
            </w:r>
          </w:p>
        </w:tc>
        <w:tc>
          <w:tcPr>
            <w:tcW w:w="110" w:type="dxa"/>
            <w:tcBorders>
              <w:top w:val="single" w:sz="8" w:space="0" w:color="auto"/>
              <w:bottom w:val="double" w:sz="4" w:space="0" w:color="auto"/>
            </w:tcBorders>
            <w:tcMar>
              <w:left w:w="0" w:type="dxa"/>
              <w:right w:w="0" w:type="dxa"/>
            </w:tcMar>
            <w:vAlign w:val="bottom"/>
          </w:tcPr>
          <w:p w:rsidR="0078396D" w:rsidRDefault="00DD6E53">
            <w:pPr>
              <w:keepLines/>
              <w:spacing w:before="40" w:after="40"/>
            </w:pPr>
            <w:r>
              <w:rPr>
                <w:color w:val="000000"/>
              </w:rPr>
              <w:t>$</w:t>
            </w:r>
          </w:p>
        </w:tc>
        <w:tc>
          <w:tcPr>
            <w:tcW w:w="1433" w:type="dxa"/>
            <w:tcBorders>
              <w:top w:val="single" w:sz="8" w:space="0" w:color="auto"/>
              <w:bottom w:val="double" w:sz="4" w:space="0" w:color="auto"/>
            </w:tcBorders>
            <w:tcMar>
              <w:left w:w="0" w:type="dxa"/>
              <w:right w:w="0" w:type="dxa"/>
            </w:tcMar>
            <w:vAlign w:val="bottom"/>
          </w:tcPr>
          <w:p w:rsidR="0078396D" w:rsidRDefault="00DD6E53">
            <w:pPr>
              <w:keepLines/>
              <w:spacing w:before="40" w:after="40"/>
              <w:jc w:val="right"/>
            </w:pPr>
            <w:r>
              <w:rPr>
                <w:color w:val="000000"/>
              </w:rPr>
              <w:t>1,470,334</w:t>
            </w:r>
          </w:p>
        </w:tc>
        <w:tc>
          <w:tcPr>
            <w:tcW w:w="77" w:type="dxa"/>
            <w:tcBorders>
              <w:top w:val="single" w:sz="8" w:space="0" w:color="auto"/>
              <w:bottom w:val="double" w:sz="4" w:space="0" w:color="auto"/>
            </w:tcBorders>
            <w:tcMar>
              <w:left w:w="0" w:type="dxa"/>
              <w:right w:w="0" w:type="dxa"/>
            </w:tcMar>
          </w:tcPr>
          <w:p w:rsidR="0078396D" w:rsidRDefault="0078396D"/>
        </w:tc>
        <w:tc>
          <w:tcPr>
            <w:tcW w:w="80" w:type="dxa"/>
            <w:tcMar>
              <w:left w:w="0" w:type="dxa"/>
              <w:right w:w="60" w:type="dxa"/>
            </w:tcMar>
            <w:vAlign w:val="bottom"/>
          </w:tcPr>
          <w:p w:rsidR="0078396D" w:rsidRDefault="0078396D">
            <w:pPr>
              <w:keepLines/>
              <w:spacing w:before="40" w:after="40"/>
            </w:pPr>
          </w:p>
        </w:tc>
        <w:tc>
          <w:tcPr>
            <w:tcW w:w="110" w:type="dxa"/>
            <w:tcBorders>
              <w:top w:val="single" w:sz="8" w:space="0" w:color="auto"/>
              <w:bottom w:val="double" w:sz="4" w:space="0" w:color="auto"/>
            </w:tcBorders>
            <w:tcMar>
              <w:left w:w="0" w:type="dxa"/>
              <w:right w:w="0" w:type="dxa"/>
            </w:tcMar>
            <w:vAlign w:val="bottom"/>
          </w:tcPr>
          <w:p w:rsidR="0078396D" w:rsidRDefault="00DD6E53">
            <w:pPr>
              <w:keepLines/>
              <w:spacing w:before="40" w:after="40"/>
            </w:pPr>
            <w:r>
              <w:rPr>
                <w:color w:val="000000"/>
              </w:rPr>
              <w:t>$</w:t>
            </w:r>
          </w:p>
        </w:tc>
        <w:tc>
          <w:tcPr>
            <w:tcW w:w="1433" w:type="dxa"/>
            <w:tcBorders>
              <w:top w:val="single" w:sz="8" w:space="0" w:color="auto"/>
              <w:bottom w:val="double" w:sz="4" w:space="0" w:color="auto"/>
            </w:tcBorders>
            <w:tcMar>
              <w:left w:w="0" w:type="dxa"/>
              <w:right w:w="0" w:type="dxa"/>
            </w:tcMar>
            <w:vAlign w:val="bottom"/>
          </w:tcPr>
          <w:p w:rsidR="0078396D" w:rsidRDefault="00DD6E53">
            <w:pPr>
              <w:keepLines/>
              <w:spacing w:before="40" w:after="40"/>
              <w:jc w:val="right"/>
            </w:pPr>
            <w:r>
              <w:rPr>
                <w:color w:val="000000"/>
              </w:rPr>
              <w:t>1,519,980</w:t>
            </w:r>
          </w:p>
        </w:tc>
        <w:tc>
          <w:tcPr>
            <w:tcW w:w="77" w:type="dxa"/>
            <w:tcBorders>
              <w:top w:val="single" w:sz="8" w:space="0" w:color="auto"/>
              <w:bottom w:val="double" w:sz="4" w:space="0" w:color="auto"/>
            </w:tcBorders>
            <w:tcMar>
              <w:left w:w="0" w:type="dxa"/>
              <w:right w:w="0" w:type="dxa"/>
            </w:tcMar>
          </w:tcPr>
          <w:p w:rsidR="0078396D" w:rsidRDefault="0078396D"/>
        </w:tc>
      </w:tr>
    </w:tbl>
    <w:p w:rsidR="0078396D" w:rsidRDefault="00DD6E53">
      <w:pPr>
        <w:spacing w:before="180" w:line="288" w:lineRule="auto"/>
        <w:ind w:firstLine="720"/>
        <w:jc w:val="both"/>
      </w:pPr>
      <w:r>
        <w:t xml:space="preserve">The Company developed its web-based advertising and content exchange platform, </w:t>
      </w:r>
      <w:r>
        <w:rPr>
          <w:i/>
        </w:rPr>
        <w:t xml:space="preserve">IZEAx, </w:t>
      </w:r>
      <w:r>
        <w:t xml:space="preserve">to enable native advertising campaigns on a greater scale. The Company continues to add new features and additional functionality to </w:t>
      </w:r>
      <w:r>
        <w:rPr>
          <w:i/>
        </w:rPr>
        <w:t>IZEAx</w:t>
      </w:r>
      <w:r>
        <w:t xml:space="preserve"> to facilitate the contracting, </w:t>
      </w:r>
      <w:r>
        <w:t xml:space="preserve">workflow, and delivery of direct content as well as provide for invoicing, collaborating, and direct payments for the </w:t>
      </w:r>
      <w:r>
        <w:lastRenderedPageBreak/>
        <w:t>Company’s self-service customers. The Company capitalized software development costs of $51,004 and $346,789 during the three months ended</w:t>
      </w:r>
      <w:r>
        <w:t xml:space="preserve"> March 31, 2020 and 2019, respectively. As a result, the Company has capitalized a total of $2,724,021 in direct materials, consulting, payroll and benefit costs to its internal use software development costs in the consolidated balance sheet as of March 3</w:t>
      </w:r>
      <w:r>
        <w:t>1, 2020.</w:t>
      </w:r>
    </w:p>
    <w:p w:rsidR="0078396D" w:rsidRDefault="00DD6E53">
      <w:pPr>
        <w:spacing w:before="120" w:line="288" w:lineRule="auto"/>
        <w:ind w:firstLine="720"/>
        <w:jc w:val="both"/>
      </w:pPr>
      <w:r>
        <w:t>The Company amortizes its software development costs, commencing upon initial release of the software or additional features, on a straight-line basis over the estimated useful life of five years, which is consistent with the amount of time its le</w:t>
      </w:r>
      <w:r>
        <w:t>gacy platforms were in service. Amortization expense on software development costs that is presented separately from cost of revenue and recorded in depreciation and amortization expense in the accompanying consolidated statements of operations was $100,65</w:t>
      </w:r>
      <w:r>
        <w:t>0 and $74,842 for the three months ended March 31, 2020 and 2019, respectively.</w:t>
      </w:r>
    </w:p>
    <w:p w:rsidR="0078396D" w:rsidRDefault="00DD6E53">
      <w:pPr>
        <w:keepNext/>
        <w:keepLines/>
        <w:spacing w:before="120" w:after="140" w:line="288" w:lineRule="auto"/>
        <w:ind w:firstLine="720"/>
      </w:pPr>
      <w:r>
        <w:t>As of March 31, 2020, future estimated amortization expense related to software development costs is set forth in the following schedule:</w:t>
      </w:r>
    </w:p>
    <w:tbl>
      <w:tblPr>
        <w:tblW w:w="10240" w:type="dxa"/>
        <w:tblInd w:w="60" w:type="dxa"/>
        <w:tblLayout w:type="fixed"/>
        <w:tblCellMar>
          <w:left w:w="10" w:type="dxa"/>
          <w:right w:w="10" w:type="dxa"/>
        </w:tblCellMar>
        <w:tblLook w:val="04A0" w:firstRow="1" w:lastRow="0" w:firstColumn="1" w:lastColumn="0" w:noHBand="0" w:noVBand="1"/>
      </w:tblPr>
      <w:tblGrid>
        <w:gridCol w:w="8240"/>
        <w:gridCol w:w="110"/>
        <w:gridCol w:w="1813"/>
        <w:gridCol w:w="77"/>
      </w:tblGrid>
      <w:tr w:rsidR="00C138E3" w:rsidTr="00C138E3">
        <w:tblPrEx>
          <w:tblCellMar>
            <w:top w:w="0" w:type="dxa"/>
            <w:bottom w:w="0" w:type="dxa"/>
          </w:tblCellMar>
        </w:tblPrEx>
        <w:trPr>
          <w:trHeight w:hRule="exact" w:val="460"/>
        </w:trPr>
        <w:tc>
          <w:tcPr>
            <w:tcW w:w="8240" w:type="dxa"/>
            <w:tcMar>
              <w:left w:w="60" w:type="dxa"/>
              <w:right w:w="0" w:type="dxa"/>
            </w:tcMar>
            <w:vAlign w:val="bottom"/>
          </w:tcPr>
          <w:p w:rsidR="0078396D" w:rsidRDefault="0078396D">
            <w:pPr>
              <w:keepNext/>
              <w:keepLines/>
              <w:spacing w:before="40" w:after="40"/>
            </w:pPr>
          </w:p>
        </w:tc>
        <w:tc>
          <w:tcPr>
            <w:tcW w:w="0" w:type="dxa"/>
            <w:gridSpan w:val="3"/>
            <w:tcBorders>
              <w:bottom w:val="single" w:sz="8" w:space="0" w:color="auto"/>
            </w:tcBorders>
            <w:tcMar>
              <w:left w:w="60" w:type="dxa"/>
              <w:right w:w="60" w:type="dxa"/>
            </w:tcMar>
            <w:vAlign w:val="bottom"/>
          </w:tcPr>
          <w:p w:rsidR="0078396D" w:rsidRDefault="00DD6E53">
            <w:pPr>
              <w:keepNext/>
              <w:keepLines/>
              <w:spacing w:before="40" w:after="40"/>
              <w:jc w:val="center"/>
              <w:rPr>
                <w:sz w:val="18"/>
              </w:rPr>
            </w:pPr>
            <w:r>
              <w:rPr>
                <w:color w:val="000000"/>
                <w:sz w:val="18"/>
              </w:rPr>
              <w:t>Software Development Amortization Expense</w:t>
            </w:r>
          </w:p>
        </w:tc>
      </w:tr>
      <w:tr w:rsidR="0078396D">
        <w:tblPrEx>
          <w:tblCellMar>
            <w:top w:w="0" w:type="dxa"/>
            <w:bottom w:w="0" w:type="dxa"/>
          </w:tblCellMar>
        </w:tblPrEx>
        <w:trPr>
          <w:trHeight w:hRule="exact" w:val="300"/>
        </w:trPr>
        <w:tc>
          <w:tcPr>
            <w:tcW w:w="8240" w:type="dxa"/>
            <w:tcMar>
              <w:left w:w="60" w:type="dxa"/>
              <w:right w:w="40" w:type="dxa"/>
            </w:tcMar>
            <w:vAlign w:val="bottom"/>
          </w:tcPr>
          <w:p w:rsidR="0078396D" w:rsidRDefault="00DD6E53">
            <w:pPr>
              <w:keepNext/>
              <w:keepLines/>
              <w:spacing w:before="40" w:after="40"/>
            </w:pPr>
            <w:r>
              <w:rPr>
                <w:color w:val="000000"/>
              </w:rPr>
              <w:t>Remainder of 2020</w:t>
            </w:r>
          </w:p>
        </w:tc>
        <w:tc>
          <w:tcPr>
            <w:tcW w:w="110" w:type="dxa"/>
            <w:tcMar>
              <w:left w:w="0" w:type="dxa"/>
              <w:right w:w="0" w:type="dxa"/>
            </w:tcMar>
            <w:vAlign w:val="bottom"/>
          </w:tcPr>
          <w:p w:rsidR="0078396D" w:rsidRDefault="00DD6E53">
            <w:pPr>
              <w:keepNext/>
              <w:keepLines/>
              <w:spacing w:before="40" w:after="40"/>
            </w:pPr>
            <w:r>
              <w:rPr>
                <w:color w:val="000000"/>
              </w:rPr>
              <w:t>$</w:t>
            </w:r>
          </w:p>
        </w:tc>
        <w:tc>
          <w:tcPr>
            <w:tcW w:w="1813" w:type="dxa"/>
            <w:tcMar>
              <w:left w:w="0" w:type="dxa"/>
              <w:right w:w="0" w:type="dxa"/>
            </w:tcMar>
            <w:vAlign w:val="bottom"/>
          </w:tcPr>
          <w:p w:rsidR="0078396D" w:rsidRDefault="00DD6E53">
            <w:pPr>
              <w:keepNext/>
              <w:keepLines/>
              <w:spacing w:before="40" w:after="40"/>
              <w:jc w:val="right"/>
            </w:pPr>
            <w:r>
              <w:rPr>
                <w:color w:val="000000"/>
              </w:rPr>
              <w:t>304,039</w:t>
            </w:r>
          </w:p>
        </w:tc>
        <w:tc>
          <w:tcPr>
            <w:tcW w:w="77" w:type="dxa"/>
            <w:tcMar>
              <w:left w:w="0" w:type="dxa"/>
              <w:right w:w="0" w:type="dxa"/>
            </w:tcMar>
          </w:tcPr>
          <w:p w:rsidR="0078396D" w:rsidRDefault="0078396D"/>
        </w:tc>
      </w:tr>
      <w:tr w:rsidR="00C138E3" w:rsidTr="00C138E3">
        <w:tblPrEx>
          <w:tblCellMar>
            <w:top w:w="0" w:type="dxa"/>
            <w:bottom w:w="0" w:type="dxa"/>
          </w:tblCellMar>
        </w:tblPrEx>
        <w:trPr>
          <w:trHeight w:hRule="exact" w:val="300"/>
        </w:trPr>
        <w:tc>
          <w:tcPr>
            <w:tcW w:w="8240" w:type="dxa"/>
            <w:tcMar>
              <w:left w:w="60" w:type="dxa"/>
              <w:right w:w="0" w:type="dxa"/>
            </w:tcMar>
            <w:vAlign w:val="bottom"/>
          </w:tcPr>
          <w:p w:rsidR="0078396D" w:rsidRDefault="00DD6E53">
            <w:pPr>
              <w:keepNext/>
              <w:keepLines/>
              <w:spacing w:before="40" w:after="40"/>
            </w:pPr>
            <w:r>
              <w:rPr>
                <w:color w:val="000000"/>
              </w:rPr>
              <w:t>2021</w:t>
            </w:r>
          </w:p>
        </w:tc>
        <w:tc>
          <w:tcPr>
            <w:tcW w:w="1923" w:type="dxa"/>
            <w:gridSpan w:val="2"/>
            <w:tcMar>
              <w:left w:w="0" w:type="dxa"/>
              <w:right w:w="0" w:type="dxa"/>
            </w:tcMar>
            <w:vAlign w:val="bottom"/>
          </w:tcPr>
          <w:p w:rsidR="0078396D" w:rsidRDefault="00DD6E53">
            <w:pPr>
              <w:keepNext/>
              <w:keepLines/>
              <w:spacing w:before="40" w:after="40"/>
              <w:jc w:val="right"/>
            </w:pPr>
            <w:r>
              <w:rPr>
                <w:color w:val="000000"/>
              </w:rPr>
              <w:t>393,283</w:t>
            </w:r>
          </w:p>
        </w:tc>
        <w:tc>
          <w:tcPr>
            <w:tcW w:w="77" w:type="dxa"/>
            <w:tcMar>
              <w:left w:w="0" w:type="dxa"/>
              <w:right w:w="0" w:type="dxa"/>
            </w:tcMar>
          </w:tcPr>
          <w:p w:rsidR="0078396D" w:rsidRDefault="0078396D"/>
        </w:tc>
      </w:tr>
      <w:tr w:rsidR="00C138E3" w:rsidTr="00C138E3">
        <w:tblPrEx>
          <w:tblCellMar>
            <w:top w:w="0" w:type="dxa"/>
            <w:bottom w:w="0" w:type="dxa"/>
          </w:tblCellMar>
        </w:tblPrEx>
        <w:trPr>
          <w:trHeight w:hRule="exact" w:val="300"/>
        </w:trPr>
        <w:tc>
          <w:tcPr>
            <w:tcW w:w="8240" w:type="dxa"/>
            <w:tcMar>
              <w:left w:w="60" w:type="dxa"/>
              <w:right w:w="0" w:type="dxa"/>
            </w:tcMar>
            <w:vAlign w:val="bottom"/>
          </w:tcPr>
          <w:p w:rsidR="0078396D" w:rsidRDefault="00DD6E53">
            <w:pPr>
              <w:keepNext/>
              <w:keepLines/>
              <w:spacing w:before="40" w:after="40"/>
            </w:pPr>
            <w:r>
              <w:rPr>
                <w:color w:val="000000"/>
              </w:rPr>
              <w:t>2022</w:t>
            </w:r>
          </w:p>
        </w:tc>
        <w:tc>
          <w:tcPr>
            <w:tcW w:w="1923" w:type="dxa"/>
            <w:gridSpan w:val="2"/>
            <w:tcMar>
              <w:left w:w="0" w:type="dxa"/>
              <w:right w:w="0" w:type="dxa"/>
            </w:tcMar>
            <w:vAlign w:val="bottom"/>
          </w:tcPr>
          <w:p w:rsidR="0078396D" w:rsidRDefault="00DD6E53">
            <w:pPr>
              <w:keepNext/>
              <w:keepLines/>
              <w:spacing w:before="40" w:after="40"/>
              <w:jc w:val="right"/>
            </w:pPr>
            <w:r>
              <w:rPr>
                <w:color w:val="000000"/>
              </w:rPr>
              <w:t>337,916</w:t>
            </w:r>
          </w:p>
        </w:tc>
        <w:tc>
          <w:tcPr>
            <w:tcW w:w="77" w:type="dxa"/>
            <w:tcMar>
              <w:left w:w="0" w:type="dxa"/>
              <w:right w:w="0" w:type="dxa"/>
            </w:tcMar>
          </w:tcPr>
          <w:p w:rsidR="0078396D" w:rsidRDefault="0078396D"/>
        </w:tc>
      </w:tr>
      <w:tr w:rsidR="00C138E3" w:rsidTr="00C138E3">
        <w:tblPrEx>
          <w:tblCellMar>
            <w:top w:w="0" w:type="dxa"/>
            <w:bottom w:w="0" w:type="dxa"/>
          </w:tblCellMar>
        </w:tblPrEx>
        <w:trPr>
          <w:trHeight w:hRule="exact" w:val="300"/>
        </w:trPr>
        <w:tc>
          <w:tcPr>
            <w:tcW w:w="8240" w:type="dxa"/>
            <w:tcMar>
              <w:left w:w="60" w:type="dxa"/>
              <w:right w:w="0" w:type="dxa"/>
            </w:tcMar>
            <w:vAlign w:val="bottom"/>
          </w:tcPr>
          <w:p w:rsidR="0078396D" w:rsidRDefault="00DD6E53">
            <w:pPr>
              <w:keepNext/>
              <w:keepLines/>
              <w:spacing w:before="40" w:after="40"/>
            </w:pPr>
            <w:r>
              <w:rPr>
                <w:color w:val="000000"/>
              </w:rPr>
              <w:t>2023</w:t>
            </w:r>
          </w:p>
        </w:tc>
        <w:tc>
          <w:tcPr>
            <w:tcW w:w="1923" w:type="dxa"/>
            <w:gridSpan w:val="2"/>
            <w:tcMar>
              <w:left w:w="0" w:type="dxa"/>
              <w:right w:w="0" w:type="dxa"/>
            </w:tcMar>
            <w:vAlign w:val="bottom"/>
          </w:tcPr>
          <w:p w:rsidR="0078396D" w:rsidRDefault="00DD6E53">
            <w:pPr>
              <w:keepNext/>
              <w:keepLines/>
              <w:spacing w:before="40" w:after="40"/>
              <w:jc w:val="right"/>
            </w:pPr>
            <w:r>
              <w:rPr>
                <w:color w:val="000000"/>
              </w:rPr>
              <w:t>297,127</w:t>
            </w:r>
          </w:p>
        </w:tc>
        <w:tc>
          <w:tcPr>
            <w:tcW w:w="77" w:type="dxa"/>
            <w:tcMar>
              <w:left w:w="0" w:type="dxa"/>
              <w:right w:w="0" w:type="dxa"/>
            </w:tcMar>
          </w:tcPr>
          <w:p w:rsidR="0078396D" w:rsidRDefault="0078396D"/>
        </w:tc>
      </w:tr>
      <w:tr w:rsidR="00C138E3" w:rsidTr="00C138E3">
        <w:tblPrEx>
          <w:tblCellMar>
            <w:top w:w="0" w:type="dxa"/>
            <w:bottom w:w="0" w:type="dxa"/>
          </w:tblCellMar>
        </w:tblPrEx>
        <w:trPr>
          <w:trHeight w:hRule="exact" w:val="300"/>
        </w:trPr>
        <w:tc>
          <w:tcPr>
            <w:tcW w:w="8240" w:type="dxa"/>
            <w:tcMar>
              <w:left w:w="60" w:type="dxa"/>
              <w:right w:w="0" w:type="dxa"/>
            </w:tcMar>
            <w:vAlign w:val="bottom"/>
          </w:tcPr>
          <w:p w:rsidR="0078396D" w:rsidRDefault="00DD6E53">
            <w:pPr>
              <w:keepNext/>
              <w:keepLines/>
              <w:spacing w:before="40" w:after="40"/>
            </w:pPr>
            <w:r>
              <w:rPr>
                <w:color w:val="000000"/>
              </w:rPr>
              <w:t>2024</w:t>
            </w:r>
          </w:p>
        </w:tc>
        <w:tc>
          <w:tcPr>
            <w:tcW w:w="1923" w:type="dxa"/>
            <w:gridSpan w:val="2"/>
            <w:tcMar>
              <w:left w:w="0" w:type="dxa"/>
              <w:right w:w="0" w:type="dxa"/>
            </w:tcMar>
            <w:vAlign w:val="bottom"/>
          </w:tcPr>
          <w:p w:rsidR="0078396D" w:rsidRDefault="00DD6E53">
            <w:pPr>
              <w:keepNext/>
              <w:keepLines/>
              <w:spacing w:before="40" w:after="40"/>
              <w:jc w:val="right"/>
            </w:pPr>
            <w:r>
              <w:rPr>
                <w:color w:val="000000"/>
              </w:rPr>
              <w:t>115,206</w:t>
            </w:r>
          </w:p>
        </w:tc>
        <w:tc>
          <w:tcPr>
            <w:tcW w:w="77" w:type="dxa"/>
            <w:tcMar>
              <w:left w:w="0" w:type="dxa"/>
              <w:right w:w="0" w:type="dxa"/>
            </w:tcMar>
          </w:tcPr>
          <w:p w:rsidR="0078396D" w:rsidRDefault="0078396D"/>
        </w:tc>
      </w:tr>
      <w:tr w:rsidR="00C138E3" w:rsidTr="00C138E3">
        <w:tblPrEx>
          <w:tblCellMar>
            <w:top w:w="0" w:type="dxa"/>
            <w:bottom w:w="0" w:type="dxa"/>
          </w:tblCellMar>
        </w:tblPrEx>
        <w:trPr>
          <w:trHeight w:hRule="exact" w:val="300"/>
        </w:trPr>
        <w:tc>
          <w:tcPr>
            <w:tcW w:w="8240" w:type="dxa"/>
            <w:tcMar>
              <w:left w:w="60" w:type="dxa"/>
              <w:right w:w="40" w:type="dxa"/>
            </w:tcMar>
            <w:vAlign w:val="bottom"/>
          </w:tcPr>
          <w:p w:rsidR="0078396D" w:rsidRDefault="00DD6E53">
            <w:pPr>
              <w:keepNext/>
              <w:keepLines/>
              <w:spacing w:before="40" w:after="40"/>
            </w:pPr>
            <w:r>
              <w:rPr>
                <w:color w:val="000000"/>
              </w:rPr>
              <w:t>Thereafter</w:t>
            </w:r>
          </w:p>
        </w:tc>
        <w:tc>
          <w:tcPr>
            <w:tcW w:w="1923" w:type="dxa"/>
            <w:gridSpan w:val="2"/>
            <w:tcBorders>
              <w:bottom w:val="single" w:sz="8" w:space="0" w:color="auto"/>
            </w:tcBorders>
            <w:tcMar>
              <w:left w:w="0" w:type="dxa"/>
              <w:right w:w="0" w:type="dxa"/>
            </w:tcMar>
            <w:vAlign w:val="bottom"/>
          </w:tcPr>
          <w:p w:rsidR="0078396D" w:rsidRDefault="00DD6E53">
            <w:pPr>
              <w:keepNext/>
              <w:keepLines/>
              <w:spacing w:before="40" w:after="40"/>
              <w:jc w:val="right"/>
            </w:pPr>
            <w:r>
              <w:rPr>
                <w:color w:val="000000"/>
              </w:rPr>
              <w:t>22,763</w:t>
            </w:r>
          </w:p>
        </w:tc>
        <w:tc>
          <w:tcPr>
            <w:tcW w:w="77" w:type="dxa"/>
            <w:tcBorders>
              <w:bottom w:val="single" w:sz="8" w:space="0" w:color="auto"/>
            </w:tcBorders>
            <w:tcMar>
              <w:left w:w="0" w:type="dxa"/>
              <w:right w:w="0" w:type="dxa"/>
            </w:tcMar>
          </w:tcPr>
          <w:p w:rsidR="0078396D" w:rsidRDefault="0078396D"/>
        </w:tc>
      </w:tr>
      <w:tr w:rsidR="0078396D">
        <w:tblPrEx>
          <w:tblCellMar>
            <w:top w:w="0" w:type="dxa"/>
            <w:bottom w:w="0" w:type="dxa"/>
          </w:tblCellMar>
        </w:tblPrEx>
        <w:trPr>
          <w:trHeight w:hRule="exact" w:val="300"/>
        </w:trPr>
        <w:tc>
          <w:tcPr>
            <w:tcW w:w="8240" w:type="dxa"/>
            <w:tcMar>
              <w:left w:w="300" w:type="dxa"/>
              <w:right w:w="40" w:type="dxa"/>
            </w:tcMar>
            <w:vAlign w:val="bottom"/>
          </w:tcPr>
          <w:p w:rsidR="0078396D" w:rsidRDefault="00DD6E53">
            <w:pPr>
              <w:keepLines/>
              <w:spacing w:before="40" w:after="40"/>
            </w:pPr>
            <w:r>
              <w:rPr>
                <w:color w:val="000000"/>
              </w:rPr>
              <w:t>Total</w:t>
            </w:r>
          </w:p>
        </w:tc>
        <w:tc>
          <w:tcPr>
            <w:tcW w:w="110" w:type="dxa"/>
            <w:tcBorders>
              <w:bottom w:val="double" w:sz="4" w:space="0" w:color="auto"/>
            </w:tcBorders>
            <w:tcMar>
              <w:left w:w="0" w:type="dxa"/>
              <w:right w:w="0" w:type="dxa"/>
            </w:tcMar>
            <w:vAlign w:val="bottom"/>
          </w:tcPr>
          <w:p w:rsidR="0078396D" w:rsidRDefault="00DD6E53">
            <w:pPr>
              <w:keepLines/>
              <w:spacing w:before="40" w:after="40"/>
            </w:pPr>
            <w:r>
              <w:rPr>
                <w:color w:val="000000"/>
              </w:rPr>
              <w:t>$</w:t>
            </w:r>
          </w:p>
        </w:tc>
        <w:tc>
          <w:tcPr>
            <w:tcW w:w="1813" w:type="dxa"/>
            <w:tcBorders>
              <w:bottom w:val="double" w:sz="4" w:space="0" w:color="auto"/>
            </w:tcBorders>
            <w:tcMar>
              <w:left w:w="0" w:type="dxa"/>
              <w:right w:w="0" w:type="dxa"/>
            </w:tcMar>
            <w:vAlign w:val="bottom"/>
          </w:tcPr>
          <w:p w:rsidR="0078396D" w:rsidRDefault="00DD6E53">
            <w:pPr>
              <w:keepLines/>
              <w:spacing w:before="40" w:after="40"/>
              <w:jc w:val="right"/>
            </w:pPr>
            <w:r>
              <w:rPr>
                <w:color w:val="000000"/>
              </w:rPr>
              <w:t>1,470,334</w:t>
            </w:r>
          </w:p>
        </w:tc>
        <w:tc>
          <w:tcPr>
            <w:tcW w:w="77" w:type="dxa"/>
            <w:tcBorders>
              <w:bottom w:val="double" w:sz="4" w:space="0" w:color="auto"/>
            </w:tcBorders>
            <w:tcMar>
              <w:left w:w="0" w:type="dxa"/>
              <w:right w:w="0" w:type="dxa"/>
            </w:tcMar>
          </w:tcPr>
          <w:p w:rsidR="0078396D" w:rsidRDefault="0078396D"/>
        </w:tc>
      </w:tr>
    </w:tbl>
    <w:p w:rsidR="0078396D" w:rsidRDefault="0078396D">
      <w:pPr>
        <w:keepLines/>
        <w:spacing w:before="60" w:line="288" w:lineRule="auto"/>
      </w:pPr>
    </w:p>
    <w:p w:rsidR="0078396D" w:rsidRDefault="0078396D">
      <w:pPr>
        <w:sectPr w:rsidR="0078396D">
          <w:headerReference w:type="default" r:id="rId31"/>
          <w:footerReference w:type="default" r:id="rId32"/>
          <w:type w:val="continuous"/>
          <w:pgSz w:w="12240" w:h="15840"/>
          <w:pgMar w:top="860" w:right="1000" w:bottom="860" w:left="1000" w:header="160" w:footer="460" w:gutter="0"/>
          <w:pgNumType w:chapSep="period"/>
          <w:cols w:space="720"/>
        </w:sectPr>
      </w:pPr>
    </w:p>
    <w:p w:rsidR="0078396D" w:rsidRDefault="00DD6E5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rPr>
          <w:b/>
        </w:rPr>
      </w:pPr>
      <w:r>
        <w:rPr>
          <w:b/>
        </w:rPr>
        <w:t xml:space="preserve">NOTE 5. </w:t>
      </w:r>
      <w:r>
        <w:rPr>
          <w:b/>
        </w:rPr>
        <w:tab/>
        <w:t>ACCRUED EXPENSES</w:t>
      </w:r>
      <w:bookmarkStart w:id="13" w:name="NOTE_5___Accrued_Expenses"/>
      <w:bookmarkEnd w:id="13"/>
    </w:p>
    <w:p w:rsidR="0078396D" w:rsidRDefault="00DD6E53">
      <w:pPr>
        <w:spacing w:before="120" w:after="140"/>
        <w:ind w:firstLine="720"/>
      </w:pPr>
      <w:r>
        <w:t>Accrued expenses consist of the following:</w:t>
      </w:r>
    </w:p>
    <w:tbl>
      <w:tblPr>
        <w:tblW w:w="10240" w:type="dxa"/>
        <w:tblInd w:w="60" w:type="dxa"/>
        <w:tblLayout w:type="fixed"/>
        <w:tblCellMar>
          <w:left w:w="10" w:type="dxa"/>
          <w:right w:w="10" w:type="dxa"/>
        </w:tblCellMar>
        <w:tblLook w:val="04A0" w:firstRow="1" w:lastRow="0" w:firstColumn="1" w:lastColumn="0" w:noHBand="0" w:noVBand="1"/>
      </w:tblPr>
      <w:tblGrid>
        <w:gridCol w:w="6920"/>
        <w:gridCol w:w="110"/>
        <w:gridCol w:w="1433"/>
        <w:gridCol w:w="77"/>
        <w:gridCol w:w="80"/>
        <w:gridCol w:w="110"/>
        <w:gridCol w:w="1433"/>
        <w:gridCol w:w="77"/>
      </w:tblGrid>
      <w:tr w:rsidR="00C138E3" w:rsidTr="00C138E3">
        <w:tblPrEx>
          <w:tblCellMar>
            <w:top w:w="0" w:type="dxa"/>
            <w:bottom w:w="0" w:type="dxa"/>
          </w:tblCellMar>
        </w:tblPrEx>
        <w:trPr>
          <w:trHeight w:hRule="exact" w:val="280"/>
        </w:trPr>
        <w:tc>
          <w:tcPr>
            <w:tcW w:w="6920" w:type="dxa"/>
            <w:tcMar>
              <w:left w:w="60" w:type="dxa"/>
              <w:right w:w="60" w:type="dxa"/>
            </w:tcMar>
            <w:vAlign w:val="bottom"/>
          </w:tcPr>
          <w:p w:rsidR="0078396D" w:rsidRDefault="0078396D">
            <w:pPr>
              <w:keepNext/>
              <w:keepLines/>
              <w:spacing w:before="40" w:after="40"/>
            </w:pPr>
          </w:p>
        </w:tc>
        <w:tc>
          <w:tcPr>
            <w:tcW w:w="0" w:type="dxa"/>
            <w:gridSpan w:val="3"/>
            <w:tcBorders>
              <w:bottom w:val="single" w:sz="8" w:space="0" w:color="auto"/>
            </w:tcBorders>
            <w:tcMar>
              <w:left w:w="60" w:type="dxa"/>
              <w:right w:w="60" w:type="dxa"/>
            </w:tcMar>
            <w:vAlign w:val="bottom"/>
          </w:tcPr>
          <w:p w:rsidR="0078396D" w:rsidRDefault="00DD6E53">
            <w:pPr>
              <w:keepNext/>
              <w:keepLines/>
              <w:spacing w:before="40" w:after="40"/>
              <w:jc w:val="center"/>
              <w:rPr>
                <w:sz w:val="18"/>
              </w:rPr>
            </w:pPr>
            <w:r>
              <w:rPr>
                <w:color w:val="000000"/>
                <w:sz w:val="18"/>
              </w:rPr>
              <w:t>March 31, 2020</w:t>
            </w:r>
          </w:p>
        </w:tc>
        <w:tc>
          <w:tcPr>
            <w:tcW w:w="80" w:type="dxa"/>
            <w:tcMar>
              <w:left w:w="0" w:type="dxa"/>
              <w:right w:w="0" w:type="dxa"/>
            </w:tcMar>
            <w:vAlign w:val="bottom"/>
          </w:tcPr>
          <w:p w:rsidR="0078396D" w:rsidRDefault="0078396D">
            <w:pPr>
              <w:keepNext/>
              <w:keepLines/>
              <w:spacing w:before="40" w:after="40"/>
            </w:pPr>
          </w:p>
        </w:tc>
        <w:tc>
          <w:tcPr>
            <w:tcW w:w="0" w:type="dxa"/>
            <w:gridSpan w:val="3"/>
            <w:tcBorders>
              <w:bottom w:val="single" w:sz="8" w:space="0" w:color="auto"/>
            </w:tcBorders>
            <w:tcMar>
              <w:left w:w="60" w:type="dxa"/>
              <w:right w:w="60" w:type="dxa"/>
            </w:tcMar>
            <w:vAlign w:val="bottom"/>
          </w:tcPr>
          <w:p w:rsidR="0078396D" w:rsidRDefault="00DD6E53">
            <w:pPr>
              <w:keepNext/>
              <w:keepLines/>
              <w:spacing w:before="40" w:after="40"/>
              <w:jc w:val="center"/>
              <w:rPr>
                <w:sz w:val="18"/>
              </w:rPr>
            </w:pPr>
            <w:r>
              <w:rPr>
                <w:color w:val="000000"/>
                <w:sz w:val="18"/>
              </w:rPr>
              <w:t>December 31, 2019</w:t>
            </w:r>
          </w:p>
        </w:tc>
      </w:tr>
      <w:tr w:rsidR="0078396D">
        <w:tblPrEx>
          <w:tblCellMar>
            <w:top w:w="0" w:type="dxa"/>
            <w:bottom w:w="0" w:type="dxa"/>
          </w:tblCellMar>
        </w:tblPrEx>
        <w:trPr>
          <w:trHeight w:hRule="exact" w:val="300"/>
        </w:trPr>
        <w:tc>
          <w:tcPr>
            <w:tcW w:w="6920" w:type="dxa"/>
            <w:tcMar>
              <w:left w:w="60" w:type="dxa"/>
              <w:right w:w="40" w:type="dxa"/>
            </w:tcMar>
            <w:vAlign w:val="bottom"/>
          </w:tcPr>
          <w:p w:rsidR="0078396D" w:rsidRDefault="00DD6E53">
            <w:pPr>
              <w:keepNext/>
              <w:keepLines/>
              <w:spacing w:before="40" w:after="40"/>
            </w:pPr>
            <w:r>
              <w:rPr>
                <w:color w:val="000000"/>
              </w:rPr>
              <w:t>Accrued payroll liabilities</w:t>
            </w:r>
          </w:p>
        </w:tc>
        <w:tc>
          <w:tcPr>
            <w:tcW w:w="110" w:type="dxa"/>
            <w:tcBorders>
              <w:top w:val="single" w:sz="8" w:space="0" w:color="auto"/>
            </w:tcBorders>
            <w:tcMar>
              <w:left w:w="0" w:type="dxa"/>
              <w:right w:w="0" w:type="dxa"/>
            </w:tcMar>
            <w:vAlign w:val="bottom"/>
          </w:tcPr>
          <w:p w:rsidR="0078396D" w:rsidRDefault="00DD6E53">
            <w:pPr>
              <w:keepNext/>
              <w:keepLines/>
              <w:spacing w:before="40" w:after="40"/>
            </w:pPr>
            <w:r>
              <w:rPr>
                <w:color w:val="000000"/>
              </w:rPr>
              <w:t>$</w:t>
            </w:r>
          </w:p>
        </w:tc>
        <w:tc>
          <w:tcPr>
            <w:tcW w:w="1433" w:type="dxa"/>
            <w:tcBorders>
              <w:top w:val="single" w:sz="8" w:space="0" w:color="auto"/>
            </w:tcBorders>
            <w:tcMar>
              <w:left w:w="0" w:type="dxa"/>
              <w:right w:w="0" w:type="dxa"/>
            </w:tcMar>
            <w:vAlign w:val="bottom"/>
          </w:tcPr>
          <w:p w:rsidR="0078396D" w:rsidRDefault="00DD6E53">
            <w:pPr>
              <w:keepNext/>
              <w:keepLines/>
              <w:spacing w:before="40" w:after="40"/>
              <w:jc w:val="right"/>
            </w:pPr>
            <w:r>
              <w:rPr>
                <w:color w:val="000000"/>
              </w:rPr>
              <w:t>1,395,847</w:t>
            </w:r>
          </w:p>
        </w:tc>
        <w:tc>
          <w:tcPr>
            <w:tcW w:w="77" w:type="dxa"/>
            <w:tcBorders>
              <w:top w:val="single" w:sz="8" w:space="0" w:color="auto"/>
            </w:tcBorders>
            <w:tcMar>
              <w:left w:w="0" w:type="dxa"/>
              <w:right w:w="0" w:type="dxa"/>
            </w:tcMar>
          </w:tcPr>
          <w:p w:rsidR="0078396D" w:rsidRDefault="0078396D"/>
        </w:tc>
        <w:tc>
          <w:tcPr>
            <w:tcW w:w="80" w:type="dxa"/>
            <w:tcMar>
              <w:left w:w="60" w:type="dxa"/>
              <w:right w:w="0" w:type="dxa"/>
            </w:tcMar>
            <w:vAlign w:val="bottom"/>
          </w:tcPr>
          <w:p w:rsidR="0078396D" w:rsidRDefault="0078396D">
            <w:pPr>
              <w:keepNext/>
              <w:keepLines/>
              <w:spacing w:before="40" w:after="40"/>
            </w:pPr>
          </w:p>
        </w:tc>
        <w:tc>
          <w:tcPr>
            <w:tcW w:w="110" w:type="dxa"/>
            <w:tcBorders>
              <w:top w:val="single" w:sz="8" w:space="0" w:color="auto"/>
            </w:tcBorders>
            <w:tcMar>
              <w:left w:w="0" w:type="dxa"/>
              <w:right w:w="0" w:type="dxa"/>
            </w:tcMar>
            <w:vAlign w:val="bottom"/>
          </w:tcPr>
          <w:p w:rsidR="0078396D" w:rsidRDefault="00DD6E53">
            <w:pPr>
              <w:keepNext/>
              <w:keepLines/>
              <w:spacing w:before="40" w:after="40"/>
            </w:pPr>
            <w:r>
              <w:rPr>
                <w:color w:val="000000"/>
              </w:rPr>
              <w:t>$</w:t>
            </w:r>
          </w:p>
        </w:tc>
        <w:tc>
          <w:tcPr>
            <w:tcW w:w="1433" w:type="dxa"/>
            <w:tcBorders>
              <w:top w:val="single" w:sz="8" w:space="0" w:color="auto"/>
            </w:tcBorders>
            <w:tcMar>
              <w:left w:w="0" w:type="dxa"/>
              <w:right w:w="0" w:type="dxa"/>
            </w:tcMar>
            <w:vAlign w:val="bottom"/>
          </w:tcPr>
          <w:p w:rsidR="0078396D" w:rsidRDefault="00DD6E53">
            <w:pPr>
              <w:keepNext/>
              <w:keepLines/>
              <w:spacing w:before="40" w:after="40"/>
              <w:jc w:val="right"/>
            </w:pPr>
            <w:r>
              <w:rPr>
                <w:color w:val="000000"/>
              </w:rPr>
              <w:t>1,202,765</w:t>
            </w:r>
          </w:p>
        </w:tc>
        <w:tc>
          <w:tcPr>
            <w:tcW w:w="77" w:type="dxa"/>
            <w:tcBorders>
              <w:top w:val="single" w:sz="8" w:space="0" w:color="auto"/>
            </w:tcBorders>
            <w:tcMar>
              <w:left w:w="0" w:type="dxa"/>
              <w:right w:w="0" w:type="dxa"/>
            </w:tcMar>
          </w:tcPr>
          <w:p w:rsidR="0078396D" w:rsidRDefault="0078396D"/>
        </w:tc>
      </w:tr>
      <w:tr w:rsidR="00C138E3" w:rsidTr="00C138E3">
        <w:tblPrEx>
          <w:tblCellMar>
            <w:top w:w="0" w:type="dxa"/>
            <w:bottom w:w="0" w:type="dxa"/>
          </w:tblCellMar>
        </w:tblPrEx>
        <w:trPr>
          <w:trHeight w:hRule="exact" w:val="300"/>
        </w:trPr>
        <w:tc>
          <w:tcPr>
            <w:tcW w:w="6920" w:type="dxa"/>
            <w:tcMar>
              <w:left w:w="60" w:type="dxa"/>
              <w:right w:w="40" w:type="dxa"/>
            </w:tcMar>
            <w:vAlign w:val="bottom"/>
          </w:tcPr>
          <w:p w:rsidR="0078396D" w:rsidRDefault="00DD6E53">
            <w:pPr>
              <w:keepNext/>
              <w:keepLines/>
              <w:spacing w:before="40" w:after="40"/>
            </w:pPr>
            <w:r>
              <w:rPr>
                <w:color w:val="000000"/>
              </w:rPr>
              <w:t>Accrued taxes</w:t>
            </w:r>
          </w:p>
        </w:tc>
        <w:tc>
          <w:tcPr>
            <w:tcW w:w="1543" w:type="dxa"/>
            <w:gridSpan w:val="2"/>
            <w:tcMar>
              <w:left w:w="0" w:type="dxa"/>
              <w:right w:w="0" w:type="dxa"/>
            </w:tcMar>
            <w:vAlign w:val="bottom"/>
          </w:tcPr>
          <w:p w:rsidR="0078396D" w:rsidRDefault="00DD6E53">
            <w:pPr>
              <w:keepNext/>
              <w:keepLines/>
              <w:spacing w:before="40" w:after="40"/>
              <w:jc w:val="right"/>
            </w:pPr>
            <w:r>
              <w:rPr>
                <w:color w:val="000000"/>
              </w:rPr>
              <w:t>112,675</w:t>
            </w:r>
          </w:p>
        </w:tc>
        <w:tc>
          <w:tcPr>
            <w:tcW w:w="77" w:type="dxa"/>
            <w:tcMar>
              <w:left w:w="0" w:type="dxa"/>
              <w:right w:w="0" w:type="dxa"/>
            </w:tcMar>
          </w:tcPr>
          <w:p w:rsidR="0078396D" w:rsidRDefault="0078396D"/>
        </w:tc>
        <w:tc>
          <w:tcPr>
            <w:tcW w:w="80" w:type="dxa"/>
            <w:tcMar>
              <w:left w:w="0" w:type="dxa"/>
              <w:right w:w="60" w:type="dxa"/>
            </w:tcMar>
            <w:vAlign w:val="bottom"/>
          </w:tcPr>
          <w:p w:rsidR="0078396D" w:rsidRDefault="0078396D">
            <w:pPr>
              <w:keepNext/>
              <w:keepLines/>
              <w:spacing w:before="40" w:after="40"/>
            </w:pPr>
          </w:p>
        </w:tc>
        <w:tc>
          <w:tcPr>
            <w:tcW w:w="1543" w:type="dxa"/>
            <w:gridSpan w:val="2"/>
            <w:tcMar>
              <w:left w:w="0" w:type="dxa"/>
              <w:right w:w="0" w:type="dxa"/>
            </w:tcMar>
            <w:vAlign w:val="bottom"/>
          </w:tcPr>
          <w:p w:rsidR="0078396D" w:rsidRDefault="00DD6E53">
            <w:pPr>
              <w:keepNext/>
              <w:keepLines/>
              <w:spacing w:before="40" w:after="40"/>
              <w:jc w:val="right"/>
            </w:pPr>
            <w:r>
              <w:rPr>
                <w:color w:val="000000"/>
              </w:rPr>
              <w:t>117,698</w:t>
            </w:r>
          </w:p>
        </w:tc>
        <w:tc>
          <w:tcPr>
            <w:tcW w:w="77" w:type="dxa"/>
            <w:tcMar>
              <w:left w:w="0" w:type="dxa"/>
              <w:right w:w="0" w:type="dxa"/>
            </w:tcMar>
          </w:tcPr>
          <w:p w:rsidR="0078396D" w:rsidRDefault="0078396D"/>
        </w:tc>
      </w:tr>
      <w:tr w:rsidR="00C138E3" w:rsidTr="00C138E3">
        <w:tblPrEx>
          <w:tblCellMar>
            <w:top w:w="0" w:type="dxa"/>
            <w:bottom w:w="0" w:type="dxa"/>
          </w:tblCellMar>
        </w:tblPrEx>
        <w:trPr>
          <w:trHeight w:hRule="exact" w:val="300"/>
        </w:trPr>
        <w:tc>
          <w:tcPr>
            <w:tcW w:w="6920" w:type="dxa"/>
            <w:tcMar>
              <w:left w:w="60" w:type="dxa"/>
              <w:right w:w="40" w:type="dxa"/>
            </w:tcMar>
            <w:vAlign w:val="bottom"/>
          </w:tcPr>
          <w:p w:rsidR="0078396D" w:rsidRDefault="00DD6E53">
            <w:pPr>
              <w:keepNext/>
              <w:keepLines/>
              <w:spacing w:before="40" w:after="40"/>
            </w:pPr>
            <w:r>
              <w:rPr>
                <w:color w:val="000000"/>
              </w:rPr>
              <w:t>Current portion of finance obligation</w:t>
            </w:r>
          </w:p>
        </w:tc>
        <w:tc>
          <w:tcPr>
            <w:tcW w:w="1543" w:type="dxa"/>
            <w:gridSpan w:val="2"/>
            <w:tcMar>
              <w:left w:w="0" w:type="dxa"/>
              <w:right w:w="0" w:type="dxa"/>
            </w:tcMar>
            <w:vAlign w:val="bottom"/>
          </w:tcPr>
          <w:p w:rsidR="0078396D" w:rsidRDefault="00DD6E53">
            <w:pPr>
              <w:keepNext/>
              <w:keepLines/>
              <w:spacing w:before="40" w:after="40"/>
              <w:jc w:val="right"/>
            </w:pPr>
            <w:r>
              <w:rPr>
                <w:color w:val="000000"/>
              </w:rPr>
              <w:t>28,603</w:t>
            </w:r>
          </w:p>
        </w:tc>
        <w:tc>
          <w:tcPr>
            <w:tcW w:w="77" w:type="dxa"/>
            <w:tcMar>
              <w:left w:w="0" w:type="dxa"/>
              <w:right w:w="0" w:type="dxa"/>
            </w:tcMar>
          </w:tcPr>
          <w:p w:rsidR="0078396D" w:rsidRDefault="0078396D"/>
        </w:tc>
        <w:tc>
          <w:tcPr>
            <w:tcW w:w="80" w:type="dxa"/>
            <w:tcMar>
              <w:left w:w="0" w:type="dxa"/>
              <w:right w:w="60" w:type="dxa"/>
            </w:tcMar>
            <w:vAlign w:val="bottom"/>
          </w:tcPr>
          <w:p w:rsidR="0078396D" w:rsidRDefault="0078396D">
            <w:pPr>
              <w:keepNext/>
              <w:keepLines/>
              <w:spacing w:before="40" w:after="40"/>
            </w:pPr>
          </w:p>
        </w:tc>
        <w:tc>
          <w:tcPr>
            <w:tcW w:w="1543" w:type="dxa"/>
            <w:gridSpan w:val="2"/>
            <w:tcMar>
              <w:left w:w="0" w:type="dxa"/>
              <w:right w:w="0" w:type="dxa"/>
            </w:tcMar>
            <w:vAlign w:val="bottom"/>
          </w:tcPr>
          <w:p w:rsidR="0078396D" w:rsidRDefault="00DD6E53">
            <w:pPr>
              <w:keepNext/>
              <w:keepLines/>
              <w:spacing w:before="40" w:after="40"/>
              <w:jc w:val="right"/>
            </w:pPr>
            <w:r>
              <w:rPr>
                <w:color w:val="000000"/>
              </w:rPr>
              <w:t>26,837</w:t>
            </w:r>
          </w:p>
        </w:tc>
        <w:tc>
          <w:tcPr>
            <w:tcW w:w="77" w:type="dxa"/>
            <w:tcMar>
              <w:left w:w="0" w:type="dxa"/>
              <w:right w:w="0" w:type="dxa"/>
            </w:tcMar>
          </w:tcPr>
          <w:p w:rsidR="0078396D" w:rsidRDefault="0078396D"/>
        </w:tc>
      </w:tr>
      <w:tr w:rsidR="00C138E3" w:rsidTr="00C138E3">
        <w:tblPrEx>
          <w:tblCellMar>
            <w:top w:w="0" w:type="dxa"/>
            <w:bottom w:w="0" w:type="dxa"/>
          </w:tblCellMar>
        </w:tblPrEx>
        <w:trPr>
          <w:trHeight w:hRule="exact" w:val="300"/>
        </w:trPr>
        <w:tc>
          <w:tcPr>
            <w:tcW w:w="6920" w:type="dxa"/>
            <w:tcMar>
              <w:left w:w="60" w:type="dxa"/>
              <w:right w:w="40" w:type="dxa"/>
            </w:tcMar>
            <w:vAlign w:val="bottom"/>
          </w:tcPr>
          <w:p w:rsidR="0078396D" w:rsidRDefault="00DD6E53">
            <w:pPr>
              <w:keepNext/>
              <w:keepLines/>
              <w:spacing w:before="40" w:after="40"/>
            </w:pPr>
            <w:r>
              <w:rPr>
                <w:color w:val="000000"/>
              </w:rPr>
              <w:t>Accrued other</w:t>
            </w:r>
          </w:p>
        </w:tc>
        <w:tc>
          <w:tcPr>
            <w:tcW w:w="1543" w:type="dxa"/>
            <w:gridSpan w:val="2"/>
            <w:tcBorders>
              <w:bottom w:val="single" w:sz="8" w:space="0" w:color="auto"/>
            </w:tcBorders>
            <w:tcMar>
              <w:left w:w="0" w:type="dxa"/>
              <w:right w:w="0" w:type="dxa"/>
            </w:tcMar>
            <w:vAlign w:val="bottom"/>
          </w:tcPr>
          <w:p w:rsidR="0078396D" w:rsidRDefault="00DD6E53">
            <w:pPr>
              <w:keepNext/>
              <w:keepLines/>
              <w:spacing w:before="40" w:after="40"/>
              <w:jc w:val="right"/>
            </w:pPr>
            <w:r>
              <w:rPr>
                <w:color w:val="000000"/>
              </w:rPr>
              <w:t>67,463</w:t>
            </w:r>
          </w:p>
        </w:tc>
        <w:tc>
          <w:tcPr>
            <w:tcW w:w="77" w:type="dxa"/>
            <w:tcBorders>
              <w:bottom w:val="single" w:sz="8" w:space="0" w:color="auto"/>
            </w:tcBorders>
            <w:tcMar>
              <w:left w:w="0" w:type="dxa"/>
              <w:right w:w="0" w:type="dxa"/>
            </w:tcMar>
          </w:tcPr>
          <w:p w:rsidR="0078396D" w:rsidRDefault="0078396D"/>
        </w:tc>
        <w:tc>
          <w:tcPr>
            <w:tcW w:w="80" w:type="dxa"/>
            <w:tcMar>
              <w:left w:w="0" w:type="dxa"/>
              <w:right w:w="60" w:type="dxa"/>
            </w:tcMar>
            <w:vAlign w:val="bottom"/>
          </w:tcPr>
          <w:p w:rsidR="0078396D" w:rsidRDefault="0078396D">
            <w:pPr>
              <w:keepNext/>
              <w:keepLines/>
              <w:spacing w:before="40" w:after="40"/>
            </w:pPr>
          </w:p>
        </w:tc>
        <w:tc>
          <w:tcPr>
            <w:tcW w:w="1543" w:type="dxa"/>
            <w:gridSpan w:val="2"/>
            <w:tcBorders>
              <w:bottom w:val="single" w:sz="8" w:space="0" w:color="auto"/>
            </w:tcBorders>
            <w:tcMar>
              <w:left w:w="0" w:type="dxa"/>
              <w:right w:w="0" w:type="dxa"/>
            </w:tcMar>
            <w:vAlign w:val="bottom"/>
          </w:tcPr>
          <w:p w:rsidR="0078396D" w:rsidRDefault="00DD6E53">
            <w:pPr>
              <w:keepNext/>
              <w:keepLines/>
              <w:spacing w:before="40" w:after="40"/>
              <w:jc w:val="right"/>
            </w:pPr>
            <w:r>
              <w:rPr>
                <w:color w:val="000000"/>
              </w:rPr>
              <w:t>30,256</w:t>
            </w:r>
          </w:p>
        </w:tc>
        <w:tc>
          <w:tcPr>
            <w:tcW w:w="77" w:type="dxa"/>
            <w:tcBorders>
              <w:bottom w:val="single" w:sz="8" w:space="0" w:color="auto"/>
            </w:tcBorders>
            <w:tcMar>
              <w:left w:w="0" w:type="dxa"/>
              <w:right w:w="0" w:type="dxa"/>
            </w:tcMar>
          </w:tcPr>
          <w:p w:rsidR="0078396D" w:rsidRDefault="0078396D"/>
        </w:tc>
      </w:tr>
      <w:tr w:rsidR="0078396D">
        <w:tblPrEx>
          <w:tblCellMar>
            <w:top w:w="0" w:type="dxa"/>
            <w:bottom w:w="0" w:type="dxa"/>
          </w:tblCellMar>
        </w:tblPrEx>
        <w:trPr>
          <w:trHeight w:hRule="exact" w:val="300"/>
        </w:trPr>
        <w:tc>
          <w:tcPr>
            <w:tcW w:w="6920" w:type="dxa"/>
            <w:tcMar>
              <w:left w:w="300" w:type="dxa"/>
              <w:right w:w="40" w:type="dxa"/>
            </w:tcMar>
            <w:vAlign w:val="bottom"/>
          </w:tcPr>
          <w:p w:rsidR="0078396D" w:rsidRDefault="00DD6E53">
            <w:pPr>
              <w:keepLines/>
              <w:spacing w:before="40" w:after="40"/>
            </w:pPr>
            <w:r>
              <w:rPr>
                <w:color w:val="000000"/>
              </w:rPr>
              <w:t>Total accrued liabilities</w:t>
            </w:r>
          </w:p>
        </w:tc>
        <w:tc>
          <w:tcPr>
            <w:tcW w:w="110" w:type="dxa"/>
            <w:tcBorders>
              <w:top w:val="single" w:sz="8" w:space="0" w:color="auto"/>
              <w:bottom w:val="double" w:sz="4" w:space="0" w:color="auto"/>
            </w:tcBorders>
            <w:tcMar>
              <w:left w:w="0" w:type="dxa"/>
              <w:right w:w="0" w:type="dxa"/>
            </w:tcMar>
            <w:vAlign w:val="bottom"/>
          </w:tcPr>
          <w:p w:rsidR="0078396D" w:rsidRDefault="00DD6E53">
            <w:pPr>
              <w:keepLines/>
              <w:spacing w:before="40" w:after="40"/>
            </w:pPr>
            <w:r>
              <w:rPr>
                <w:color w:val="000000"/>
              </w:rPr>
              <w:t>$</w:t>
            </w:r>
          </w:p>
        </w:tc>
        <w:tc>
          <w:tcPr>
            <w:tcW w:w="1433" w:type="dxa"/>
            <w:tcBorders>
              <w:top w:val="single" w:sz="8" w:space="0" w:color="auto"/>
              <w:bottom w:val="double" w:sz="4" w:space="0" w:color="auto"/>
            </w:tcBorders>
            <w:tcMar>
              <w:left w:w="0" w:type="dxa"/>
              <w:right w:w="0" w:type="dxa"/>
            </w:tcMar>
            <w:vAlign w:val="bottom"/>
          </w:tcPr>
          <w:p w:rsidR="0078396D" w:rsidRDefault="00DD6E53">
            <w:pPr>
              <w:keepLines/>
              <w:spacing w:before="40" w:after="40"/>
              <w:jc w:val="right"/>
            </w:pPr>
            <w:r>
              <w:rPr>
                <w:color w:val="000000"/>
              </w:rPr>
              <w:t>1,604,588</w:t>
            </w:r>
          </w:p>
        </w:tc>
        <w:tc>
          <w:tcPr>
            <w:tcW w:w="77" w:type="dxa"/>
            <w:tcBorders>
              <w:top w:val="single" w:sz="8" w:space="0" w:color="auto"/>
              <w:bottom w:val="double" w:sz="4" w:space="0" w:color="auto"/>
            </w:tcBorders>
            <w:tcMar>
              <w:left w:w="0" w:type="dxa"/>
              <w:right w:w="0" w:type="dxa"/>
            </w:tcMar>
          </w:tcPr>
          <w:p w:rsidR="0078396D" w:rsidRDefault="0078396D"/>
        </w:tc>
        <w:tc>
          <w:tcPr>
            <w:tcW w:w="80" w:type="dxa"/>
            <w:tcMar>
              <w:left w:w="0" w:type="dxa"/>
              <w:right w:w="60" w:type="dxa"/>
            </w:tcMar>
            <w:vAlign w:val="bottom"/>
          </w:tcPr>
          <w:p w:rsidR="0078396D" w:rsidRDefault="0078396D">
            <w:pPr>
              <w:keepLines/>
              <w:spacing w:before="40" w:after="40"/>
            </w:pPr>
          </w:p>
        </w:tc>
        <w:tc>
          <w:tcPr>
            <w:tcW w:w="110" w:type="dxa"/>
            <w:tcBorders>
              <w:top w:val="single" w:sz="8" w:space="0" w:color="auto"/>
              <w:bottom w:val="double" w:sz="4" w:space="0" w:color="auto"/>
            </w:tcBorders>
            <w:tcMar>
              <w:left w:w="0" w:type="dxa"/>
              <w:right w:w="0" w:type="dxa"/>
            </w:tcMar>
            <w:vAlign w:val="bottom"/>
          </w:tcPr>
          <w:p w:rsidR="0078396D" w:rsidRDefault="00DD6E53">
            <w:pPr>
              <w:keepLines/>
              <w:spacing w:before="40" w:after="40"/>
            </w:pPr>
            <w:r>
              <w:rPr>
                <w:color w:val="000000"/>
              </w:rPr>
              <w:t>$</w:t>
            </w:r>
          </w:p>
        </w:tc>
        <w:tc>
          <w:tcPr>
            <w:tcW w:w="1433" w:type="dxa"/>
            <w:tcBorders>
              <w:top w:val="single" w:sz="8" w:space="0" w:color="auto"/>
              <w:bottom w:val="double" w:sz="4" w:space="0" w:color="auto"/>
            </w:tcBorders>
            <w:tcMar>
              <w:left w:w="0" w:type="dxa"/>
              <w:right w:w="0" w:type="dxa"/>
            </w:tcMar>
            <w:vAlign w:val="bottom"/>
          </w:tcPr>
          <w:p w:rsidR="0078396D" w:rsidRDefault="00DD6E53">
            <w:pPr>
              <w:keepLines/>
              <w:spacing w:before="40" w:after="40"/>
              <w:jc w:val="right"/>
            </w:pPr>
            <w:r>
              <w:rPr>
                <w:color w:val="000000"/>
              </w:rPr>
              <w:t>1,377,556</w:t>
            </w:r>
          </w:p>
        </w:tc>
        <w:tc>
          <w:tcPr>
            <w:tcW w:w="77" w:type="dxa"/>
            <w:tcBorders>
              <w:top w:val="single" w:sz="8" w:space="0" w:color="auto"/>
              <w:bottom w:val="double" w:sz="4" w:space="0" w:color="auto"/>
            </w:tcBorders>
            <w:tcMar>
              <w:left w:w="0" w:type="dxa"/>
              <w:right w:w="0" w:type="dxa"/>
            </w:tcMar>
          </w:tcPr>
          <w:p w:rsidR="0078396D" w:rsidRDefault="0078396D"/>
        </w:tc>
      </w:tr>
    </w:tbl>
    <w:p w:rsidR="0078396D" w:rsidRDefault="0078396D">
      <w:pPr>
        <w:spacing w:before="60" w:line="288" w:lineRule="auto"/>
      </w:pPr>
    </w:p>
    <w:p w:rsidR="0078396D" w:rsidRDefault="0078396D">
      <w:pPr>
        <w:sectPr w:rsidR="0078396D">
          <w:headerReference w:type="default" r:id="rId33"/>
          <w:footerReference w:type="default" r:id="rId34"/>
          <w:type w:val="continuous"/>
          <w:pgSz w:w="12240" w:h="15840"/>
          <w:pgMar w:top="860" w:right="1000" w:bottom="860" w:left="1000" w:header="160" w:footer="460" w:gutter="0"/>
          <w:pgNumType w:chapSep="period"/>
          <w:cols w:space="720"/>
        </w:sectPr>
      </w:pPr>
    </w:p>
    <w:p w:rsidR="0078396D" w:rsidRDefault="00DD6E53">
      <w:pPr>
        <w:keepNext/>
        <w:keepLines/>
        <w:tabs>
          <w:tab w:val="left" w:pos="1440"/>
        </w:tabs>
        <w:spacing w:line="288" w:lineRule="auto"/>
        <w:rPr>
          <w:b/>
        </w:rPr>
      </w:pPr>
      <w:r>
        <w:rPr>
          <w:b/>
        </w:rPr>
        <w:t>NOTE 6.</w:t>
      </w:r>
      <w:r>
        <w:rPr>
          <w:b/>
        </w:rPr>
        <w:tab/>
        <w:t>COMMITMENTS AND CONTINGENCIES</w:t>
      </w:r>
      <w:bookmarkStart w:id="14" w:name="NOTE_6___Commitments___Contingencies_"/>
      <w:bookmarkEnd w:id="14"/>
    </w:p>
    <w:p w:rsidR="0078396D" w:rsidRDefault="0078396D">
      <w:pPr>
        <w:keepNext/>
        <w:keepLines/>
        <w:spacing w:line="288" w:lineRule="auto"/>
      </w:pPr>
    </w:p>
    <w:p w:rsidR="0078396D" w:rsidRDefault="00DD6E53">
      <w:pPr>
        <w:keepNext/>
        <w:keepLines/>
        <w:spacing w:line="288" w:lineRule="auto"/>
        <w:rPr>
          <w:b/>
        </w:rPr>
      </w:pPr>
      <w:r>
        <w:rPr>
          <w:b/>
          <w:color w:val="000000"/>
          <w:u w:val="single" w:color="000000"/>
        </w:rPr>
        <w:t>Secured Credit Facility</w:t>
      </w:r>
    </w:p>
    <w:p w:rsidR="0078396D" w:rsidRDefault="0078396D">
      <w:pPr>
        <w:keepNext/>
        <w:keepLines/>
        <w:spacing w:line="288" w:lineRule="auto"/>
        <w:rPr>
          <w:b/>
        </w:rPr>
      </w:pPr>
    </w:p>
    <w:p w:rsidR="0078396D" w:rsidRDefault="00DD6E53">
      <w:pPr>
        <w:keepLines/>
        <w:tabs>
          <w:tab w:val="left" w:pos="6840"/>
          <w:tab w:val="left" w:pos="7200"/>
          <w:tab w:val="left" w:pos="7920"/>
          <w:tab w:val="left" w:pos="8640"/>
          <w:tab w:val="left" w:pos="9360"/>
          <w:tab w:val="left" w:pos="10080"/>
          <w:tab w:val="left" w:pos="10800"/>
          <w:tab w:val="left" w:pos="11520"/>
        </w:tabs>
        <w:spacing w:line="288" w:lineRule="auto"/>
        <w:ind w:firstLine="720"/>
        <w:jc w:val="both"/>
      </w:pPr>
      <w:r>
        <w:t>The Company has a secured credit facility agreement (also referred to herein as “line of credit”) with Western Alliance Bank, the parent company of Bridge Bank, N.A. of San Jose, California, which it obtained on March 1, 2013 and expanded on April 13, 2015</w:t>
      </w:r>
      <w:r>
        <w:t>. Pursuant to the secured credit facility agreement, as amended, the Company may submit requests for funding up to 80% of its eligible accounts receivable up to a maximum credit limit of $5 million. This agreement is secured by the Company’s accounts recei</w:t>
      </w:r>
      <w:r>
        <w:t>vable and substantially all of the Company’s other assets. The Modification Agreement automatically renews in April of each year and requires the Company to pay an annual facility fee of $20,000 (0.4% of the credit limit) and an annual due diligence fee of</w:t>
      </w:r>
      <w:r>
        <w:t xml:space="preserve"> $1,000. Interest accrues on the advances at the rate of prime plus 1.5% per annum and the default rate of interest is prime plus 7%.</w:t>
      </w:r>
    </w:p>
    <w:p w:rsidR="0078396D" w:rsidRDefault="0078396D">
      <w:pPr>
        <w:keepLines/>
        <w:tabs>
          <w:tab w:val="left" w:pos="6840"/>
          <w:tab w:val="left" w:pos="7200"/>
          <w:tab w:val="left" w:pos="7920"/>
          <w:tab w:val="left" w:pos="8640"/>
          <w:tab w:val="left" w:pos="9360"/>
          <w:tab w:val="left" w:pos="10080"/>
          <w:tab w:val="left" w:pos="10800"/>
          <w:tab w:val="left" w:pos="11520"/>
        </w:tabs>
        <w:spacing w:line="288" w:lineRule="auto"/>
        <w:ind w:firstLine="720"/>
        <w:jc w:val="both"/>
      </w:pPr>
    </w:p>
    <w:p w:rsidR="0078396D" w:rsidRDefault="00DD6E53">
      <w:pPr>
        <w:keepLines/>
        <w:tabs>
          <w:tab w:val="left" w:pos="6840"/>
          <w:tab w:val="left" w:pos="7200"/>
          <w:tab w:val="left" w:pos="7920"/>
          <w:tab w:val="left" w:pos="8640"/>
          <w:tab w:val="left" w:pos="9360"/>
          <w:tab w:val="left" w:pos="10080"/>
          <w:tab w:val="left" w:pos="10800"/>
          <w:tab w:val="left" w:pos="11520"/>
        </w:tabs>
        <w:spacing w:line="288" w:lineRule="auto"/>
        <w:ind w:firstLine="720"/>
        <w:jc w:val="both"/>
      </w:pPr>
      <w:r>
        <w:t>The Company had $1,162,924 outstanding under this secured credit facility as of March 31, 2020 and $0 outstanding as of D</w:t>
      </w:r>
      <w:r>
        <w:t>ecember 31, 2019. This outstanding balance was secured by trade accounts receivable balances of $1,453,655 as of March 31, 2020.</w:t>
      </w:r>
    </w:p>
    <w:p w:rsidR="0078396D" w:rsidRDefault="0078396D">
      <w:pPr>
        <w:keepLines/>
        <w:tabs>
          <w:tab w:val="left" w:pos="6840"/>
          <w:tab w:val="left" w:pos="7200"/>
          <w:tab w:val="left" w:pos="7920"/>
          <w:tab w:val="left" w:pos="8640"/>
          <w:tab w:val="left" w:pos="9360"/>
          <w:tab w:val="left" w:pos="10080"/>
          <w:tab w:val="left" w:pos="10800"/>
          <w:tab w:val="left" w:pos="11520"/>
        </w:tabs>
        <w:spacing w:line="288" w:lineRule="auto"/>
        <w:ind w:firstLine="720"/>
        <w:jc w:val="both"/>
      </w:pPr>
    </w:p>
    <w:p w:rsidR="0078396D" w:rsidRDefault="00DD6E53">
      <w:pPr>
        <w:keepLines/>
        <w:tabs>
          <w:tab w:val="left" w:pos="6840"/>
          <w:tab w:val="left" w:pos="7200"/>
          <w:tab w:val="left" w:pos="7920"/>
          <w:tab w:val="left" w:pos="8640"/>
          <w:tab w:val="left" w:pos="9360"/>
          <w:tab w:val="left" w:pos="10080"/>
          <w:tab w:val="left" w:pos="10800"/>
          <w:tab w:val="left" w:pos="11520"/>
        </w:tabs>
        <w:spacing w:line="288" w:lineRule="auto"/>
        <w:ind w:firstLine="720"/>
        <w:jc w:val="both"/>
      </w:pPr>
      <w:r>
        <w:t>As of March 31, 2020, the Company had a net trade accounts receivable balance of $3,706,756 of which $1,453,655 was used to se</w:t>
      </w:r>
      <w:r>
        <w:t>cure the outstanding balance under the credit facility as of March 31, 2020. Assuming that all of the Company’s remaining trade accounts receivable balance was eligible for funding, the Company would have approximately $1.8 million in available credit unde</w:t>
      </w:r>
      <w:r>
        <w:t>r the agreement as of March 31, 2020.</w:t>
      </w:r>
    </w:p>
    <w:p w:rsidR="0078396D" w:rsidRDefault="0078396D">
      <w:pPr>
        <w:keepLines/>
        <w:tabs>
          <w:tab w:val="left" w:pos="6840"/>
          <w:tab w:val="left" w:pos="7200"/>
          <w:tab w:val="left" w:pos="7920"/>
          <w:tab w:val="left" w:pos="8640"/>
          <w:tab w:val="left" w:pos="9360"/>
          <w:tab w:val="left" w:pos="10080"/>
          <w:tab w:val="left" w:pos="10800"/>
          <w:tab w:val="left" w:pos="11520"/>
        </w:tabs>
        <w:spacing w:line="288" w:lineRule="auto"/>
        <w:ind w:firstLine="720"/>
        <w:jc w:val="both"/>
      </w:pPr>
    </w:p>
    <w:p w:rsidR="0078396D" w:rsidRDefault="00DD6E53">
      <w:pPr>
        <w:tabs>
          <w:tab w:val="left" w:pos="6840"/>
          <w:tab w:val="left" w:pos="7200"/>
          <w:tab w:val="left" w:pos="7920"/>
          <w:tab w:val="left" w:pos="8640"/>
          <w:tab w:val="left" w:pos="9360"/>
          <w:tab w:val="left" w:pos="10080"/>
          <w:tab w:val="left" w:pos="10800"/>
          <w:tab w:val="left" w:pos="11520"/>
        </w:tabs>
        <w:spacing w:line="288" w:lineRule="auto"/>
        <w:ind w:firstLine="720"/>
        <w:jc w:val="both"/>
      </w:pPr>
      <w:r>
        <w:lastRenderedPageBreak/>
        <w:t>The annual fees are capitalized in the Company’s consolidated balance sheet within other current assets and are amortized to interest expense over one year. During the three months ended March 31, 2020 and 2019, the C</w:t>
      </w:r>
      <w:r>
        <w:t>ompany amortized $5,250 and $8,411 of the secured credit facility costs through interest expense. The remaining value of the capitalized loan costs related to the secured credit facility as of March 31, 2020 is $1,750; this amount will be amortized to inte</w:t>
      </w:r>
      <w:r>
        <w:t>rest expense over the next month.</w:t>
      </w:r>
    </w:p>
    <w:p w:rsidR="0078396D" w:rsidRDefault="0078396D">
      <w:pPr>
        <w:tabs>
          <w:tab w:val="left" w:pos="6840"/>
          <w:tab w:val="left" w:pos="7200"/>
          <w:tab w:val="left" w:pos="7920"/>
          <w:tab w:val="left" w:pos="8640"/>
          <w:tab w:val="left" w:pos="9360"/>
          <w:tab w:val="left" w:pos="10080"/>
          <w:tab w:val="left" w:pos="10800"/>
          <w:tab w:val="left" w:pos="11520"/>
        </w:tabs>
        <w:spacing w:line="288" w:lineRule="auto"/>
        <w:ind w:firstLine="720"/>
        <w:jc w:val="both"/>
      </w:pPr>
    </w:p>
    <w:p w:rsidR="0078396D" w:rsidRDefault="00DD6E53">
      <w:pPr>
        <w:spacing w:line="288" w:lineRule="auto"/>
        <w:jc w:val="both"/>
        <w:rPr>
          <w:b/>
        </w:rPr>
      </w:pPr>
      <w:r>
        <w:rPr>
          <w:b/>
          <w:color w:val="000000"/>
          <w:u w:val="single" w:color="000000"/>
        </w:rPr>
        <w:t>Lease Commitments</w:t>
      </w:r>
    </w:p>
    <w:p w:rsidR="0078396D" w:rsidRDefault="0078396D">
      <w:pPr>
        <w:spacing w:line="288" w:lineRule="auto"/>
        <w:jc w:val="both"/>
        <w:rPr>
          <w:b/>
        </w:rPr>
      </w:pPr>
    </w:p>
    <w:p w:rsidR="0078396D" w:rsidRDefault="00DD6E53">
      <w:pPr>
        <w:keepNext/>
        <w:spacing w:line="288" w:lineRule="auto"/>
        <w:ind w:firstLine="720"/>
        <w:jc w:val="both"/>
      </w:pPr>
      <w:r>
        <w:t>The Company’s corporate headquarters were located at 480 N. Orlando Avenue, Suite 200 in Winter Park, Florida until its lease expired on April 30, 2020. The Company has not yet entered into any new lease agreement for its headquarters due to its current wo</w:t>
      </w:r>
      <w:r>
        <w:t xml:space="preserve">rk from home policy enacted on March 16, 2020 as a result of </w:t>
      </w:r>
      <w:r>
        <w:rPr>
          <w:color w:val="1A1A1A"/>
        </w:rPr>
        <w:t xml:space="preserve">the outbreak of the novel coronavirus (COVID-19). </w:t>
      </w:r>
      <w:r>
        <w:t>The Company also occupied flexible office space under monthly, quarterly or semi-annual membership contracts in Los Angeles, San Francisco, Denve</w:t>
      </w:r>
      <w:r>
        <w:t>r, Chicago, and Toronto during the three months ended March 31, 2020, but the contracts for Los Angeles, San Francisco and Toronto were not renewed upon expiration of their terms on April 30, 2020.</w:t>
      </w:r>
    </w:p>
    <w:p w:rsidR="0078396D" w:rsidRDefault="0078396D">
      <w:pPr>
        <w:keepNext/>
        <w:keepLines/>
        <w:spacing w:line="288" w:lineRule="auto"/>
        <w:ind w:firstLine="720"/>
        <w:jc w:val="both"/>
      </w:pPr>
    </w:p>
    <w:p w:rsidR="0078396D" w:rsidRDefault="00DD6E53">
      <w:pPr>
        <w:keepLines/>
        <w:spacing w:line="288" w:lineRule="auto"/>
        <w:ind w:firstLine="720"/>
        <w:jc w:val="both"/>
      </w:pPr>
      <w:r>
        <w:t xml:space="preserve">Upon the January 1, 2019 adoption of ASU No. 2016-02, </w:t>
      </w:r>
      <w:r>
        <w:rPr>
          <w:i/>
        </w:rPr>
        <w:t>Lea</w:t>
      </w:r>
      <w:r>
        <w:rPr>
          <w:i/>
        </w:rPr>
        <w:t>ses</w:t>
      </w:r>
      <w:r>
        <w:t xml:space="preserve">, the Company had one material lease greater than 12 months in duration which is associated with its corporate headquarters in Winter Park, Florida. The adoption of this standard resulted in the Company recording a right-of-use asset of $410,852 and an </w:t>
      </w:r>
      <w:r>
        <w:t>associated right-of-use liability of $399,892. The operating right-of-use liability was determined based on the present value of the remaining minimum rental payments using the Company’s average incremental borrowing rate 9.5% and the operating lease right</w:t>
      </w:r>
      <w:r>
        <w:t>-of-use asset was determined based on the value of the lease liabilities, adjusted for a deferred rent balance, which was previously included in current liabilities.</w:t>
      </w:r>
    </w:p>
    <w:p w:rsidR="0078396D" w:rsidRDefault="0078396D">
      <w:pPr>
        <w:keepLines/>
        <w:spacing w:line="288" w:lineRule="auto"/>
        <w:ind w:firstLine="720"/>
        <w:jc w:val="both"/>
      </w:pPr>
    </w:p>
    <w:p w:rsidR="0078396D" w:rsidRDefault="00DD6E53">
      <w:pPr>
        <w:keepLines/>
        <w:spacing w:line="288" w:lineRule="auto"/>
        <w:ind w:firstLine="720"/>
        <w:jc w:val="both"/>
      </w:pPr>
      <w:r>
        <w:t>The right-of-use asset and liability was fully amortized as of March 31, 2020</w:t>
      </w:r>
      <w:r>
        <w:rPr>
          <w:color w:val="1A1A1A"/>
        </w:rPr>
        <w:t xml:space="preserve">. </w:t>
      </w:r>
      <w:r>
        <w:t>During the</w:t>
      </w:r>
      <w:r>
        <w:t xml:space="preserve"> three months ended March 31, 2020, the Company recorded $24,024 of accretion on this right-of-use liability through rent expense in general and administrative expenses.</w:t>
      </w:r>
    </w:p>
    <w:p w:rsidR="0078396D" w:rsidRDefault="0078396D">
      <w:pPr>
        <w:keepLines/>
        <w:spacing w:line="288" w:lineRule="auto"/>
        <w:ind w:firstLine="720"/>
        <w:jc w:val="both"/>
      </w:pPr>
    </w:p>
    <w:p w:rsidR="0078396D" w:rsidRDefault="00DD6E53">
      <w:pPr>
        <w:spacing w:line="288" w:lineRule="auto"/>
        <w:ind w:firstLine="720"/>
        <w:jc w:val="both"/>
      </w:pPr>
      <w:r>
        <w:t>The Company has no obligations under finance leases as of March 31, 2020. Total opera</w:t>
      </w:r>
      <w:r>
        <w:t xml:space="preserve">ting lease expense and other short-term lease expense recorded in general and administrative expense in the accompanying consolidated statements of operations was $147,983 and $154,697 for the three months ended March 31, 2020 and 2019, respectively. Cash </w:t>
      </w:r>
      <w:r>
        <w:t>paid for the one operating lease was approximately $85,000 during each of the three months ended March 31, 2020 and 2019, respectively.</w:t>
      </w:r>
    </w:p>
    <w:p w:rsidR="0078396D" w:rsidRDefault="0078396D">
      <w:pPr>
        <w:spacing w:line="288" w:lineRule="auto"/>
        <w:rPr>
          <w:b/>
        </w:rPr>
      </w:pPr>
    </w:p>
    <w:p w:rsidR="0078396D" w:rsidRDefault="00DD6E53">
      <w:pPr>
        <w:spacing w:line="288" w:lineRule="auto"/>
        <w:rPr>
          <w:b/>
        </w:rPr>
      </w:pPr>
      <w:r>
        <w:rPr>
          <w:b/>
          <w:color w:val="000000"/>
          <w:u w:val="single" w:color="000000"/>
        </w:rPr>
        <w:t>Litigation</w:t>
      </w:r>
    </w:p>
    <w:p w:rsidR="0078396D" w:rsidRDefault="0078396D">
      <w:pPr>
        <w:spacing w:line="288" w:lineRule="auto"/>
        <w:jc w:val="both"/>
      </w:pPr>
    </w:p>
    <w:p w:rsidR="0078396D" w:rsidRDefault="00DD6E53">
      <w:pPr>
        <w:spacing w:line="288" w:lineRule="auto"/>
        <w:jc w:val="both"/>
      </w:pPr>
      <w:r>
        <w:tab/>
        <w:t>From time to time, the Company may become involved in various other lawsuits and legal proceedings that ar</w:t>
      </w:r>
      <w:r>
        <w:t>ise in the ordinary course of its business. Litigation is, however, subject to inherent uncertainties, and an adverse result in these or other matters may arise from time to time that may harm the Company’s business. The Company is currently not aware of a</w:t>
      </w:r>
      <w:r>
        <w:t>ny other legal proceedings or claims that it believes would or could have, individually or in the aggregate, a material adverse effect on the Company. Regardless of final outcomes, however, any such proceedings or claims may nonetheless impose a significan</w:t>
      </w:r>
      <w:r>
        <w:t>t burden on management and employees and may come with costly defense costs or unfavorable preliminary interim rulings.</w:t>
      </w:r>
    </w:p>
    <w:p w:rsidR="0078396D" w:rsidRDefault="0078396D">
      <w:pPr>
        <w:spacing w:line="288" w:lineRule="auto"/>
      </w:pPr>
    </w:p>
    <w:p w:rsidR="0078396D" w:rsidRDefault="0078396D">
      <w:pPr>
        <w:sectPr w:rsidR="0078396D">
          <w:headerReference w:type="default" r:id="rId35"/>
          <w:footerReference w:type="default" r:id="rId36"/>
          <w:type w:val="continuous"/>
          <w:pgSz w:w="12240" w:h="15840"/>
          <w:pgMar w:top="860" w:right="1000" w:bottom="860" w:left="1000" w:header="160" w:footer="460" w:gutter="0"/>
          <w:pgNumType w:chapSep="period"/>
          <w:cols w:space="720"/>
        </w:sectPr>
      </w:pPr>
    </w:p>
    <w:p w:rsidR="0078396D" w:rsidRDefault="00DD6E53">
      <w:pPr>
        <w:keepNext/>
        <w:keepLines/>
        <w:tabs>
          <w:tab w:val="left" w:pos="1440"/>
        </w:tabs>
        <w:spacing w:line="288" w:lineRule="auto"/>
        <w:rPr>
          <w:b/>
        </w:rPr>
      </w:pPr>
      <w:r>
        <w:rPr>
          <w:b/>
        </w:rPr>
        <w:t>NOTE 7.</w:t>
      </w:r>
      <w:r>
        <w:rPr>
          <w:b/>
        </w:rPr>
        <w:tab/>
        <w:t>STOCKHOLDERS’ EQUITY</w:t>
      </w:r>
      <w:bookmarkStart w:id="15" w:name="NOTE_7___Stockholders__Equity"/>
      <w:bookmarkEnd w:id="15"/>
    </w:p>
    <w:p w:rsidR="0078396D" w:rsidRDefault="0078396D">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rPr>
          <w:b/>
        </w:rPr>
      </w:pPr>
    </w:p>
    <w:p w:rsidR="0078396D" w:rsidRDefault="00DD6E53">
      <w:pPr>
        <w:keepNext/>
        <w:keepLines/>
        <w:spacing w:line="288" w:lineRule="auto"/>
        <w:rPr>
          <w:b/>
        </w:rPr>
      </w:pPr>
      <w:r>
        <w:rPr>
          <w:b/>
          <w:color w:val="000000"/>
          <w:u w:val="single" w:color="000000"/>
        </w:rPr>
        <w:t>Authorized Shares</w:t>
      </w:r>
    </w:p>
    <w:p w:rsidR="0078396D" w:rsidRDefault="0078396D">
      <w:pPr>
        <w:keepNext/>
        <w:keepLines/>
        <w:spacing w:line="288" w:lineRule="auto"/>
        <w:rPr>
          <w:b/>
        </w:rPr>
      </w:pPr>
    </w:p>
    <w:p w:rsidR="0078396D" w:rsidRDefault="00DD6E53">
      <w:pPr>
        <w:keepLines/>
        <w:spacing w:line="288" w:lineRule="auto"/>
        <w:ind w:firstLine="720"/>
        <w:jc w:val="both"/>
      </w:pPr>
      <w:r>
        <w:t>The Company has 200,000,000 authorized shares of common stock and 10,000,000 authorized shares of preferred stock, each with a par value of $0.0001 per share.</w:t>
      </w:r>
    </w:p>
    <w:p w:rsidR="0078396D" w:rsidRDefault="0078396D">
      <w:pPr>
        <w:keepLines/>
        <w:spacing w:line="288" w:lineRule="auto"/>
        <w:ind w:firstLine="720"/>
        <w:jc w:val="both"/>
      </w:pPr>
    </w:p>
    <w:p w:rsidR="0078396D" w:rsidRDefault="00DD6E53">
      <w:pPr>
        <w:spacing w:line="288" w:lineRule="auto"/>
        <w:jc w:val="both"/>
        <w:rPr>
          <w:b/>
        </w:rPr>
      </w:pPr>
      <w:r>
        <w:rPr>
          <w:b/>
          <w:color w:val="000000"/>
          <w:u w:val="single" w:color="000000"/>
        </w:rPr>
        <w:t>Stock Issued for Acquisitions</w:t>
      </w:r>
    </w:p>
    <w:p w:rsidR="0078396D" w:rsidRDefault="0078396D">
      <w:pPr>
        <w:spacing w:line="288" w:lineRule="auto"/>
        <w:jc w:val="both"/>
        <w:rPr>
          <w:b/>
        </w:rPr>
      </w:pPr>
    </w:p>
    <w:p w:rsidR="0078396D" w:rsidRDefault="00DD6E53">
      <w:pPr>
        <w:spacing w:line="288" w:lineRule="auto"/>
        <w:jc w:val="both"/>
      </w:pPr>
      <w:r>
        <w:tab/>
        <w:t xml:space="preserve">On January 26, </w:t>
      </w:r>
      <w:r>
        <w:t>2019, pursuant to a Merger Agreement with TapInfluence, the Company issued 660,136 shares of its common stock valued at $884,583, or $1.34 per share, using the 30-day VWAP as reported by the Nasdaq Capital Market prior to the issuance date. The Company rec</w:t>
      </w:r>
      <w:r>
        <w:t>orded a $191,439 loss on the settlement of this acquisition cost payable as a result of the difference between the actual closing market price of the common stock of $1.63 on the settlement date and the 30-day VWAP of $1.34 required by the Merger Agreement</w:t>
      </w:r>
      <w:r>
        <w:t>.</w:t>
      </w:r>
    </w:p>
    <w:p w:rsidR="0078396D" w:rsidRDefault="0078396D">
      <w:pPr>
        <w:spacing w:line="288" w:lineRule="auto"/>
        <w:ind w:firstLine="720"/>
      </w:pPr>
    </w:p>
    <w:p w:rsidR="0078396D" w:rsidRDefault="00DD6E53">
      <w:pPr>
        <w:spacing w:line="288" w:lineRule="auto"/>
        <w:rPr>
          <w:b/>
        </w:rPr>
      </w:pPr>
      <w:r>
        <w:rPr>
          <w:b/>
          <w:color w:val="000000"/>
          <w:u w:val="single" w:color="000000"/>
        </w:rPr>
        <w:t>Equity Incentive Plans</w:t>
      </w:r>
    </w:p>
    <w:p w:rsidR="0078396D" w:rsidRDefault="0078396D">
      <w:pPr>
        <w:spacing w:line="288" w:lineRule="auto"/>
        <w:rPr>
          <w:b/>
        </w:rPr>
      </w:pPr>
    </w:p>
    <w:p w:rsidR="0078396D" w:rsidRDefault="00DD6E53">
      <w:pPr>
        <w:spacing w:line="288" w:lineRule="auto"/>
        <w:ind w:firstLine="720"/>
        <w:jc w:val="both"/>
      </w:pPr>
      <w:r>
        <w:t>In May 2011, the Company’s Board of Directors (the “Board”) adopted the 2011 Equity Incentive Plan of IZEA Worldwide, Inc. (the “May 2011 Plan”). At the Company’s 2019 Annual Meeting of Stockholders held on December 12, 2019, the</w:t>
      </w:r>
      <w:r>
        <w:t xml:space="preserve"> stockholders </w:t>
      </w:r>
      <w:r>
        <w:lastRenderedPageBreak/>
        <w:t>approved an amendment and restatement of the May 2011 Plan which increased the number of shares of common stock available for issuance under the May 2011 Plan. The amended and restated May 2011 Plan allows the Company to award restricted stoc</w:t>
      </w:r>
      <w:r>
        <w:t xml:space="preserve">k, restricted stock units and stock options covering up to 4,500,000 shares of common stock as incentive compensation for its employees and consultants. As of March 31, 2020, the Company had 1,275,732 shares of common stock available for issuance pursuant </w:t>
      </w:r>
      <w:r>
        <w:t>to future grants under the May 2011 Plan.</w:t>
      </w:r>
    </w:p>
    <w:p w:rsidR="0078396D" w:rsidRDefault="0078396D">
      <w:pPr>
        <w:keepLines/>
        <w:spacing w:line="288" w:lineRule="auto"/>
        <w:ind w:firstLine="720"/>
        <w:jc w:val="both"/>
      </w:pPr>
    </w:p>
    <w:p w:rsidR="0078396D" w:rsidRDefault="00DD6E53">
      <w:pPr>
        <w:spacing w:line="288" w:lineRule="auto"/>
        <w:ind w:firstLine="720"/>
        <w:jc w:val="both"/>
      </w:pPr>
      <w:r>
        <w:t>In August 2011, the Company adopted the 2011 B Equity Incentive Plan (the “August 2011 Plan”) reserving 4,375 shares of common stock for issuance under the August 2011 Plan. As of March 31, 2020, the Company had 4</w:t>
      </w:r>
      <w:r>
        <w:t>,375 shares of common stock available for future grants under the August 2011 Plan.</w:t>
      </w:r>
    </w:p>
    <w:p w:rsidR="0078396D" w:rsidRDefault="0078396D">
      <w:pPr>
        <w:spacing w:line="288" w:lineRule="auto"/>
        <w:ind w:firstLine="720"/>
        <w:jc w:val="both"/>
      </w:pPr>
    </w:p>
    <w:p w:rsidR="0078396D" w:rsidRDefault="00DD6E53">
      <w:pPr>
        <w:spacing w:line="288" w:lineRule="auto"/>
        <w:jc w:val="both"/>
        <w:rPr>
          <w:b/>
          <w:i/>
        </w:rPr>
      </w:pPr>
      <w:r>
        <w:rPr>
          <w:b/>
          <w:i/>
        </w:rPr>
        <w:t>Restricted Stock</w:t>
      </w:r>
    </w:p>
    <w:p w:rsidR="0078396D" w:rsidRDefault="0078396D">
      <w:pPr>
        <w:spacing w:line="288" w:lineRule="auto"/>
        <w:jc w:val="both"/>
        <w:rPr>
          <w:b/>
          <w:i/>
        </w:rPr>
      </w:pPr>
    </w:p>
    <w:p w:rsidR="0078396D" w:rsidRDefault="00DD6E53">
      <w:pPr>
        <w:spacing w:line="288" w:lineRule="auto"/>
        <w:ind w:firstLine="720"/>
        <w:jc w:val="both"/>
      </w:pPr>
      <w:r>
        <w:t>Under both the May 2011 Plan and the August 2011 Plan (together, the “2011 Equity Incentive Plans”), the Board determines the terms and conditions of each restricted stock issuance, including any future vesting restrictions.</w:t>
      </w:r>
    </w:p>
    <w:p w:rsidR="0078396D" w:rsidRDefault="0078396D">
      <w:pPr>
        <w:spacing w:line="288" w:lineRule="auto"/>
        <w:ind w:firstLine="720"/>
        <w:jc w:val="both"/>
      </w:pPr>
    </w:p>
    <w:p w:rsidR="0078396D" w:rsidRDefault="00DD6E53">
      <w:pPr>
        <w:spacing w:line="288" w:lineRule="auto"/>
        <w:ind w:firstLine="720"/>
        <w:jc w:val="both"/>
      </w:pPr>
      <w:r>
        <w:t>The Company issued 27,184 shar</w:t>
      </w:r>
      <w:r>
        <w:t>es of restricted stock on March 28, 2019 to Mr. Edward Murphy, its Chief Executive Officer, for amounts owed on his fourth quarter 2018 performance bonus. The stock was initially valued at $36,427 and vests in equal monthly installments over 12 months from</w:t>
      </w:r>
      <w:r>
        <w:t xml:space="preserve"> issuance. The Company issued 4,570 shares of restricted stock on March 28, 2019 to Mr. Ryan Schram, its Chief Operating Officer, for amounts owed on his fourth quarter 2018 performance bonus. The stock was initially valued at $6,124 and vests in equal mon</w:t>
      </w:r>
      <w:r>
        <w:t>thly installments over 48 months from issuance.</w:t>
      </w:r>
    </w:p>
    <w:p w:rsidR="0078396D" w:rsidRDefault="0078396D">
      <w:pPr>
        <w:spacing w:line="288" w:lineRule="auto"/>
        <w:ind w:firstLine="720"/>
        <w:jc w:val="both"/>
      </w:pPr>
    </w:p>
    <w:p w:rsidR="0078396D" w:rsidRDefault="00DD6E53">
      <w:pPr>
        <w:spacing w:line="288" w:lineRule="auto"/>
        <w:ind w:firstLine="720"/>
        <w:jc w:val="both"/>
      </w:pPr>
      <w:r>
        <w:t>On January 31, 2019, the Company issued its six independent directors a total of 88,758 shares of restricted common stock initially valued at $150,000 for their annual service as directors of the Company. Th</w:t>
      </w:r>
      <w:r>
        <w:t>e stock vested in equal monthly installments from January through December 2019. Ms. Golder forfeited 4,932 of these shares valued at $8,335 upon her resignation from the board of directors in September 2019.</w:t>
      </w:r>
    </w:p>
    <w:p w:rsidR="0078396D" w:rsidRDefault="0078396D">
      <w:pPr>
        <w:spacing w:line="288" w:lineRule="auto"/>
        <w:ind w:firstLine="720"/>
        <w:jc w:val="both"/>
      </w:pPr>
    </w:p>
    <w:p w:rsidR="0078396D" w:rsidRDefault="00DD6E53">
      <w:pPr>
        <w:spacing w:line="288" w:lineRule="auto"/>
        <w:ind w:firstLine="720"/>
        <w:jc w:val="both"/>
      </w:pPr>
      <w:r>
        <w:t>On January 31, 2020, the Company issued its fi</w:t>
      </w:r>
      <w:r>
        <w:t>ve independent directors a total of 390,625 shares of restricted common stock initially valued at $125,000 for their annual service as directors of the Company. The stock vests in equal monthly installments from January through December 2020.</w:t>
      </w:r>
    </w:p>
    <w:p w:rsidR="0078396D" w:rsidRDefault="0078396D">
      <w:pPr>
        <w:spacing w:line="288" w:lineRule="auto"/>
        <w:ind w:firstLine="720"/>
        <w:jc w:val="both"/>
      </w:pPr>
    </w:p>
    <w:p w:rsidR="0078396D" w:rsidRDefault="00DD6E53">
      <w:pPr>
        <w:keepNext/>
        <w:keepLines/>
        <w:spacing w:after="140" w:line="288" w:lineRule="auto"/>
        <w:jc w:val="both"/>
      </w:pPr>
      <w:r>
        <w:tab/>
        <w:t>The followi</w:t>
      </w:r>
      <w:r>
        <w:t>ng table contains summarized information about restricted stock issued during the year ended December 31, 2019 and the three months ended March 31, 2020:</w:t>
      </w:r>
    </w:p>
    <w:tbl>
      <w:tblPr>
        <w:tblW w:w="10240" w:type="dxa"/>
        <w:tblInd w:w="60" w:type="dxa"/>
        <w:tblLayout w:type="fixed"/>
        <w:tblCellMar>
          <w:left w:w="10" w:type="dxa"/>
          <w:right w:w="10" w:type="dxa"/>
        </w:tblCellMar>
        <w:tblLook w:val="04A0" w:firstRow="1" w:lastRow="0" w:firstColumn="1" w:lastColumn="0" w:noHBand="0" w:noVBand="1"/>
      </w:tblPr>
      <w:tblGrid>
        <w:gridCol w:w="6160"/>
        <w:gridCol w:w="1283"/>
        <w:gridCol w:w="77"/>
        <w:gridCol w:w="110"/>
        <w:gridCol w:w="1173"/>
        <w:gridCol w:w="77"/>
        <w:gridCol w:w="1360"/>
      </w:tblGrid>
      <w:tr w:rsidR="00C138E3" w:rsidTr="00C138E3">
        <w:tblPrEx>
          <w:tblCellMar>
            <w:top w:w="0" w:type="dxa"/>
            <w:bottom w:w="0" w:type="dxa"/>
          </w:tblCellMar>
        </w:tblPrEx>
        <w:trPr>
          <w:trHeight w:hRule="exact" w:val="1100"/>
        </w:trPr>
        <w:tc>
          <w:tcPr>
            <w:tcW w:w="6160" w:type="dxa"/>
            <w:tcBorders>
              <w:bottom w:val="single" w:sz="8" w:space="0" w:color="auto"/>
            </w:tcBorders>
            <w:tcMar>
              <w:left w:w="60" w:type="dxa"/>
              <w:right w:w="40" w:type="dxa"/>
            </w:tcMar>
            <w:vAlign w:val="bottom"/>
          </w:tcPr>
          <w:p w:rsidR="0078396D" w:rsidRDefault="00DD6E53">
            <w:pPr>
              <w:keepNext/>
              <w:keepLines/>
              <w:spacing w:before="40" w:after="40"/>
              <w:rPr>
                <w:b/>
                <w:i/>
              </w:rPr>
            </w:pPr>
            <w:r>
              <w:rPr>
                <w:b/>
                <w:i/>
                <w:color w:val="000000"/>
              </w:rPr>
              <w:t>Restricted Stock</w:t>
            </w:r>
          </w:p>
        </w:tc>
        <w:tc>
          <w:tcPr>
            <w:tcW w:w="1283" w:type="dxa"/>
            <w:gridSpan w:val="2"/>
            <w:tcMar>
              <w:left w:w="60" w:type="dxa"/>
              <w:right w:w="60" w:type="dxa"/>
            </w:tcMar>
            <w:vAlign w:val="bottom"/>
          </w:tcPr>
          <w:p w:rsidR="0078396D" w:rsidRDefault="00DD6E53">
            <w:pPr>
              <w:keepNext/>
              <w:keepLines/>
              <w:spacing w:before="40" w:after="40"/>
              <w:jc w:val="center"/>
            </w:pPr>
            <w:r>
              <w:rPr>
                <w:color w:val="000000"/>
              </w:rPr>
              <w:t>Common Shares</w:t>
            </w:r>
          </w:p>
        </w:tc>
        <w:tc>
          <w:tcPr>
            <w:tcW w:w="0" w:type="dxa"/>
            <w:gridSpan w:val="3"/>
            <w:tcMar>
              <w:left w:w="60" w:type="dxa"/>
              <w:right w:w="60" w:type="dxa"/>
            </w:tcMar>
            <w:vAlign w:val="bottom"/>
          </w:tcPr>
          <w:p w:rsidR="0078396D" w:rsidRDefault="00DD6E53">
            <w:pPr>
              <w:keepNext/>
              <w:keepLines/>
              <w:spacing w:before="40" w:after="40"/>
              <w:jc w:val="center"/>
            </w:pPr>
            <w:r>
              <w:rPr>
                <w:color w:val="000000"/>
              </w:rPr>
              <w:t>Weighted Average</w:t>
            </w:r>
            <w:r>
              <w:rPr>
                <w:color w:val="000000"/>
              </w:rPr>
              <w:br/>
              <w:t xml:space="preserve">Grant Date </w:t>
            </w:r>
            <w:r>
              <w:rPr>
                <w:color w:val="000000"/>
              </w:rPr>
              <w:br/>
              <w:t>Fair Value</w:t>
            </w:r>
          </w:p>
        </w:tc>
        <w:tc>
          <w:tcPr>
            <w:tcW w:w="1360" w:type="dxa"/>
            <w:tcMar>
              <w:left w:w="60" w:type="dxa"/>
              <w:right w:w="60" w:type="dxa"/>
            </w:tcMar>
            <w:vAlign w:val="bottom"/>
          </w:tcPr>
          <w:p w:rsidR="0078396D" w:rsidRDefault="00DD6E53">
            <w:pPr>
              <w:keepNext/>
              <w:keepLines/>
              <w:spacing w:before="40" w:after="40"/>
              <w:jc w:val="center"/>
            </w:pPr>
            <w:r>
              <w:rPr>
                <w:color w:val="000000"/>
              </w:rPr>
              <w:t>Weighted Average</w:t>
            </w:r>
            <w:r>
              <w:rPr>
                <w:color w:val="000000"/>
              </w:rPr>
              <w:br/>
              <w:t xml:space="preserve">Remaining Years </w:t>
            </w:r>
            <w:r>
              <w:rPr>
                <w:color w:val="000000"/>
              </w:rPr>
              <w:br/>
              <w:t>to Vest</w:t>
            </w:r>
          </w:p>
        </w:tc>
      </w:tr>
      <w:tr w:rsidR="0078396D">
        <w:tblPrEx>
          <w:tblCellMar>
            <w:top w:w="0" w:type="dxa"/>
            <w:bottom w:w="0" w:type="dxa"/>
          </w:tblCellMar>
        </w:tblPrEx>
        <w:trPr>
          <w:trHeight w:hRule="exact" w:val="300"/>
        </w:trPr>
        <w:tc>
          <w:tcPr>
            <w:tcW w:w="6160" w:type="dxa"/>
            <w:tcBorders>
              <w:top w:val="single" w:sz="8" w:space="0" w:color="auto"/>
            </w:tcBorders>
            <w:tcMar>
              <w:left w:w="60" w:type="dxa"/>
              <w:right w:w="40" w:type="dxa"/>
            </w:tcMar>
            <w:vAlign w:val="bottom"/>
          </w:tcPr>
          <w:p w:rsidR="0078396D" w:rsidRDefault="00DD6E53">
            <w:pPr>
              <w:keepNext/>
              <w:keepLines/>
              <w:spacing w:before="40" w:after="40"/>
            </w:pPr>
            <w:r>
              <w:rPr>
                <w:color w:val="000000"/>
              </w:rPr>
              <w:t>Nonvested at December 31, 2018</w:t>
            </w:r>
          </w:p>
        </w:tc>
        <w:tc>
          <w:tcPr>
            <w:tcW w:w="1283" w:type="dxa"/>
            <w:tcBorders>
              <w:top w:val="single" w:sz="8" w:space="0" w:color="auto"/>
            </w:tcBorders>
            <w:tcMar>
              <w:left w:w="0" w:type="dxa"/>
              <w:right w:w="0" w:type="dxa"/>
            </w:tcMar>
            <w:vAlign w:val="bottom"/>
          </w:tcPr>
          <w:p w:rsidR="0078396D" w:rsidRDefault="00DD6E53">
            <w:pPr>
              <w:keepNext/>
              <w:keepLines/>
              <w:spacing w:before="40" w:after="40"/>
              <w:jc w:val="right"/>
            </w:pPr>
            <w:r>
              <w:rPr>
                <w:color w:val="000000"/>
              </w:rPr>
              <w:t>57,984</w:t>
            </w:r>
          </w:p>
        </w:tc>
        <w:tc>
          <w:tcPr>
            <w:tcW w:w="77" w:type="dxa"/>
            <w:tcBorders>
              <w:top w:val="single" w:sz="8" w:space="0" w:color="auto"/>
            </w:tcBorders>
            <w:tcMar>
              <w:left w:w="0" w:type="dxa"/>
              <w:right w:w="0" w:type="dxa"/>
            </w:tcMar>
          </w:tcPr>
          <w:p w:rsidR="0078396D" w:rsidRDefault="0078396D"/>
        </w:tc>
        <w:tc>
          <w:tcPr>
            <w:tcW w:w="110" w:type="dxa"/>
            <w:tcBorders>
              <w:top w:val="single" w:sz="8" w:space="0" w:color="auto"/>
            </w:tcBorders>
            <w:tcMar>
              <w:left w:w="0" w:type="dxa"/>
              <w:right w:w="0" w:type="dxa"/>
            </w:tcMar>
            <w:vAlign w:val="bottom"/>
          </w:tcPr>
          <w:p w:rsidR="0078396D" w:rsidRDefault="00DD6E53">
            <w:pPr>
              <w:keepNext/>
              <w:keepLines/>
              <w:spacing w:before="40" w:after="40"/>
            </w:pPr>
            <w:r>
              <w:rPr>
                <w:color w:val="000000"/>
              </w:rPr>
              <w:t>$</w:t>
            </w:r>
          </w:p>
        </w:tc>
        <w:tc>
          <w:tcPr>
            <w:tcW w:w="1173" w:type="dxa"/>
            <w:tcBorders>
              <w:top w:val="single" w:sz="8" w:space="0" w:color="auto"/>
            </w:tcBorders>
            <w:tcMar>
              <w:left w:w="0" w:type="dxa"/>
              <w:right w:w="0" w:type="dxa"/>
            </w:tcMar>
            <w:vAlign w:val="bottom"/>
          </w:tcPr>
          <w:p w:rsidR="0078396D" w:rsidRDefault="00DD6E53">
            <w:pPr>
              <w:keepNext/>
              <w:keepLines/>
              <w:spacing w:before="40" w:after="40"/>
              <w:jc w:val="right"/>
            </w:pPr>
            <w:r>
              <w:rPr>
                <w:color w:val="000000"/>
              </w:rPr>
              <w:t>3.70</w:t>
            </w:r>
          </w:p>
        </w:tc>
        <w:tc>
          <w:tcPr>
            <w:tcW w:w="77" w:type="dxa"/>
            <w:tcBorders>
              <w:top w:val="single" w:sz="8" w:space="0" w:color="auto"/>
            </w:tcBorders>
            <w:tcMar>
              <w:left w:w="0" w:type="dxa"/>
              <w:right w:w="0" w:type="dxa"/>
            </w:tcMar>
          </w:tcPr>
          <w:p w:rsidR="0078396D" w:rsidRDefault="0078396D"/>
        </w:tc>
        <w:tc>
          <w:tcPr>
            <w:tcW w:w="1360" w:type="dxa"/>
            <w:tcBorders>
              <w:top w:val="single" w:sz="8" w:space="0" w:color="auto"/>
            </w:tcBorders>
            <w:tcMar>
              <w:left w:w="0" w:type="dxa"/>
              <w:right w:w="60" w:type="dxa"/>
            </w:tcMar>
            <w:vAlign w:val="bottom"/>
          </w:tcPr>
          <w:p w:rsidR="0078396D" w:rsidRDefault="00DD6E53">
            <w:pPr>
              <w:keepNext/>
              <w:keepLines/>
              <w:spacing w:before="40" w:after="40"/>
              <w:jc w:val="right"/>
            </w:pPr>
            <w:r>
              <w:rPr>
                <w:color w:val="000000"/>
              </w:rPr>
              <w:t>1.4</w:t>
            </w:r>
          </w:p>
        </w:tc>
      </w:tr>
      <w:tr w:rsidR="00C138E3" w:rsidTr="00C138E3">
        <w:tblPrEx>
          <w:tblCellMar>
            <w:top w:w="0" w:type="dxa"/>
            <w:bottom w:w="0" w:type="dxa"/>
          </w:tblCellMar>
        </w:tblPrEx>
        <w:trPr>
          <w:trHeight w:hRule="exact" w:val="300"/>
        </w:trPr>
        <w:tc>
          <w:tcPr>
            <w:tcW w:w="6160" w:type="dxa"/>
            <w:tcMar>
              <w:left w:w="60" w:type="dxa"/>
              <w:right w:w="40" w:type="dxa"/>
            </w:tcMar>
            <w:vAlign w:val="bottom"/>
          </w:tcPr>
          <w:p w:rsidR="0078396D" w:rsidRDefault="00DD6E53">
            <w:pPr>
              <w:keepNext/>
              <w:keepLines/>
              <w:spacing w:before="40" w:after="40"/>
            </w:pPr>
            <w:r>
              <w:rPr>
                <w:color w:val="000000"/>
              </w:rPr>
              <w:t>Granted</w:t>
            </w:r>
          </w:p>
        </w:tc>
        <w:tc>
          <w:tcPr>
            <w:tcW w:w="1283" w:type="dxa"/>
            <w:tcMar>
              <w:left w:w="0" w:type="dxa"/>
              <w:right w:w="0" w:type="dxa"/>
            </w:tcMar>
            <w:vAlign w:val="bottom"/>
          </w:tcPr>
          <w:p w:rsidR="0078396D" w:rsidRDefault="00DD6E53">
            <w:pPr>
              <w:keepNext/>
              <w:keepLines/>
              <w:spacing w:before="40" w:after="40"/>
              <w:jc w:val="right"/>
            </w:pPr>
            <w:r>
              <w:rPr>
                <w:color w:val="000000"/>
              </w:rPr>
              <w:t>120,512</w:t>
            </w:r>
          </w:p>
        </w:tc>
        <w:tc>
          <w:tcPr>
            <w:tcW w:w="77" w:type="dxa"/>
            <w:tcMar>
              <w:left w:w="0" w:type="dxa"/>
              <w:right w:w="0" w:type="dxa"/>
            </w:tcMar>
          </w:tcPr>
          <w:p w:rsidR="0078396D" w:rsidRDefault="0078396D"/>
        </w:tc>
        <w:tc>
          <w:tcPr>
            <w:tcW w:w="1283" w:type="dxa"/>
            <w:gridSpan w:val="2"/>
            <w:tcMar>
              <w:left w:w="0" w:type="dxa"/>
              <w:right w:w="0" w:type="dxa"/>
            </w:tcMar>
            <w:vAlign w:val="bottom"/>
          </w:tcPr>
          <w:p w:rsidR="0078396D" w:rsidRDefault="00DD6E53">
            <w:pPr>
              <w:keepNext/>
              <w:keepLines/>
              <w:spacing w:before="40" w:after="40"/>
              <w:jc w:val="right"/>
            </w:pPr>
            <w:r>
              <w:rPr>
                <w:color w:val="000000"/>
              </w:rPr>
              <w:t>1.60</w:t>
            </w:r>
          </w:p>
        </w:tc>
        <w:tc>
          <w:tcPr>
            <w:tcW w:w="77" w:type="dxa"/>
            <w:tcMar>
              <w:left w:w="0" w:type="dxa"/>
              <w:right w:w="0" w:type="dxa"/>
            </w:tcMar>
          </w:tcPr>
          <w:p w:rsidR="0078396D" w:rsidRDefault="0078396D"/>
        </w:tc>
        <w:tc>
          <w:tcPr>
            <w:tcW w:w="1360" w:type="dxa"/>
            <w:tcMar>
              <w:left w:w="60" w:type="dxa"/>
              <w:right w:w="0" w:type="dxa"/>
            </w:tcMar>
            <w:vAlign w:val="bottom"/>
          </w:tcPr>
          <w:p w:rsidR="0078396D" w:rsidRDefault="0078396D">
            <w:pPr>
              <w:keepNext/>
              <w:keepLines/>
              <w:spacing w:before="40" w:after="40"/>
            </w:pPr>
          </w:p>
        </w:tc>
      </w:tr>
      <w:tr w:rsidR="00C138E3" w:rsidTr="00C138E3">
        <w:tblPrEx>
          <w:tblCellMar>
            <w:top w:w="0" w:type="dxa"/>
            <w:bottom w:w="0" w:type="dxa"/>
          </w:tblCellMar>
        </w:tblPrEx>
        <w:trPr>
          <w:trHeight w:hRule="exact" w:val="300"/>
        </w:trPr>
        <w:tc>
          <w:tcPr>
            <w:tcW w:w="6160" w:type="dxa"/>
            <w:tcMar>
              <w:left w:w="60" w:type="dxa"/>
              <w:right w:w="40" w:type="dxa"/>
            </w:tcMar>
            <w:vAlign w:val="bottom"/>
          </w:tcPr>
          <w:p w:rsidR="0078396D" w:rsidRDefault="00DD6E53">
            <w:pPr>
              <w:keepNext/>
              <w:keepLines/>
              <w:spacing w:before="40" w:after="40"/>
            </w:pPr>
            <w:r>
              <w:rPr>
                <w:color w:val="000000"/>
              </w:rPr>
              <w:t>Vested</w:t>
            </w:r>
          </w:p>
        </w:tc>
        <w:tc>
          <w:tcPr>
            <w:tcW w:w="1283" w:type="dxa"/>
            <w:tcMar>
              <w:left w:w="0" w:type="dxa"/>
              <w:right w:w="0" w:type="dxa"/>
            </w:tcMar>
            <w:vAlign w:val="bottom"/>
          </w:tcPr>
          <w:p w:rsidR="0078396D" w:rsidRDefault="00DD6E53">
            <w:pPr>
              <w:keepNext/>
              <w:keepLines/>
              <w:spacing w:before="40" w:after="40"/>
              <w:jc w:val="right"/>
            </w:pPr>
            <w:r>
              <w:rPr>
                <w:color w:val="000000"/>
              </w:rPr>
              <w:t>(139,157</w:t>
            </w:r>
          </w:p>
        </w:tc>
        <w:tc>
          <w:tcPr>
            <w:tcW w:w="77" w:type="dxa"/>
            <w:tcMar>
              <w:left w:w="0" w:type="dxa"/>
              <w:right w:w="0" w:type="dxa"/>
            </w:tcMar>
            <w:vAlign w:val="bottom"/>
          </w:tcPr>
          <w:p w:rsidR="0078396D" w:rsidRDefault="00DD6E53">
            <w:pPr>
              <w:keepNext/>
              <w:keepLines/>
              <w:spacing w:before="40" w:after="40"/>
            </w:pPr>
            <w:r>
              <w:rPr>
                <w:color w:val="000000"/>
              </w:rPr>
              <w:t>)</w:t>
            </w:r>
          </w:p>
        </w:tc>
        <w:tc>
          <w:tcPr>
            <w:tcW w:w="1283" w:type="dxa"/>
            <w:gridSpan w:val="2"/>
            <w:tcMar>
              <w:left w:w="0" w:type="dxa"/>
              <w:right w:w="0" w:type="dxa"/>
            </w:tcMar>
            <w:vAlign w:val="bottom"/>
          </w:tcPr>
          <w:p w:rsidR="0078396D" w:rsidRDefault="00DD6E53">
            <w:pPr>
              <w:keepNext/>
              <w:keepLines/>
              <w:spacing w:before="40" w:after="40"/>
              <w:jc w:val="right"/>
            </w:pPr>
            <w:r>
              <w:rPr>
                <w:color w:val="000000"/>
              </w:rPr>
              <w:t>2.24</w:t>
            </w:r>
          </w:p>
        </w:tc>
        <w:tc>
          <w:tcPr>
            <w:tcW w:w="77" w:type="dxa"/>
            <w:tcMar>
              <w:left w:w="0" w:type="dxa"/>
              <w:right w:w="0" w:type="dxa"/>
            </w:tcMar>
          </w:tcPr>
          <w:p w:rsidR="0078396D" w:rsidRDefault="0078396D"/>
        </w:tc>
        <w:tc>
          <w:tcPr>
            <w:tcW w:w="1360" w:type="dxa"/>
            <w:tcMar>
              <w:left w:w="0" w:type="dxa"/>
              <w:right w:w="60" w:type="dxa"/>
            </w:tcMar>
            <w:vAlign w:val="bottom"/>
          </w:tcPr>
          <w:p w:rsidR="0078396D" w:rsidRDefault="0078396D">
            <w:pPr>
              <w:keepNext/>
              <w:keepLines/>
              <w:spacing w:before="40" w:after="40"/>
            </w:pPr>
          </w:p>
        </w:tc>
      </w:tr>
      <w:tr w:rsidR="00C138E3" w:rsidTr="00C138E3">
        <w:tblPrEx>
          <w:tblCellMar>
            <w:top w:w="0" w:type="dxa"/>
            <w:bottom w:w="0" w:type="dxa"/>
          </w:tblCellMar>
        </w:tblPrEx>
        <w:trPr>
          <w:trHeight w:hRule="exact" w:val="300"/>
        </w:trPr>
        <w:tc>
          <w:tcPr>
            <w:tcW w:w="6160" w:type="dxa"/>
            <w:tcBorders>
              <w:bottom w:val="single" w:sz="8" w:space="0" w:color="auto"/>
            </w:tcBorders>
            <w:tcMar>
              <w:left w:w="60" w:type="dxa"/>
              <w:right w:w="40" w:type="dxa"/>
            </w:tcMar>
            <w:vAlign w:val="bottom"/>
          </w:tcPr>
          <w:p w:rsidR="0078396D" w:rsidRDefault="00DD6E53">
            <w:pPr>
              <w:keepNext/>
              <w:keepLines/>
              <w:spacing w:before="40" w:after="40"/>
            </w:pPr>
            <w:r>
              <w:rPr>
                <w:color w:val="000000"/>
              </w:rPr>
              <w:t>Forfeited</w:t>
            </w:r>
          </w:p>
        </w:tc>
        <w:tc>
          <w:tcPr>
            <w:tcW w:w="1283" w:type="dxa"/>
            <w:tcBorders>
              <w:bottom w:val="single" w:sz="8" w:space="0" w:color="auto"/>
            </w:tcBorders>
            <w:tcMar>
              <w:left w:w="0" w:type="dxa"/>
              <w:right w:w="0" w:type="dxa"/>
            </w:tcMar>
            <w:vAlign w:val="bottom"/>
          </w:tcPr>
          <w:p w:rsidR="0078396D" w:rsidRDefault="00DD6E53">
            <w:pPr>
              <w:keepNext/>
              <w:keepLines/>
              <w:spacing w:before="40" w:after="40"/>
              <w:jc w:val="right"/>
            </w:pPr>
            <w:r>
              <w:rPr>
                <w:color w:val="000000"/>
              </w:rPr>
              <w:t>(8,057</w:t>
            </w:r>
          </w:p>
        </w:tc>
        <w:tc>
          <w:tcPr>
            <w:tcW w:w="77" w:type="dxa"/>
            <w:tcBorders>
              <w:bottom w:val="single" w:sz="8" w:space="0" w:color="auto"/>
            </w:tcBorders>
            <w:tcMar>
              <w:left w:w="0" w:type="dxa"/>
              <w:right w:w="0" w:type="dxa"/>
            </w:tcMar>
            <w:vAlign w:val="bottom"/>
          </w:tcPr>
          <w:p w:rsidR="0078396D" w:rsidRDefault="00DD6E53">
            <w:pPr>
              <w:keepNext/>
              <w:keepLines/>
              <w:spacing w:before="40" w:after="40"/>
            </w:pPr>
            <w:r>
              <w:rPr>
                <w:color w:val="000000"/>
              </w:rPr>
              <w:t>)</w:t>
            </w:r>
          </w:p>
        </w:tc>
        <w:tc>
          <w:tcPr>
            <w:tcW w:w="1283" w:type="dxa"/>
            <w:gridSpan w:val="2"/>
            <w:tcBorders>
              <w:bottom w:val="single" w:sz="8" w:space="0" w:color="auto"/>
            </w:tcBorders>
            <w:tcMar>
              <w:left w:w="0" w:type="dxa"/>
              <w:right w:w="0" w:type="dxa"/>
            </w:tcMar>
            <w:vAlign w:val="bottom"/>
          </w:tcPr>
          <w:p w:rsidR="0078396D" w:rsidRDefault="00DD6E53">
            <w:pPr>
              <w:keepNext/>
              <w:keepLines/>
              <w:spacing w:before="40" w:after="40"/>
              <w:jc w:val="right"/>
            </w:pPr>
            <w:r>
              <w:rPr>
                <w:color w:val="000000"/>
              </w:rPr>
              <w:t>3.18</w:t>
            </w:r>
          </w:p>
        </w:tc>
        <w:tc>
          <w:tcPr>
            <w:tcW w:w="77" w:type="dxa"/>
            <w:tcBorders>
              <w:bottom w:val="single" w:sz="8" w:space="0" w:color="auto"/>
            </w:tcBorders>
            <w:tcMar>
              <w:left w:w="0" w:type="dxa"/>
              <w:right w:w="0" w:type="dxa"/>
            </w:tcMar>
          </w:tcPr>
          <w:p w:rsidR="0078396D" w:rsidRDefault="0078396D"/>
        </w:tc>
        <w:tc>
          <w:tcPr>
            <w:tcW w:w="1360" w:type="dxa"/>
            <w:tcBorders>
              <w:bottom w:val="single" w:sz="8" w:space="0" w:color="auto"/>
            </w:tcBorders>
            <w:tcMar>
              <w:left w:w="0" w:type="dxa"/>
              <w:right w:w="60" w:type="dxa"/>
            </w:tcMar>
            <w:vAlign w:val="bottom"/>
          </w:tcPr>
          <w:p w:rsidR="0078396D" w:rsidRDefault="0078396D">
            <w:pPr>
              <w:keepNext/>
              <w:keepLines/>
              <w:spacing w:before="40" w:after="40"/>
            </w:pPr>
          </w:p>
        </w:tc>
      </w:tr>
      <w:tr w:rsidR="0078396D">
        <w:tblPrEx>
          <w:tblCellMar>
            <w:top w:w="0" w:type="dxa"/>
            <w:bottom w:w="0" w:type="dxa"/>
          </w:tblCellMar>
        </w:tblPrEx>
        <w:trPr>
          <w:trHeight w:hRule="exact" w:val="300"/>
        </w:trPr>
        <w:tc>
          <w:tcPr>
            <w:tcW w:w="6160" w:type="dxa"/>
            <w:tcBorders>
              <w:top w:val="single" w:sz="8" w:space="0" w:color="auto"/>
            </w:tcBorders>
            <w:tcMar>
              <w:left w:w="60" w:type="dxa"/>
              <w:right w:w="40" w:type="dxa"/>
            </w:tcMar>
            <w:vAlign w:val="bottom"/>
          </w:tcPr>
          <w:p w:rsidR="0078396D" w:rsidRDefault="00DD6E53">
            <w:pPr>
              <w:keepNext/>
              <w:keepLines/>
              <w:spacing w:before="40" w:after="40"/>
            </w:pPr>
            <w:r>
              <w:rPr>
                <w:color w:val="000000"/>
              </w:rPr>
              <w:t>Nonvested at December 31, 2019</w:t>
            </w:r>
          </w:p>
        </w:tc>
        <w:tc>
          <w:tcPr>
            <w:tcW w:w="1283" w:type="dxa"/>
            <w:tcBorders>
              <w:top w:val="single" w:sz="8" w:space="0" w:color="auto"/>
            </w:tcBorders>
            <w:tcMar>
              <w:left w:w="0" w:type="dxa"/>
              <w:right w:w="0" w:type="dxa"/>
            </w:tcMar>
            <w:vAlign w:val="bottom"/>
          </w:tcPr>
          <w:p w:rsidR="0078396D" w:rsidRDefault="00DD6E53">
            <w:pPr>
              <w:keepNext/>
              <w:keepLines/>
              <w:spacing w:before="40" w:after="40"/>
              <w:jc w:val="right"/>
            </w:pPr>
            <w:r>
              <w:rPr>
                <w:color w:val="000000"/>
              </w:rPr>
              <w:t>31,282</w:t>
            </w:r>
          </w:p>
        </w:tc>
        <w:tc>
          <w:tcPr>
            <w:tcW w:w="77" w:type="dxa"/>
            <w:tcBorders>
              <w:top w:val="single" w:sz="8" w:space="0" w:color="auto"/>
            </w:tcBorders>
            <w:tcMar>
              <w:left w:w="0" w:type="dxa"/>
              <w:right w:w="0" w:type="dxa"/>
            </w:tcMar>
          </w:tcPr>
          <w:p w:rsidR="0078396D" w:rsidRDefault="0078396D"/>
        </w:tc>
        <w:tc>
          <w:tcPr>
            <w:tcW w:w="110" w:type="dxa"/>
            <w:tcBorders>
              <w:top w:val="single" w:sz="8" w:space="0" w:color="auto"/>
            </w:tcBorders>
            <w:tcMar>
              <w:left w:w="0" w:type="dxa"/>
              <w:right w:w="0" w:type="dxa"/>
            </w:tcMar>
            <w:vAlign w:val="bottom"/>
          </w:tcPr>
          <w:p w:rsidR="0078396D" w:rsidRDefault="00DD6E53">
            <w:pPr>
              <w:keepNext/>
              <w:keepLines/>
              <w:spacing w:before="40" w:after="40"/>
            </w:pPr>
            <w:r>
              <w:rPr>
                <w:color w:val="000000"/>
              </w:rPr>
              <w:t>$</w:t>
            </w:r>
          </w:p>
        </w:tc>
        <w:tc>
          <w:tcPr>
            <w:tcW w:w="1173" w:type="dxa"/>
            <w:tcBorders>
              <w:top w:val="single" w:sz="8" w:space="0" w:color="auto"/>
            </w:tcBorders>
            <w:tcMar>
              <w:left w:w="0" w:type="dxa"/>
              <w:right w:w="0" w:type="dxa"/>
            </w:tcMar>
            <w:vAlign w:val="bottom"/>
          </w:tcPr>
          <w:p w:rsidR="0078396D" w:rsidRDefault="00DD6E53">
            <w:pPr>
              <w:keepNext/>
              <w:keepLines/>
              <w:spacing w:before="40" w:after="40"/>
              <w:jc w:val="right"/>
            </w:pPr>
            <w:r>
              <w:rPr>
                <w:color w:val="000000"/>
              </w:rPr>
              <w:t>2.15</w:t>
            </w:r>
          </w:p>
        </w:tc>
        <w:tc>
          <w:tcPr>
            <w:tcW w:w="77" w:type="dxa"/>
            <w:tcBorders>
              <w:top w:val="single" w:sz="8" w:space="0" w:color="auto"/>
            </w:tcBorders>
            <w:tcMar>
              <w:left w:w="0" w:type="dxa"/>
              <w:right w:w="0" w:type="dxa"/>
            </w:tcMar>
          </w:tcPr>
          <w:p w:rsidR="0078396D" w:rsidRDefault="0078396D"/>
        </w:tc>
        <w:tc>
          <w:tcPr>
            <w:tcW w:w="1360" w:type="dxa"/>
            <w:tcBorders>
              <w:top w:val="single" w:sz="8" w:space="0" w:color="auto"/>
            </w:tcBorders>
            <w:tcMar>
              <w:left w:w="0" w:type="dxa"/>
              <w:right w:w="60" w:type="dxa"/>
            </w:tcMar>
            <w:vAlign w:val="bottom"/>
          </w:tcPr>
          <w:p w:rsidR="0078396D" w:rsidRDefault="00DD6E53">
            <w:pPr>
              <w:keepNext/>
              <w:keepLines/>
              <w:spacing w:before="40" w:after="40"/>
              <w:jc w:val="right"/>
            </w:pPr>
            <w:r>
              <w:rPr>
                <w:color w:val="000000"/>
              </w:rPr>
              <w:t>1.9</w:t>
            </w:r>
          </w:p>
        </w:tc>
      </w:tr>
      <w:tr w:rsidR="00C138E3" w:rsidTr="00C138E3">
        <w:tblPrEx>
          <w:tblCellMar>
            <w:top w:w="0" w:type="dxa"/>
            <w:bottom w:w="0" w:type="dxa"/>
          </w:tblCellMar>
        </w:tblPrEx>
        <w:trPr>
          <w:trHeight w:hRule="exact" w:val="300"/>
        </w:trPr>
        <w:tc>
          <w:tcPr>
            <w:tcW w:w="6160" w:type="dxa"/>
            <w:tcMar>
              <w:left w:w="60" w:type="dxa"/>
              <w:right w:w="40" w:type="dxa"/>
            </w:tcMar>
            <w:vAlign w:val="bottom"/>
          </w:tcPr>
          <w:p w:rsidR="0078396D" w:rsidRDefault="00DD6E53">
            <w:pPr>
              <w:keepNext/>
              <w:keepLines/>
              <w:spacing w:before="40" w:after="40"/>
            </w:pPr>
            <w:r>
              <w:rPr>
                <w:color w:val="000000"/>
              </w:rPr>
              <w:t>Granted</w:t>
            </w:r>
          </w:p>
        </w:tc>
        <w:tc>
          <w:tcPr>
            <w:tcW w:w="1283" w:type="dxa"/>
            <w:tcMar>
              <w:left w:w="0" w:type="dxa"/>
              <w:right w:w="0" w:type="dxa"/>
            </w:tcMar>
            <w:vAlign w:val="bottom"/>
          </w:tcPr>
          <w:p w:rsidR="0078396D" w:rsidRDefault="00DD6E53">
            <w:pPr>
              <w:keepNext/>
              <w:keepLines/>
              <w:spacing w:before="40" w:after="40"/>
              <w:jc w:val="right"/>
            </w:pPr>
            <w:r>
              <w:rPr>
                <w:color w:val="000000"/>
              </w:rPr>
              <w:t>390,625</w:t>
            </w:r>
          </w:p>
        </w:tc>
        <w:tc>
          <w:tcPr>
            <w:tcW w:w="77" w:type="dxa"/>
            <w:tcMar>
              <w:left w:w="0" w:type="dxa"/>
              <w:right w:w="0" w:type="dxa"/>
            </w:tcMar>
          </w:tcPr>
          <w:p w:rsidR="0078396D" w:rsidRDefault="0078396D"/>
        </w:tc>
        <w:tc>
          <w:tcPr>
            <w:tcW w:w="1283" w:type="dxa"/>
            <w:gridSpan w:val="2"/>
            <w:tcMar>
              <w:left w:w="0" w:type="dxa"/>
              <w:right w:w="0" w:type="dxa"/>
            </w:tcMar>
            <w:vAlign w:val="bottom"/>
          </w:tcPr>
          <w:p w:rsidR="0078396D" w:rsidRDefault="00DD6E53">
            <w:pPr>
              <w:keepNext/>
              <w:keepLines/>
              <w:spacing w:before="40" w:after="40"/>
              <w:jc w:val="right"/>
            </w:pPr>
            <w:r>
              <w:rPr>
                <w:color w:val="000000"/>
              </w:rPr>
              <w:t>0.32</w:t>
            </w:r>
          </w:p>
        </w:tc>
        <w:tc>
          <w:tcPr>
            <w:tcW w:w="77" w:type="dxa"/>
            <w:tcMar>
              <w:left w:w="0" w:type="dxa"/>
              <w:right w:w="0" w:type="dxa"/>
            </w:tcMar>
          </w:tcPr>
          <w:p w:rsidR="0078396D" w:rsidRDefault="0078396D"/>
        </w:tc>
        <w:tc>
          <w:tcPr>
            <w:tcW w:w="1360" w:type="dxa"/>
            <w:tcMar>
              <w:left w:w="0" w:type="dxa"/>
              <w:right w:w="60" w:type="dxa"/>
            </w:tcMar>
            <w:vAlign w:val="bottom"/>
          </w:tcPr>
          <w:p w:rsidR="0078396D" w:rsidRDefault="0078396D">
            <w:pPr>
              <w:keepNext/>
              <w:keepLines/>
              <w:spacing w:before="40" w:after="40"/>
            </w:pPr>
          </w:p>
        </w:tc>
      </w:tr>
      <w:tr w:rsidR="00C138E3" w:rsidTr="00C138E3">
        <w:tblPrEx>
          <w:tblCellMar>
            <w:top w:w="0" w:type="dxa"/>
            <w:bottom w:w="0" w:type="dxa"/>
          </w:tblCellMar>
        </w:tblPrEx>
        <w:trPr>
          <w:trHeight w:hRule="exact" w:val="300"/>
        </w:trPr>
        <w:tc>
          <w:tcPr>
            <w:tcW w:w="6160" w:type="dxa"/>
            <w:tcMar>
              <w:left w:w="60" w:type="dxa"/>
              <w:right w:w="40" w:type="dxa"/>
            </w:tcMar>
            <w:vAlign w:val="bottom"/>
          </w:tcPr>
          <w:p w:rsidR="0078396D" w:rsidRDefault="00DD6E53">
            <w:pPr>
              <w:keepNext/>
              <w:keepLines/>
              <w:spacing w:before="40" w:after="40"/>
            </w:pPr>
            <w:r>
              <w:rPr>
                <w:color w:val="000000"/>
              </w:rPr>
              <w:t>Vested</w:t>
            </w:r>
          </w:p>
        </w:tc>
        <w:tc>
          <w:tcPr>
            <w:tcW w:w="1283" w:type="dxa"/>
            <w:tcMar>
              <w:left w:w="0" w:type="dxa"/>
              <w:right w:w="0" w:type="dxa"/>
            </w:tcMar>
            <w:vAlign w:val="bottom"/>
          </w:tcPr>
          <w:p w:rsidR="0078396D" w:rsidRDefault="00DD6E53">
            <w:pPr>
              <w:keepNext/>
              <w:keepLines/>
              <w:spacing w:before="40" w:after="40"/>
              <w:jc w:val="right"/>
            </w:pPr>
            <w:r>
              <w:rPr>
                <w:color w:val="000000"/>
              </w:rPr>
              <w:t>(104,833</w:t>
            </w:r>
          </w:p>
        </w:tc>
        <w:tc>
          <w:tcPr>
            <w:tcW w:w="77" w:type="dxa"/>
            <w:tcMar>
              <w:left w:w="0" w:type="dxa"/>
              <w:right w:w="0" w:type="dxa"/>
            </w:tcMar>
            <w:vAlign w:val="bottom"/>
          </w:tcPr>
          <w:p w:rsidR="0078396D" w:rsidRDefault="00DD6E53">
            <w:pPr>
              <w:keepNext/>
              <w:keepLines/>
              <w:spacing w:before="40" w:after="40"/>
            </w:pPr>
            <w:r>
              <w:rPr>
                <w:color w:val="000000"/>
              </w:rPr>
              <w:t>)</w:t>
            </w:r>
          </w:p>
        </w:tc>
        <w:tc>
          <w:tcPr>
            <w:tcW w:w="1283" w:type="dxa"/>
            <w:gridSpan w:val="2"/>
            <w:tcMar>
              <w:left w:w="0" w:type="dxa"/>
              <w:right w:w="0" w:type="dxa"/>
            </w:tcMar>
            <w:vAlign w:val="bottom"/>
          </w:tcPr>
          <w:p w:rsidR="0078396D" w:rsidRDefault="00DD6E53">
            <w:pPr>
              <w:keepNext/>
              <w:keepLines/>
              <w:spacing w:before="40" w:after="40"/>
              <w:jc w:val="right"/>
            </w:pPr>
            <w:r>
              <w:rPr>
                <w:color w:val="000000"/>
              </w:rPr>
              <w:t>0.42</w:t>
            </w:r>
          </w:p>
        </w:tc>
        <w:tc>
          <w:tcPr>
            <w:tcW w:w="77" w:type="dxa"/>
            <w:tcMar>
              <w:left w:w="0" w:type="dxa"/>
              <w:right w:w="0" w:type="dxa"/>
            </w:tcMar>
          </w:tcPr>
          <w:p w:rsidR="0078396D" w:rsidRDefault="0078396D"/>
        </w:tc>
        <w:tc>
          <w:tcPr>
            <w:tcW w:w="1360" w:type="dxa"/>
            <w:tcMar>
              <w:left w:w="0" w:type="dxa"/>
              <w:right w:w="60" w:type="dxa"/>
            </w:tcMar>
            <w:vAlign w:val="bottom"/>
          </w:tcPr>
          <w:p w:rsidR="0078396D" w:rsidRDefault="0078396D">
            <w:pPr>
              <w:keepNext/>
              <w:keepLines/>
              <w:spacing w:before="40" w:after="40"/>
            </w:pPr>
          </w:p>
        </w:tc>
      </w:tr>
      <w:tr w:rsidR="00C138E3" w:rsidTr="00C138E3">
        <w:tblPrEx>
          <w:tblCellMar>
            <w:top w:w="0" w:type="dxa"/>
            <w:bottom w:w="0" w:type="dxa"/>
          </w:tblCellMar>
        </w:tblPrEx>
        <w:trPr>
          <w:trHeight w:hRule="exact" w:val="300"/>
        </w:trPr>
        <w:tc>
          <w:tcPr>
            <w:tcW w:w="6160" w:type="dxa"/>
            <w:tcMar>
              <w:left w:w="60" w:type="dxa"/>
              <w:right w:w="40" w:type="dxa"/>
            </w:tcMar>
            <w:vAlign w:val="bottom"/>
          </w:tcPr>
          <w:p w:rsidR="0078396D" w:rsidRDefault="00DD6E53">
            <w:pPr>
              <w:keepNext/>
              <w:keepLines/>
              <w:spacing w:before="40" w:after="40"/>
            </w:pPr>
            <w:r>
              <w:rPr>
                <w:color w:val="000000"/>
              </w:rPr>
              <w:t>Forfeited</w:t>
            </w:r>
          </w:p>
        </w:tc>
        <w:tc>
          <w:tcPr>
            <w:tcW w:w="1283" w:type="dxa"/>
            <w:tcMar>
              <w:left w:w="0" w:type="dxa"/>
              <w:right w:w="0" w:type="dxa"/>
            </w:tcMar>
            <w:vAlign w:val="bottom"/>
          </w:tcPr>
          <w:p w:rsidR="0078396D" w:rsidRDefault="00DD6E53">
            <w:pPr>
              <w:keepNext/>
              <w:keepLines/>
              <w:spacing w:before="40" w:after="40"/>
              <w:jc w:val="right"/>
            </w:pPr>
            <w:r>
              <w:rPr>
                <w:color w:val="000000"/>
              </w:rPr>
              <w:t>—</w:t>
            </w:r>
          </w:p>
        </w:tc>
        <w:tc>
          <w:tcPr>
            <w:tcW w:w="77" w:type="dxa"/>
            <w:tcMar>
              <w:left w:w="0" w:type="dxa"/>
              <w:right w:w="0" w:type="dxa"/>
            </w:tcMar>
          </w:tcPr>
          <w:p w:rsidR="0078396D" w:rsidRDefault="0078396D"/>
        </w:tc>
        <w:tc>
          <w:tcPr>
            <w:tcW w:w="0" w:type="dxa"/>
            <w:gridSpan w:val="3"/>
            <w:tcMar>
              <w:left w:w="0" w:type="dxa"/>
              <w:right w:w="60" w:type="dxa"/>
            </w:tcMar>
            <w:vAlign w:val="bottom"/>
          </w:tcPr>
          <w:p w:rsidR="0078396D" w:rsidRDefault="0078396D">
            <w:pPr>
              <w:keepNext/>
              <w:keepLines/>
              <w:spacing w:before="40" w:after="40"/>
            </w:pPr>
          </w:p>
        </w:tc>
        <w:tc>
          <w:tcPr>
            <w:tcW w:w="1360" w:type="dxa"/>
            <w:tcMar>
              <w:left w:w="0" w:type="dxa"/>
              <w:right w:w="60" w:type="dxa"/>
            </w:tcMar>
            <w:vAlign w:val="bottom"/>
          </w:tcPr>
          <w:p w:rsidR="0078396D" w:rsidRDefault="0078396D">
            <w:pPr>
              <w:keepNext/>
              <w:keepLines/>
              <w:spacing w:before="40" w:after="40"/>
            </w:pPr>
          </w:p>
        </w:tc>
      </w:tr>
      <w:tr w:rsidR="0078396D">
        <w:tblPrEx>
          <w:tblCellMar>
            <w:top w:w="0" w:type="dxa"/>
            <w:bottom w:w="0" w:type="dxa"/>
          </w:tblCellMar>
        </w:tblPrEx>
        <w:trPr>
          <w:trHeight w:hRule="exact" w:val="300"/>
        </w:trPr>
        <w:tc>
          <w:tcPr>
            <w:tcW w:w="6160" w:type="dxa"/>
            <w:tcBorders>
              <w:top w:val="single" w:sz="8" w:space="0" w:color="auto"/>
              <w:bottom w:val="double" w:sz="4" w:space="0" w:color="auto"/>
            </w:tcBorders>
            <w:tcMar>
              <w:left w:w="60" w:type="dxa"/>
              <w:right w:w="40" w:type="dxa"/>
            </w:tcMar>
            <w:vAlign w:val="bottom"/>
          </w:tcPr>
          <w:p w:rsidR="0078396D" w:rsidRDefault="00DD6E53">
            <w:pPr>
              <w:keepLines/>
              <w:spacing w:before="40" w:after="40"/>
            </w:pPr>
            <w:r>
              <w:rPr>
                <w:color w:val="000000"/>
              </w:rPr>
              <w:t>Nonvested at March 31, 2020</w:t>
            </w:r>
          </w:p>
        </w:tc>
        <w:tc>
          <w:tcPr>
            <w:tcW w:w="1283" w:type="dxa"/>
            <w:tcBorders>
              <w:top w:val="single" w:sz="8" w:space="0" w:color="auto"/>
              <w:bottom w:val="double" w:sz="4" w:space="0" w:color="auto"/>
            </w:tcBorders>
            <w:tcMar>
              <w:left w:w="0" w:type="dxa"/>
              <w:right w:w="0" w:type="dxa"/>
            </w:tcMar>
            <w:vAlign w:val="bottom"/>
          </w:tcPr>
          <w:p w:rsidR="0078396D" w:rsidRDefault="00DD6E53">
            <w:pPr>
              <w:keepLines/>
              <w:spacing w:before="40" w:after="40"/>
              <w:jc w:val="right"/>
            </w:pPr>
            <w:r>
              <w:rPr>
                <w:color w:val="000000"/>
              </w:rPr>
              <w:t>317,074</w:t>
            </w:r>
          </w:p>
        </w:tc>
        <w:tc>
          <w:tcPr>
            <w:tcW w:w="77" w:type="dxa"/>
            <w:tcBorders>
              <w:top w:val="single" w:sz="8" w:space="0" w:color="auto"/>
              <w:bottom w:val="double" w:sz="4" w:space="0" w:color="auto"/>
            </w:tcBorders>
            <w:tcMar>
              <w:left w:w="0" w:type="dxa"/>
              <w:right w:w="0" w:type="dxa"/>
            </w:tcMar>
          </w:tcPr>
          <w:p w:rsidR="0078396D" w:rsidRDefault="0078396D"/>
        </w:tc>
        <w:tc>
          <w:tcPr>
            <w:tcW w:w="110" w:type="dxa"/>
            <w:tcBorders>
              <w:top w:val="single" w:sz="8" w:space="0" w:color="auto"/>
              <w:bottom w:val="double" w:sz="4" w:space="0" w:color="auto"/>
            </w:tcBorders>
            <w:tcMar>
              <w:left w:w="0" w:type="dxa"/>
              <w:right w:w="0" w:type="dxa"/>
            </w:tcMar>
            <w:vAlign w:val="bottom"/>
          </w:tcPr>
          <w:p w:rsidR="0078396D" w:rsidRDefault="00DD6E53">
            <w:pPr>
              <w:keepLines/>
              <w:spacing w:before="40" w:after="40"/>
            </w:pPr>
            <w:r>
              <w:rPr>
                <w:color w:val="000000"/>
              </w:rPr>
              <w:t>$</w:t>
            </w:r>
          </w:p>
        </w:tc>
        <w:tc>
          <w:tcPr>
            <w:tcW w:w="1173" w:type="dxa"/>
            <w:tcBorders>
              <w:top w:val="single" w:sz="8" w:space="0" w:color="auto"/>
              <w:bottom w:val="double" w:sz="4" w:space="0" w:color="auto"/>
            </w:tcBorders>
            <w:tcMar>
              <w:left w:w="0" w:type="dxa"/>
              <w:right w:w="0" w:type="dxa"/>
            </w:tcMar>
            <w:vAlign w:val="bottom"/>
          </w:tcPr>
          <w:p w:rsidR="0078396D" w:rsidRDefault="00DD6E53">
            <w:pPr>
              <w:keepLines/>
              <w:spacing w:before="40" w:after="40"/>
              <w:jc w:val="right"/>
            </w:pPr>
            <w:r>
              <w:rPr>
                <w:color w:val="000000"/>
              </w:rPr>
              <w:t>0.47</w:t>
            </w:r>
          </w:p>
        </w:tc>
        <w:tc>
          <w:tcPr>
            <w:tcW w:w="77" w:type="dxa"/>
            <w:tcBorders>
              <w:top w:val="single" w:sz="8" w:space="0" w:color="auto"/>
              <w:bottom w:val="double" w:sz="4" w:space="0" w:color="auto"/>
            </w:tcBorders>
            <w:tcMar>
              <w:left w:w="0" w:type="dxa"/>
              <w:right w:w="0" w:type="dxa"/>
            </w:tcMar>
          </w:tcPr>
          <w:p w:rsidR="0078396D" w:rsidRDefault="0078396D"/>
        </w:tc>
        <w:tc>
          <w:tcPr>
            <w:tcW w:w="1360" w:type="dxa"/>
            <w:tcBorders>
              <w:top w:val="single" w:sz="8" w:space="0" w:color="auto"/>
              <w:bottom w:val="double" w:sz="4" w:space="0" w:color="auto"/>
            </w:tcBorders>
            <w:tcMar>
              <w:left w:w="0" w:type="dxa"/>
              <w:right w:w="60" w:type="dxa"/>
            </w:tcMar>
            <w:vAlign w:val="bottom"/>
          </w:tcPr>
          <w:p w:rsidR="0078396D" w:rsidRDefault="00DD6E53">
            <w:pPr>
              <w:keepLines/>
              <w:spacing w:before="40" w:after="40"/>
              <w:jc w:val="right"/>
            </w:pPr>
            <w:r>
              <w:rPr>
                <w:color w:val="000000"/>
              </w:rPr>
              <w:t>0.8</w:t>
            </w:r>
          </w:p>
        </w:tc>
      </w:tr>
    </w:tbl>
    <w:p w:rsidR="0078396D" w:rsidRDefault="0078396D">
      <w:pPr>
        <w:keepLines/>
        <w:spacing w:before="60" w:line="288" w:lineRule="auto"/>
      </w:pPr>
    </w:p>
    <w:p w:rsidR="0078396D" w:rsidRDefault="00DD6E53">
      <w:pPr>
        <w:spacing w:line="288" w:lineRule="auto"/>
        <w:ind w:firstLine="720"/>
        <w:jc w:val="both"/>
      </w:pPr>
      <w:r>
        <w:t>Although restricted stock is issued upon the grant of an award, the Company excludes restricted stock from the computations within the financial statements of total shares outstanding and earnings per share until such time as the restricted stock vests.</w:t>
      </w:r>
    </w:p>
    <w:p w:rsidR="0078396D" w:rsidRDefault="0078396D">
      <w:pPr>
        <w:spacing w:line="288" w:lineRule="auto"/>
        <w:jc w:val="both"/>
      </w:pPr>
    </w:p>
    <w:p w:rsidR="0078396D" w:rsidRDefault="00DD6E53">
      <w:pPr>
        <w:spacing w:line="288" w:lineRule="auto"/>
        <w:jc w:val="both"/>
      </w:pPr>
      <w:r>
        <w:tab/>
      </w:r>
      <w:r>
        <w:t>Expense recognized on restricted stock issued to non-employees for services during the three months ended March 31, 2020 and 2019 was $31,250 and $37,498, respectively. Expense recognized on restricted stock issued to employees during the three months ende</w:t>
      </w:r>
      <w:r>
        <w:t>d March 31, 2020 and 2019 was $13,535 and $38,412, respectively.</w:t>
      </w:r>
    </w:p>
    <w:p w:rsidR="0078396D" w:rsidRDefault="0078396D">
      <w:pPr>
        <w:spacing w:line="288" w:lineRule="auto"/>
        <w:jc w:val="both"/>
      </w:pPr>
    </w:p>
    <w:p w:rsidR="0078396D" w:rsidRDefault="00DD6E53">
      <w:pPr>
        <w:spacing w:line="288" w:lineRule="auto"/>
        <w:jc w:val="both"/>
      </w:pPr>
      <w:r>
        <w:lastRenderedPageBreak/>
        <w:tab/>
        <w:t>The fair value of the Company’s common stock on March 31, 2020 was $0.20 per share and the intrinsic value on the non-vested restricted stock as of March 31, 2020 was $63,415. Future compen</w:t>
      </w:r>
      <w:r>
        <w:t>sation expense related to issued, but nonvested restricted stock awards as of March 31, 2020 is $148,282. This value is estimated to be recognized over the weighted-average vesting period of approximately 10 months.</w:t>
      </w:r>
    </w:p>
    <w:p w:rsidR="0078396D" w:rsidRDefault="0078396D">
      <w:pPr>
        <w:spacing w:line="288" w:lineRule="auto"/>
        <w:jc w:val="both"/>
        <w:rPr>
          <w:i/>
        </w:rPr>
      </w:pPr>
    </w:p>
    <w:p w:rsidR="0078396D" w:rsidRDefault="00DD6E53">
      <w:pPr>
        <w:spacing w:line="288" w:lineRule="auto"/>
        <w:jc w:val="both"/>
        <w:rPr>
          <w:b/>
          <w:i/>
        </w:rPr>
      </w:pPr>
      <w:r>
        <w:rPr>
          <w:b/>
          <w:i/>
        </w:rPr>
        <w:t>Restricted Stock Units</w:t>
      </w:r>
    </w:p>
    <w:p w:rsidR="0078396D" w:rsidRDefault="0078396D">
      <w:pPr>
        <w:spacing w:line="288" w:lineRule="auto"/>
        <w:jc w:val="both"/>
        <w:rPr>
          <w:b/>
          <w:i/>
        </w:rPr>
      </w:pPr>
    </w:p>
    <w:p w:rsidR="0078396D" w:rsidRDefault="00DD6E53">
      <w:pPr>
        <w:spacing w:line="288" w:lineRule="auto"/>
        <w:jc w:val="both"/>
      </w:pPr>
      <w:r>
        <w:tab/>
        <w:t>The Board determines the terms and conditions of each restricted stock unit award issued under the May 2011 Plan.</w:t>
      </w:r>
    </w:p>
    <w:p w:rsidR="0078396D" w:rsidRDefault="0078396D">
      <w:pPr>
        <w:spacing w:line="288" w:lineRule="auto"/>
        <w:jc w:val="both"/>
      </w:pPr>
    </w:p>
    <w:p w:rsidR="0078396D" w:rsidRDefault="00DD6E53">
      <w:pPr>
        <w:spacing w:line="288" w:lineRule="auto"/>
        <w:jc w:val="both"/>
      </w:pPr>
      <w:r>
        <w:tab/>
        <w:t>The Company issued 84,994 restricted stock units on January 3, 2020 to Mr. Ryan Schram, its Chief Operating Officer, under the terms of his</w:t>
      </w:r>
      <w:r>
        <w:t xml:space="preserve"> employment agreement. The restricted stock units were initially valued at $23,739 and vest in equal monthly installments over 48 months from issuance. The Company also issued 100,000 restricted stock units on January 3, 2020 to Mr. Schram as additional in</w:t>
      </w:r>
      <w:r>
        <w:t>centive compensation. The restricted stock units were initially valued at $27,930 and vest in a lump sum 12 months from issuance.</w:t>
      </w:r>
    </w:p>
    <w:p w:rsidR="0078396D" w:rsidRDefault="0078396D">
      <w:pPr>
        <w:spacing w:line="288" w:lineRule="auto"/>
        <w:jc w:val="both"/>
      </w:pPr>
    </w:p>
    <w:p w:rsidR="0078396D" w:rsidRDefault="00DD6E53">
      <w:pPr>
        <w:spacing w:line="288" w:lineRule="auto"/>
        <w:ind w:firstLine="720"/>
        <w:jc w:val="both"/>
      </w:pPr>
      <w:r>
        <w:t xml:space="preserve">On January 3, 2020, the Company issued a total of 500,000 shares of restricted common stock initially valued at $139,650  to </w:t>
      </w:r>
      <w:r>
        <w:t>twenty employees as additional incentive compensation. The restricted stock units vest in a lump sum 12 months from issuance.</w:t>
      </w:r>
    </w:p>
    <w:p w:rsidR="0078396D" w:rsidRDefault="00DD6E53">
      <w:pPr>
        <w:spacing w:line="288" w:lineRule="auto"/>
        <w:jc w:val="both"/>
      </w:pPr>
      <w:r>
        <w:tab/>
      </w:r>
    </w:p>
    <w:p w:rsidR="0078396D" w:rsidRDefault="00DD6E53">
      <w:pPr>
        <w:keepNext/>
        <w:keepLines/>
        <w:spacing w:after="140" w:line="288" w:lineRule="auto"/>
        <w:jc w:val="both"/>
      </w:pPr>
      <w:r>
        <w:tab/>
        <w:t>The following table contains summarized information about restricted stock units during the year ended December 31, 2019 and th</w:t>
      </w:r>
      <w:r>
        <w:t>e three months ended March 31, 2020:</w:t>
      </w:r>
    </w:p>
    <w:tbl>
      <w:tblPr>
        <w:tblW w:w="10240" w:type="dxa"/>
        <w:tblInd w:w="60" w:type="dxa"/>
        <w:tblLayout w:type="fixed"/>
        <w:tblCellMar>
          <w:left w:w="10" w:type="dxa"/>
          <w:right w:w="10" w:type="dxa"/>
        </w:tblCellMar>
        <w:tblLook w:val="04A0" w:firstRow="1" w:lastRow="0" w:firstColumn="1" w:lastColumn="0" w:noHBand="0" w:noVBand="1"/>
      </w:tblPr>
      <w:tblGrid>
        <w:gridCol w:w="6160"/>
        <w:gridCol w:w="1283"/>
        <w:gridCol w:w="77"/>
        <w:gridCol w:w="110"/>
        <w:gridCol w:w="1173"/>
        <w:gridCol w:w="77"/>
        <w:gridCol w:w="1360"/>
      </w:tblGrid>
      <w:tr w:rsidR="00C138E3" w:rsidTr="00C138E3">
        <w:tblPrEx>
          <w:tblCellMar>
            <w:top w:w="0" w:type="dxa"/>
            <w:bottom w:w="0" w:type="dxa"/>
          </w:tblCellMar>
        </w:tblPrEx>
        <w:trPr>
          <w:trHeight w:hRule="exact" w:val="1100"/>
        </w:trPr>
        <w:tc>
          <w:tcPr>
            <w:tcW w:w="6160" w:type="dxa"/>
            <w:tcBorders>
              <w:bottom w:val="single" w:sz="8" w:space="0" w:color="auto"/>
            </w:tcBorders>
            <w:tcMar>
              <w:left w:w="60" w:type="dxa"/>
              <w:right w:w="40" w:type="dxa"/>
            </w:tcMar>
            <w:vAlign w:val="bottom"/>
          </w:tcPr>
          <w:p w:rsidR="0078396D" w:rsidRDefault="00DD6E53">
            <w:pPr>
              <w:keepNext/>
              <w:keepLines/>
              <w:spacing w:before="40" w:after="40"/>
              <w:rPr>
                <w:b/>
                <w:i/>
              </w:rPr>
            </w:pPr>
            <w:r>
              <w:rPr>
                <w:b/>
                <w:i/>
                <w:color w:val="000000"/>
              </w:rPr>
              <w:t>Restricted Stock Units</w:t>
            </w:r>
          </w:p>
        </w:tc>
        <w:tc>
          <w:tcPr>
            <w:tcW w:w="1283" w:type="dxa"/>
            <w:gridSpan w:val="2"/>
            <w:tcMar>
              <w:left w:w="60" w:type="dxa"/>
              <w:right w:w="60" w:type="dxa"/>
            </w:tcMar>
            <w:vAlign w:val="bottom"/>
          </w:tcPr>
          <w:p w:rsidR="0078396D" w:rsidRDefault="00DD6E53">
            <w:pPr>
              <w:keepNext/>
              <w:keepLines/>
              <w:spacing w:before="40" w:after="40"/>
              <w:jc w:val="center"/>
            </w:pPr>
            <w:r>
              <w:rPr>
                <w:color w:val="000000"/>
              </w:rPr>
              <w:t>Common Shares</w:t>
            </w:r>
          </w:p>
        </w:tc>
        <w:tc>
          <w:tcPr>
            <w:tcW w:w="0" w:type="dxa"/>
            <w:gridSpan w:val="3"/>
            <w:tcMar>
              <w:left w:w="60" w:type="dxa"/>
              <w:right w:w="60" w:type="dxa"/>
            </w:tcMar>
            <w:vAlign w:val="bottom"/>
          </w:tcPr>
          <w:p w:rsidR="0078396D" w:rsidRDefault="00DD6E53">
            <w:pPr>
              <w:keepNext/>
              <w:keepLines/>
              <w:spacing w:before="40" w:after="40"/>
              <w:jc w:val="center"/>
            </w:pPr>
            <w:r>
              <w:rPr>
                <w:color w:val="000000"/>
              </w:rPr>
              <w:t>Weighted Average</w:t>
            </w:r>
            <w:r>
              <w:rPr>
                <w:color w:val="000000"/>
              </w:rPr>
              <w:br/>
              <w:t xml:space="preserve">Grant Date </w:t>
            </w:r>
            <w:r>
              <w:rPr>
                <w:color w:val="000000"/>
              </w:rPr>
              <w:br/>
              <w:t>Fair Value</w:t>
            </w:r>
          </w:p>
        </w:tc>
        <w:tc>
          <w:tcPr>
            <w:tcW w:w="1360" w:type="dxa"/>
            <w:tcMar>
              <w:left w:w="60" w:type="dxa"/>
              <w:right w:w="60" w:type="dxa"/>
            </w:tcMar>
            <w:vAlign w:val="bottom"/>
          </w:tcPr>
          <w:p w:rsidR="0078396D" w:rsidRDefault="00DD6E53">
            <w:pPr>
              <w:keepNext/>
              <w:keepLines/>
              <w:spacing w:before="40" w:after="40"/>
              <w:jc w:val="center"/>
            </w:pPr>
            <w:r>
              <w:rPr>
                <w:color w:val="000000"/>
              </w:rPr>
              <w:t>Weighted Average</w:t>
            </w:r>
            <w:r>
              <w:rPr>
                <w:color w:val="000000"/>
              </w:rPr>
              <w:br/>
              <w:t xml:space="preserve">Remaining Years </w:t>
            </w:r>
            <w:r>
              <w:rPr>
                <w:color w:val="000000"/>
              </w:rPr>
              <w:br/>
              <w:t>to Vest</w:t>
            </w:r>
          </w:p>
        </w:tc>
      </w:tr>
      <w:tr w:rsidR="0078396D">
        <w:tblPrEx>
          <w:tblCellMar>
            <w:top w:w="0" w:type="dxa"/>
            <w:bottom w:w="0" w:type="dxa"/>
          </w:tblCellMar>
        </w:tblPrEx>
        <w:trPr>
          <w:trHeight w:hRule="exact" w:val="300"/>
        </w:trPr>
        <w:tc>
          <w:tcPr>
            <w:tcW w:w="6160" w:type="dxa"/>
            <w:tcBorders>
              <w:top w:val="single" w:sz="8" w:space="0" w:color="auto"/>
            </w:tcBorders>
            <w:tcMar>
              <w:left w:w="60" w:type="dxa"/>
              <w:right w:w="40" w:type="dxa"/>
            </w:tcMar>
            <w:vAlign w:val="bottom"/>
          </w:tcPr>
          <w:p w:rsidR="0078396D" w:rsidRDefault="00DD6E53">
            <w:pPr>
              <w:keepNext/>
              <w:keepLines/>
              <w:spacing w:before="40" w:after="40"/>
            </w:pPr>
            <w:r>
              <w:rPr>
                <w:color w:val="000000"/>
              </w:rPr>
              <w:t>Nonvested at December 31, 2018</w:t>
            </w:r>
          </w:p>
        </w:tc>
        <w:tc>
          <w:tcPr>
            <w:tcW w:w="1283" w:type="dxa"/>
            <w:tcBorders>
              <w:top w:val="single" w:sz="8" w:space="0" w:color="auto"/>
            </w:tcBorders>
            <w:tcMar>
              <w:left w:w="0" w:type="dxa"/>
              <w:right w:w="0" w:type="dxa"/>
            </w:tcMar>
            <w:vAlign w:val="bottom"/>
          </w:tcPr>
          <w:p w:rsidR="0078396D" w:rsidRDefault="00DD6E53">
            <w:pPr>
              <w:keepNext/>
              <w:keepLines/>
              <w:spacing w:before="40" w:after="40"/>
              <w:jc w:val="right"/>
            </w:pPr>
            <w:r>
              <w:rPr>
                <w:color w:val="000000"/>
              </w:rPr>
              <w:t>160,000</w:t>
            </w:r>
          </w:p>
        </w:tc>
        <w:tc>
          <w:tcPr>
            <w:tcW w:w="77" w:type="dxa"/>
            <w:tcBorders>
              <w:top w:val="single" w:sz="8" w:space="0" w:color="auto"/>
            </w:tcBorders>
            <w:tcMar>
              <w:left w:w="0" w:type="dxa"/>
              <w:right w:w="0" w:type="dxa"/>
            </w:tcMar>
          </w:tcPr>
          <w:p w:rsidR="0078396D" w:rsidRDefault="0078396D"/>
        </w:tc>
        <w:tc>
          <w:tcPr>
            <w:tcW w:w="110" w:type="dxa"/>
            <w:tcBorders>
              <w:top w:val="single" w:sz="8" w:space="0" w:color="auto"/>
            </w:tcBorders>
            <w:tcMar>
              <w:left w:w="0" w:type="dxa"/>
              <w:right w:w="0" w:type="dxa"/>
            </w:tcMar>
            <w:vAlign w:val="bottom"/>
          </w:tcPr>
          <w:p w:rsidR="0078396D" w:rsidRDefault="00DD6E53">
            <w:pPr>
              <w:keepNext/>
              <w:keepLines/>
              <w:spacing w:before="40" w:after="40"/>
            </w:pPr>
            <w:r>
              <w:rPr>
                <w:color w:val="000000"/>
              </w:rPr>
              <w:t>$</w:t>
            </w:r>
          </w:p>
        </w:tc>
        <w:tc>
          <w:tcPr>
            <w:tcW w:w="1173" w:type="dxa"/>
            <w:tcBorders>
              <w:top w:val="single" w:sz="8" w:space="0" w:color="auto"/>
            </w:tcBorders>
            <w:tcMar>
              <w:left w:w="0" w:type="dxa"/>
              <w:right w:w="0" w:type="dxa"/>
            </w:tcMar>
            <w:vAlign w:val="bottom"/>
          </w:tcPr>
          <w:p w:rsidR="0078396D" w:rsidRDefault="00DD6E53">
            <w:pPr>
              <w:keepNext/>
              <w:keepLines/>
              <w:spacing w:before="40" w:after="40"/>
              <w:jc w:val="right"/>
            </w:pPr>
            <w:r>
              <w:rPr>
                <w:color w:val="000000"/>
              </w:rPr>
              <w:t>1.04</w:t>
            </w:r>
          </w:p>
        </w:tc>
        <w:tc>
          <w:tcPr>
            <w:tcW w:w="77" w:type="dxa"/>
            <w:tcBorders>
              <w:top w:val="single" w:sz="8" w:space="0" w:color="auto"/>
            </w:tcBorders>
            <w:tcMar>
              <w:left w:w="0" w:type="dxa"/>
              <w:right w:w="0" w:type="dxa"/>
            </w:tcMar>
          </w:tcPr>
          <w:p w:rsidR="0078396D" w:rsidRDefault="0078396D"/>
        </w:tc>
        <w:tc>
          <w:tcPr>
            <w:tcW w:w="1360" w:type="dxa"/>
            <w:tcBorders>
              <w:top w:val="single" w:sz="8" w:space="0" w:color="auto"/>
            </w:tcBorders>
            <w:tcMar>
              <w:left w:w="0" w:type="dxa"/>
              <w:right w:w="60" w:type="dxa"/>
            </w:tcMar>
            <w:vAlign w:val="bottom"/>
          </w:tcPr>
          <w:p w:rsidR="0078396D" w:rsidRDefault="00DD6E53">
            <w:pPr>
              <w:keepNext/>
              <w:keepLines/>
              <w:spacing w:before="40" w:after="40"/>
              <w:jc w:val="right"/>
            </w:pPr>
            <w:r>
              <w:rPr>
                <w:color w:val="000000"/>
              </w:rPr>
              <w:t>1.0</w:t>
            </w:r>
          </w:p>
        </w:tc>
      </w:tr>
      <w:tr w:rsidR="00C138E3" w:rsidTr="00C138E3">
        <w:tblPrEx>
          <w:tblCellMar>
            <w:top w:w="0" w:type="dxa"/>
            <w:bottom w:w="0" w:type="dxa"/>
          </w:tblCellMar>
        </w:tblPrEx>
        <w:trPr>
          <w:trHeight w:hRule="exact" w:val="300"/>
        </w:trPr>
        <w:tc>
          <w:tcPr>
            <w:tcW w:w="6160" w:type="dxa"/>
            <w:tcMar>
              <w:left w:w="60" w:type="dxa"/>
              <w:right w:w="40" w:type="dxa"/>
            </w:tcMar>
            <w:vAlign w:val="bottom"/>
          </w:tcPr>
          <w:p w:rsidR="0078396D" w:rsidRDefault="00DD6E53">
            <w:pPr>
              <w:keepNext/>
              <w:keepLines/>
              <w:spacing w:before="40" w:after="40"/>
            </w:pPr>
            <w:r>
              <w:rPr>
                <w:color w:val="000000"/>
              </w:rPr>
              <w:t>Granted</w:t>
            </w:r>
          </w:p>
        </w:tc>
        <w:tc>
          <w:tcPr>
            <w:tcW w:w="1283" w:type="dxa"/>
            <w:tcMar>
              <w:left w:w="0" w:type="dxa"/>
              <w:right w:w="0" w:type="dxa"/>
            </w:tcMar>
            <w:vAlign w:val="bottom"/>
          </w:tcPr>
          <w:p w:rsidR="0078396D" w:rsidRDefault="00DD6E53">
            <w:pPr>
              <w:keepNext/>
              <w:keepLines/>
              <w:spacing w:before="40" w:after="40"/>
              <w:jc w:val="right"/>
            </w:pPr>
            <w:r>
              <w:rPr>
                <w:color w:val="000000"/>
              </w:rPr>
              <w:t>410,437</w:t>
            </w:r>
          </w:p>
        </w:tc>
        <w:tc>
          <w:tcPr>
            <w:tcW w:w="77" w:type="dxa"/>
            <w:tcMar>
              <w:left w:w="0" w:type="dxa"/>
              <w:right w:w="0" w:type="dxa"/>
            </w:tcMar>
          </w:tcPr>
          <w:p w:rsidR="0078396D" w:rsidRDefault="0078396D"/>
        </w:tc>
        <w:tc>
          <w:tcPr>
            <w:tcW w:w="1283" w:type="dxa"/>
            <w:gridSpan w:val="2"/>
            <w:tcMar>
              <w:left w:w="0" w:type="dxa"/>
              <w:right w:w="0" w:type="dxa"/>
            </w:tcMar>
            <w:vAlign w:val="bottom"/>
          </w:tcPr>
          <w:p w:rsidR="0078396D" w:rsidRDefault="00DD6E53">
            <w:pPr>
              <w:keepNext/>
              <w:keepLines/>
              <w:spacing w:before="40" w:after="40"/>
              <w:jc w:val="right"/>
            </w:pPr>
            <w:r>
              <w:rPr>
                <w:color w:val="000000"/>
              </w:rPr>
              <w:t>0.40</w:t>
            </w:r>
          </w:p>
        </w:tc>
        <w:tc>
          <w:tcPr>
            <w:tcW w:w="77" w:type="dxa"/>
            <w:tcMar>
              <w:left w:w="0" w:type="dxa"/>
              <w:right w:w="0" w:type="dxa"/>
            </w:tcMar>
          </w:tcPr>
          <w:p w:rsidR="0078396D" w:rsidRDefault="0078396D"/>
        </w:tc>
        <w:tc>
          <w:tcPr>
            <w:tcW w:w="1360" w:type="dxa"/>
            <w:tcMar>
              <w:left w:w="0" w:type="dxa"/>
              <w:right w:w="60" w:type="dxa"/>
            </w:tcMar>
            <w:vAlign w:val="bottom"/>
          </w:tcPr>
          <w:p w:rsidR="0078396D" w:rsidRDefault="0078396D">
            <w:pPr>
              <w:keepNext/>
              <w:keepLines/>
              <w:spacing w:before="40" w:after="40"/>
            </w:pPr>
          </w:p>
        </w:tc>
      </w:tr>
      <w:tr w:rsidR="00C138E3" w:rsidTr="00C138E3">
        <w:tblPrEx>
          <w:tblCellMar>
            <w:top w:w="0" w:type="dxa"/>
            <w:bottom w:w="0" w:type="dxa"/>
          </w:tblCellMar>
        </w:tblPrEx>
        <w:trPr>
          <w:trHeight w:hRule="exact" w:val="300"/>
        </w:trPr>
        <w:tc>
          <w:tcPr>
            <w:tcW w:w="6160" w:type="dxa"/>
            <w:tcMar>
              <w:left w:w="60" w:type="dxa"/>
              <w:right w:w="40" w:type="dxa"/>
            </w:tcMar>
            <w:vAlign w:val="bottom"/>
          </w:tcPr>
          <w:p w:rsidR="0078396D" w:rsidRDefault="00DD6E53">
            <w:pPr>
              <w:keepNext/>
              <w:keepLines/>
              <w:spacing w:before="40" w:after="40"/>
            </w:pPr>
            <w:r>
              <w:rPr>
                <w:color w:val="000000"/>
              </w:rPr>
              <w:t>Vested</w:t>
            </w:r>
          </w:p>
        </w:tc>
        <w:tc>
          <w:tcPr>
            <w:tcW w:w="1283" w:type="dxa"/>
            <w:tcMar>
              <w:left w:w="0" w:type="dxa"/>
              <w:right w:w="0" w:type="dxa"/>
            </w:tcMar>
            <w:vAlign w:val="bottom"/>
          </w:tcPr>
          <w:p w:rsidR="0078396D" w:rsidRDefault="00DD6E53">
            <w:pPr>
              <w:keepNext/>
              <w:keepLines/>
              <w:spacing w:before="40" w:after="40"/>
              <w:jc w:val="right"/>
            </w:pPr>
            <w:r>
              <w:rPr>
                <w:color w:val="000000"/>
              </w:rPr>
              <w:t>(149,290</w:t>
            </w:r>
          </w:p>
        </w:tc>
        <w:tc>
          <w:tcPr>
            <w:tcW w:w="77" w:type="dxa"/>
            <w:tcMar>
              <w:left w:w="0" w:type="dxa"/>
              <w:right w:w="0" w:type="dxa"/>
            </w:tcMar>
            <w:vAlign w:val="bottom"/>
          </w:tcPr>
          <w:p w:rsidR="0078396D" w:rsidRDefault="00DD6E53">
            <w:pPr>
              <w:keepNext/>
              <w:keepLines/>
              <w:spacing w:before="40" w:after="40"/>
            </w:pPr>
            <w:r>
              <w:rPr>
                <w:color w:val="000000"/>
              </w:rPr>
              <w:t>)</w:t>
            </w:r>
          </w:p>
        </w:tc>
        <w:tc>
          <w:tcPr>
            <w:tcW w:w="1283" w:type="dxa"/>
            <w:gridSpan w:val="2"/>
            <w:tcMar>
              <w:left w:w="0" w:type="dxa"/>
              <w:right w:w="0" w:type="dxa"/>
            </w:tcMar>
            <w:vAlign w:val="bottom"/>
          </w:tcPr>
          <w:p w:rsidR="0078396D" w:rsidRDefault="00DD6E53">
            <w:pPr>
              <w:keepNext/>
              <w:keepLines/>
              <w:spacing w:before="40" w:after="40"/>
              <w:jc w:val="right"/>
            </w:pPr>
            <w:r>
              <w:rPr>
                <w:color w:val="000000"/>
              </w:rPr>
              <w:t>0.79</w:t>
            </w:r>
          </w:p>
        </w:tc>
        <w:tc>
          <w:tcPr>
            <w:tcW w:w="77" w:type="dxa"/>
            <w:tcMar>
              <w:left w:w="0" w:type="dxa"/>
              <w:right w:w="0" w:type="dxa"/>
            </w:tcMar>
          </w:tcPr>
          <w:p w:rsidR="0078396D" w:rsidRDefault="0078396D"/>
        </w:tc>
        <w:tc>
          <w:tcPr>
            <w:tcW w:w="1360" w:type="dxa"/>
            <w:tcMar>
              <w:left w:w="0" w:type="dxa"/>
              <w:right w:w="60" w:type="dxa"/>
            </w:tcMar>
            <w:vAlign w:val="bottom"/>
          </w:tcPr>
          <w:p w:rsidR="0078396D" w:rsidRDefault="0078396D">
            <w:pPr>
              <w:keepNext/>
              <w:keepLines/>
              <w:spacing w:before="40" w:after="40"/>
            </w:pPr>
          </w:p>
        </w:tc>
      </w:tr>
      <w:tr w:rsidR="00C138E3" w:rsidTr="00C138E3">
        <w:tblPrEx>
          <w:tblCellMar>
            <w:top w:w="0" w:type="dxa"/>
            <w:bottom w:w="0" w:type="dxa"/>
          </w:tblCellMar>
        </w:tblPrEx>
        <w:trPr>
          <w:trHeight w:hRule="exact" w:val="300"/>
        </w:trPr>
        <w:tc>
          <w:tcPr>
            <w:tcW w:w="6160" w:type="dxa"/>
            <w:tcMar>
              <w:left w:w="60" w:type="dxa"/>
              <w:right w:w="40" w:type="dxa"/>
            </w:tcMar>
            <w:vAlign w:val="bottom"/>
          </w:tcPr>
          <w:p w:rsidR="0078396D" w:rsidRDefault="00DD6E53">
            <w:pPr>
              <w:keepNext/>
              <w:keepLines/>
              <w:spacing w:before="40" w:after="40"/>
            </w:pPr>
            <w:r>
              <w:rPr>
                <w:color w:val="000000"/>
              </w:rPr>
              <w:t>Forfeited</w:t>
            </w:r>
          </w:p>
        </w:tc>
        <w:tc>
          <w:tcPr>
            <w:tcW w:w="1283" w:type="dxa"/>
            <w:tcMar>
              <w:left w:w="0" w:type="dxa"/>
              <w:right w:w="0" w:type="dxa"/>
            </w:tcMar>
            <w:vAlign w:val="bottom"/>
          </w:tcPr>
          <w:p w:rsidR="0078396D" w:rsidRDefault="00DD6E53">
            <w:pPr>
              <w:keepNext/>
              <w:keepLines/>
              <w:spacing w:before="40" w:after="40"/>
              <w:jc w:val="right"/>
            </w:pPr>
            <w:r>
              <w:rPr>
                <w:color w:val="000000"/>
              </w:rPr>
              <w:t>(54,335</w:t>
            </w:r>
          </w:p>
        </w:tc>
        <w:tc>
          <w:tcPr>
            <w:tcW w:w="77" w:type="dxa"/>
            <w:tcMar>
              <w:left w:w="0" w:type="dxa"/>
              <w:right w:w="0" w:type="dxa"/>
            </w:tcMar>
            <w:vAlign w:val="bottom"/>
          </w:tcPr>
          <w:p w:rsidR="0078396D" w:rsidRDefault="00DD6E53">
            <w:pPr>
              <w:keepNext/>
              <w:keepLines/>
              <w:spacing w:before="40" w:after="40"/>
            </w:pPr>
            <w:r>
              <w:rPr>
                <w:color w:val="000000"/>
              </w:rPr>
              <w:t>)</w:t>
            </w:r>
          </w:p>
        </w:tc>
        <w:tc>
          <w:tcPr>
            <w:tcW w:w="1283" w:type="dxa"/>
            <w:gridSpan w:val="2"/>
            <w:tcMar>
              <w:left w:w="0" w:type="dxa"/>
              <w:right w:w="0" w:type="dxa"/>
            </w:tcMar>
            <w:vAlign w:val="bottom"/>
          </w:tcPr>
          <w:p w:rsidR="0078396D" w:rsidRDefault="00DD6E53">
            <w:pPr>
              <w:keepNext/>
              <w:keepLines/>
              <w:spacing w:before="40" w:after="40"/>
              <w:jc w:val="right"/>
            </w:pPr>
            <w:r>
              <w:rPr>
                <w:color w:val="000000"/>
              </w:rPr>
              <w:t>1.04</w:t>
            </w:r>
          </w:p>
        </w:tc>
        <w:tc>
          <w:tcPr>
            <w:tcW w:w="77" w:type="dxa"/>
            <w:tcMar>
              <w:left w:w="0" w:type="dxa"/>
              <w:right w:w="0" w:type="dxa"/>
            </w:tcMar>
          </w:tcPr>
          <w:p w:rsidR="0078396D" w:rsidRDefault="0078396D"/>
        </w:tc>
        <w:tc>
          <w:tcPr>
            <w:tcW w:w="1360" w:type="dxa"/>
            <w:tcMar>
              <w:left w:w="0" w:type="dxa"/>
              <w:right w:w="60" w:type="dxa"/>
            </w:tcMar>
            <w:vAlign w:val="bottom"/>
          </w:tcPr>
          <w:p w:rsidR="0078396D" w:rsidRDefault="0078396D">
            <w:pPr>
              <w:keepNext/>
              <w:keepLines/>
              <w:spacing w:before="40" w:after="40"/>
            </w:pPr>
          </w:p>
        </w:tc>
      </w:tr>
      <w:tr w:rsidR="0078396D">
        <w:tblPrEx>
          <w:tblCellMar>
            <w:top w:w="0" w:type="dxa"/>
            <w:bottom w:w="0" w:type="dxa"/>
          </w:tblCellMar>
        </w:tblPrEx>
        <w:trPr>
          <w:trHeight w:hRule="exact" w:val="300"/>
        </w:trPr>
        <w:tc>
          <w:tcPr>
            <w:tcW w:w="6160" w:type="dxa"/>
            <w:tcBorders>
              <w:top w:val="single" w:sz="8" w:space="0" w:color="auto"/>
            </w:tcBorders>
            <w:tcMar>
              <w:left w:w="60" w:type="dxa"/>
              <w:right w:w="40" w:type="dxa"/>
            </w:tcMar>
            <w:vAlign w:val="bottom"/>
          </w:tcPr>
          <w:p w:rsidR="0078396D" w:rsidRDefault="00DD6E53">
            <w:pPr>
              <w:keepNext/>
              <w:keepLines/>
              <w:spacing w:before="40" w:after="40"/>
            </w:pPr>
            <w:r>
              <w:rPr>
                <w:color w:val="000000"/>
              </w:rPr>
              <w:t>Nonvested at December 31, 2019</w:t>
            </w:r>
          </w:p>
        </w:tc>
        <w:tc>
          <w:tcPr>
            <w:tcW w:w="1283" w:type="dxa"/>
            <w:tcBorders>
              <w:top w:val="single" w:sz="8" w:space="0" w:color="auto"/>
            </w:tcBorders>
            <w:tcMar>
              <w:left w:w="0" w:type="dxa"/>
              <w:right w:w="0" w:type="dxa"/>
            </w:tcMar>
            <w:vAlign w:val="bottom"/>
          </w:tcPr>
          <w:p w:rsidR="0078396D" w:rsidRDefault="00DD6E53">
            <w:pPr>
              <w:keepNext/>
              <w:keepLines/>
              <w:spacing w:before="40" w:after="40"/>
              <w:jc w:val="right"/>
            </w:pPr>
            <w:r>
              <w:rPr>
                <w:color w:val="000000"/>
              </w:rPr>
              <w:t>366,812</w:t>
            </w:r>
          </w:p>
        </w:tc>
        <w:tc>
          <w:tcPr>
            <w:tcW w:w="77" w:type="dxa"/>
            <w:tcBorders>
              <w:top w:val="single" w:sz="8" w:space="0" w:color="auto"/>
            </w:tcBorders>
            <w:tcMar>
              <w:left w:w="0" w:type="dxa"/>
              <w:right w:w="0" w:type="dxa"/>
            </w:tcMar>
          </w:tcPr>
          <w:p w:rsidR="0078396D" w:rsidRDefault="0078396D"/>
        </w:tc>
        <w:tc>
          <w:tcPr>
            <w:tcW w:w="110" w:type="dxa"/>
            <w:tcBorders>
              <w:top w:val="single" w:sz="8" w:space="0" w:color="auto"/>
            </w:tcBorders>
            <w:tcMar>
              <w:left w:w="0" w:type="dxa"/>
              <w:right w:w="0" w:type="dxa"/>
            </w:tcMar>
            <w:vAlign w:val="bottom"/>
          </w:tcPr>
          <w:p w:rsidR="0078396D" w:rsidRDefault="00DD6E53">
            <w:pPr>
              <w:keepNext/>
              <w:keepLines/>
              <w:spacing w:before="40" w:after="40"/>
            </w:pPr>
            <w:r>
              <w:rPr>
                <w:color w:val="000000"/>
              </w:rPr>
              <w:t>$</w:t>
            </w:r>
          </w:p>
        </w:tc>
        <w:tc>
          <w:tcPr>
            <w:tcW w:w="1173" w:type="dxa"/>
            <w:tcBorders>
              <w:top w:val="single" w:sz="8" w:space="0" w:color="auto"/>
            </w:tcBorders>
            <w:tcMar>
              <w:left w:w="0" w:type="dxa"/>
              <w:right w:w="0" w:type="dxa"/>
            </w:tcMar>
            <w:vAlign w:val="bottom"/>
          </w:tcPr>
          <w:p w:rsidR="0078396D" w:rsidRDefault="00DD6E53">
            <w:pPr>
              <w:keepNext/>
              <w:keepLines/>
              <w:spacing w:before="40" w:after="40"/>
              <w:jc w:val="right"/>
            </w:pPr>
            <w:r>
              <w:rPr>
                <w:color w:val="000000"/>
              </w:rPr>
              <w:t>0.42</w:t>
            </w:r>
          </w:p>
        </w:tc>
        <w:tc>
          <w:tcPr>
            <w:tcW w:w="77" w:type="dxa"/>
            <w:tcBorders>
              <w:top w:val="single" w:sz="8" w:space="0" w:color="auto"/>
            </w:tcBorders>
            <w:tcMar>
              <w:left w:w="0" w:type="dxa"/>
              <w:right w:w="0" w:type="dxa"/>
            </w:tcMar>
          </w:tcPr>
          <w:p w:rsidR="0078396D" w:rsidRDefault="0078396D"/>
        </w:tc>
        <w:tc>
          <w:tcPr>
            <w:tcW w:w="1360" w:type="dxa"/>
            <w:tcBorders>
              <w:top w:val="single" w:sz="8" w:space="0" w:color="auto"/>
            </w:tcBorders>
            <w:tcMar>
              <w:left w:w="0" w:type="dxa"/>
              <w:right w:w="60" w:type="dxa"/>
            </w:tcMar>
            <w:vAlign w:val="bottom"/>
          </w:tcPr>
          <w:p w:rsidR="0078396D" w:rsidRDefault="00DD6E53">
            <w:pPr>
              <w:keepNext/>
              <w:keepLines/>
              <w:spacing w:before="40" w:after="40"/>
              <w:jc w:val="right"/>
            </w:pPr>
            <w:r>
              <w:rPr>
                <w:color w:val="000000"/>
              </w:rPr>
              <w:t>3.2</w:t>
            </w:r>
          </w:p>
        </w:tc>
      </w:tr>
      <w:tr w:rsidR="00C138E3" w:rsidTr="00C138E3">
        <w:tblPrEx>
          <w:tblCellMar>
            <w:top w:w="0" w:type="dxa"/>
            <w:bottom w:w="0" w:type="dxa"/>
          </w:tblCellMar>
        </w:tblPrEx>
        <w:trPr>
          <w:trHeight w:hRule="exact" w:val="300"/>
        </w:trPr>
        <w:tc>
          <w:tcPr>
            <w:tcW w:w="6160" w:type="dxa"/>
            <w:tcMar>
              <w:left w:w="60" w:type="dxa"/>
              <w:right w:w="40" w:type="dxa"/>
            </w:tcMar>
            <w:vAlign w:val="bottom"/>
          </w:tcPr>
          <w:p w:rsidR="0078396D" w:rsidRDefault="00DD6E53">
            <w:pPr>
              <w:keepNext/>
              <w:keepLines/>
              <w:spacing w:before="40" w:after="40"/>
            </w:pPr>
            <w:r>
              <w:rPr>
                <w:color w:val="000000"/>
              </w:rPr>
              <w:t>Granted</w:t>
            </w:r>
          </w:p>
        </w:tc>
        <w:tc>
          <w:tcPr>
            <w:tcW w:w="1283" w:type="dxa"/>
            <w:tcMar>
              <w:left w:w="0" w:type="dxa"/>
              <w:right w:w="0" w:type="dxa"/>
            </w:tcMar>
            <w:vAlign w:val="bottom"/>
          </w:tcPr>
          <w:p w:rsidR="0078396D" w:rsidRDefault="00DD6E53">
            <w:pPr>
              <w:keepNext/>
              <w:keepLines/>
              <w:spacing w:before="40" w:after="40"/>
              <w:jc w:val="right"/>
            </w:pPr>
            <w:r>
              <w:rPr>
                <w:color w:val="000000"/>
              </w:rPr>
              <w:t>684,994</w:t>
            </w:r>
          </w:p>
        </w:tc>
        <w:tc>
          <w:tcPr>
            <w:tcW w:w="77" w:type="dxa"/>
            <w:tcMar>
              <w:left w:w="0" w:type="dxa"/>
              <w:right w:w="0" w:type="dxa"/>
            </w:tcMar>
          </w:tcPr>
          <w:p w:rsidR="0078396D" w:rsidRDefault="0078396D"/>
        </w:tc>
        <w:tc>
          <w:tcPr>
            <w:tcW w:w="1283" w:type="dxa"/>
            <w:gridSpan w:val="2"/>
            <w:tcMar>
              <w:left w:w="0" w:type="dxa"/>
              <w:right w:w="0" w:type="dxa"/>
            </w:tcMar>
            <w:vAlign w:val="bottom"/>
          </w:tcPr>
          <w:p w:rsidR="0078396D" w:rsidRDefault="00DD6E53">
            <w:pPr>
              <w:keepNext/>
              <w:keepLines/>
              <w:spacing w:before="40" w:after="40"/>
              <w:jc w:val="right"/>
            </w:pPr>
            <w:r>
              <w:rPr>
                <w:color w:val="000000"/>
              </w:rPr>
              <w:t>0.28</w:t>
            </w:r>
          </w:p>
        </w:tc>
        <w:tc>
          <w:tcPr>
            <w:tcW w:w="77" w:type="dxa"/>
            <w:tcMar>
              <w:left w:w="0" w:type="dxa"/>
              <w:right w:w="0" w:type="dxa"/>
            </w:tcMar>
          </w:tcPr>
          <w:p w:rsidR="0078396D" w:rsidRDefault="0078396D"/>
        </w:tc>
        <w:tc>
          <w:tcPr>
            <w:tcW w:w="1360" w:type="dxa"/>
            <w:tcMar>
              <w:left w:w="60" w:type="dxa"/>
              <w:right w:w="0" w:type="dxa"/>
            </w:tcMar>
            <w:vAlign w:val="bottom"/>
          </w:tcPr>
          <w:p w:rsidR="0078396D" w:rsidRDefault="0078396D">
            <w:pPr>
              <w:keepNext/>
              <w:keepLines/>
              <w:spacing w:before="40" w:after="40"/>
            </w:pPr>
          </w:p>
        </w:tc>
      </w:tr>
      <w:tr w:rsidR="00C138E3" w:rsidTr="00C138E3">
        <w:tblPrEx>
          <w:tblCellMar>
            <w:top w:w="0" w:type="dxa"/>
            <w:bottom w:w="0" w:type="dxa"/>
          </w:tblCellMar>
        </w:tblPrEx>
        <w:trPr>
          <w:trHeight w:hRule="exact" w:val="300"/>
        </w:trPr>
        <w:tc>
          <w:tcPr>
            <w:tcW w:w="6160" w:type="dxa"/>
            <w:tcMar>
              <w:left w:w="60" w:type="dxa"/>
              <w:right w:w="40" w:type="dxa"/>
            </w:tcMar>
            <w:vAlign w:val="bottom"/>
          </w:tcPr>
          <w:p w:rsidR="0078396D" w:rsidRDefault="00DD6E53">
            <w:pPr>
              <w:keepNext/>
              <w:keepLines/>
              <w:spacing w:before="40" w:after="40"/>
            </w:pPr>
            <w:r>
              <w:rPr>
                <w:color w:val="000000"/>
              </w:rPr>
              <w:t>Vested</w:t>
            </w:r>
          </w:p>
        </w:tc>
        <w:tc>
          <w:tcPr>
            <w:tcW w:w="1283" w:type="dxa"/>
            <w:tcMar>
              <w:left w:w="0" w:type="dxa"/>
              <w:right w:w="0" w:type="dxa"/>
            </w:tcMar>
            <w:vAlign w:val="bottom"/>
          </w:tcPr>
          <w:p w:rsidR="0078396D" w:rsidRDefault="00DD6E53">
            <w:pPr>
              <w:keepNext/>
              <w:keepLines/>
              <w:spacing w:before="40" w:after="40"/>
              <w:jc w:val="right"/>
            </w:pPr>
            <w:r>
              <w:rPr>
                <w:color w:val="000000"/>
              </w:rPr>
              <w:t>(34,046</w:t>
            </w:r>
          </w:p>
        </w:tc>
        <w:tc>
          <w:tcPr>
            <w:tcW w:w="77" w:type="dxa"/>
            <w:tcMar>
              <w:left w:w="0" w:type="dxa"/>
              <w:right w:w="0" w:type="dxa"/>
            </w:tcMar>
            <w:vAlign w:val="bottom"/>
          </w:tcPr>
          <w:p w:rsidR="0078396D" w:rsidRDefault="00DD6E53">
            <w:pPr>
              <w:keepNext/>
              <w:keepLines/>
              <w:spacing w:before="40" w:after="40"/>
            </w:pPr>
            <w:r>
              <w:rPr>
                <w:color w:val="000000"/>
              </w:rPr>
              <w:t>)</w:t>
            </w:r>
          </w:p>
        </w:tc>
        <w:tc>
          <w:tcPr>
            <w:tcW w:w="1283" w:type="dxa"/>
            <w:gridSpan w:val="2"/>
            <w:tcMar>
              <w:left w:w="0" w:type="dxa"/>
              <w:right w:w="0" w:type="dxa"/>
            </w:tcMar>
            <w:vAlign w:val="bottom"/>
          </w:tcPr>
          <w:p w:rsidR="0078396D" w:rsidRDefault="00DD6E53">
            <w:pPr>
              <w:keepNext/>
              <w:keepLines/>
              <w:spacing w:before="40" w:after="40"/>
              <w:jc w:val="right"/>
            </w:pPr>
            <w:r>
              <w:rPr>
                <w:color w:val="000000"/>
              </w:rPr>
              <w:t>0.31</w:t>
            </w:r>
          </w:p>
        </w:tc>
        <w:tc>
          <w:tcPr>
            <w:tcW w:w="77" w:type="dxa"/>
            <w:tcMar>
              <w:left w:w="0" w:type="dxa"/>
              <w:right w:w="0" w:type="dxa"/>
            </w:tcMar>
          </w:tcPr>
          <w:p w:rsidR="0078396D" w:rsidRDefault="0078396D"/>
        </w:tc>
        <w:tc>
          <w:tcPr>
            <w:tcW w:w="1360" w:type="dxa"/>
            <w:tcMar>
              <w:left w:w="0" w:type="dxa"/>
              <w:right w:w="60" w:type="dxa"/>
            </w:tcMar>
            <w:vAlign w:val="bottom"/>
          </w:tcPr>
          <w:p w:rsidR="0078396D" w:rsidRDefault="0078396D">
            <w:pPr>
              <w:keepNext/>
              <w:keepLines/>
              <w:spacing w:before="40" w:after="40"/>
            </w:pPr>
          </w:p>
        </w:tc>
      </w:tr>
      <w:tr w:rsidR="00C138E3" w:rsidTr="00C138E3">
        <w:tblPrEx>
          <w:tblCellMar>
            <w:top w:w="0" w:type="dxa"/>
            <w:bottom w:w="0" w:type="dxa"/>
          </w:tblCellMar>
        </w:tblPrEx>
        <w:trPr>
          <w:trHeight w:hRule="exact" w:val="300"/>
        </w:trPr>
        <w:tc>
          <w:tcPr>
            <w:tcW w:w="6160" w:type="dxa"/>
            <w:tcMar>
              <w:left w:w="60" w:type="dxa"/>
              <w:right w:w="40" w:type="dxa"/>
            </w:tcMar>
            <w:vAlign w:val="bottom"/>
          </w:tcPr>
          <w:p w:rsidR="0078396D" w:rsidRDefault="00DD6E53">
            <w:pPr>
              <w:keepNext/>
              <w:keepLines/>
              <w:spacing w:before="40" w:after="40"/>
            </w:pPr>
            <w:r>
              <w:rPr>
                <w:color w:val="000000"/>
              </w:rPr>
              <w:t>Forfeited</w:t>
            </w:r>
          </w:p>
        </w:tc>
        <w:tc>
          <w:tcPr>
            <w:tcW w:w="1283" w:type="dxa"/>
            <w:tcBorders>
              <w:bottom w:val="single" w:sz="8" w:space="0" w:color="auto"/>
            </w:tcBorders>
            <w:tcMar>
              <w:left w:w="0" w:type="dxa"/>
              <w:right w:w="0" w:type="dxa"/>
            </w:tcMar>
            <w:vAlign w:val="bottom"/>
          </w:tcPr>
          <w:p w:rsidR="0078396D" w:rsidRDefault="00DD6E53">
            <w:pPr>
              <w:keepNext/>
              <w:keepLines/>
              <w:spacing w:before="40" w:after="40"/>
              <w:jc w:val="right"/>
            </w:pPr>
            <w:r>
              <w:rPr>
                <w:color w:val="000000"/>
              </w:rPr>
              <w:t>(5,000</w:t>
            </w:r>
          </w:p>
        </w:tc>
        <w:tc>
          <w:tcPr>
            <w:tcW w:w="77" w:type="dxa"/>
            <w:tcBorders>
              <w:bottom w:val="single" w:sz="8" w:space="0" w:color="auto"/>
            </w:tcBorders>
            <w:tcMar>
              <w:left w:w="0" w:type="dxa"/>
              <w:right w:w="0" w:type="dxa"/>
            </w:tcMar>
            <w:vAlign w:val="bottom"/>
          </w:tcPr>
          <w:p w:rsidR="0078396D" w:rsidRDefault="00DD6E53">
            <w:pPr>
              <w:keepNext/>
              <w:keepLines/>
              <w:spacing w:before="40" w:after="40"/>
            </w:pPr>
            <w:r>
              <w:rPr>
                <w:color w:val="000000"/>
              </w:rPr>
              <w:t>)</w:t>
            </w:r>
          </w:p>
        </w:tc>
        <w:tc>
          <w:tcPr>
            <w:tcW w:w="1283" w:type="dxa"/>
            <w:gridSpan w:val="2"/>
            <w:tcBorders>
              <w:bottom w:val="single" w:sz="8" w:space="0" w:color="auto"/>
            </w:tcBorders>
            <w:tcMar>
              <w:left w:w="0" w:type="dxa"/>
              <w:right w:w="0" w:type="dxa"/>
            </w:tcMar>
            <w:vAlign w:val="bottom"/>
          </w:tcPr>
          <w:p w:rsidR="0078396D" w:rsidRDefault="00DD6E53">
            <w:pPr>
              <w:keepNext/>
              <w:keepLines/>
              <w:spacing w:before="40" w:after="40"/>
              <w:jc w:val="right"/>
            </w:pPr>
            <w:r>
              <w:rPr>
                <w:color w:val="000000"/>
              </w:rPr>
              <w:t>0.28</w:t>
            </w:r>
          </w:p>
        </w:tc>
        <w:tc>
          <w:tcPr>
            <w:tcW w:w="77" w:type="dxa"/>
            <w:tcBorders>
              <w:bottom w:val="single" w:sz="8" w:space="0" w:color="auto"/>
            </w:tcBorders>
            <w:tcMar>
              <w:left w:w="0" w:type="dxa"/>
              <w:right w:w="0" w:type="dxa"/>
            </w:tcMar>
          </w:tcPr>
          <w:p w:rsidR="0078396D" w:rsidRDefault="0078396D"/>
        </w:tc>
        <w:tc>
          <w:tcPr>
            <w:tcW w:w="1360" w:type="dxa"/>
            <w:tcMar>
              <w:left w:w="0" w:type="dxa"/>
              <w:right w:w="60" w:type="dxa"/>
            </w:tcMar>
            <w:vAlign w:val="bottom"/>
          </w:tcPr>
          <w:p w:rsidR="0078396D" w:rsidRDefault="0078396D">
            <w:pPr>
              <w:keepNext/>
              <w:keepLines/>
              <w:spacing w:before="40" w:after="40"/>
            </w:pPr>
          </w:p>
        </w:tc>
      </w:tr>
      <w:tr w:rsidR="0078396D">
        <w:tblPrEx>
          <w:tblCellMar>
            <w:top w:w="0" w:type="dxa"/>
            <w:bottom w:w="0" w:type="dxa"/>
          </w:tblCellMar>
        </w:tblPrEx>
        <w:trPr>
          <w:trHeight w:hRule="exact" w:val="300"/>
        </w:trPr>
        <w:tc>
          <w:tcPr>
            <w:tcW w:w="6160" w:type="dxa"/>
            <w:tcBorders>
              <w:top w:val="single" w:sz="8" w:space="0" w:color="auto"/>
              <w:bottom w:val="double" w:sz="4" w:space="0" w:color="auto"/>
            </w:tcBorders>
            <w:tcMar>
              <w:left w:w="60" w:type="dxa"/>
              <w:right w:w="40" w:type="dxa"/>
            </w:tcMar>
            <w:vAlign w:val="bottom"/>
          </w:tcPr>
          <w:p w:rsidR="0078396D" w:rsidRDefault="00DD6E53">
            <w:pPr>
              <w:keepLines/>
              <w:spacing w:before="40" w:after="40"/>
            </w:pPr>
            <w:r>
              <w:rPr>
                <w:color w:val="000000"/>
              </w:rPr>
              <w:t>Nonvested at March 31, 2020</w:t>
            </w:r>
          </w:p>
        </w:tc>
        <w:tc>
          <w:tcPr>
            <w:tcW w:w="1283" w:type="dxa"/>
            <w:tcBorders>
              <w:top w:val="single" w:sz="8" w:space="0" w:color="auto"/>
              <w:bottom w:val="double" w:sz="4" w:space="0" w:color="auto"/>
            </w:tcBorders>
            <w:tcMar>
              <w:left w:w="0" w:type="dxa"/>
              <w:right w:w="0" w:type="dxa"/>
            </w:tcMar>
            <w:vAlign w:val="bottom"/>
          </w:tcPr>
          <w:p w:rsidR="0078396D" w:rsidRDefault="00DD6E53">
            <w:pPr>
              <w:keepLines/>
              <w:spacing w:before="40" w:after="40"/>
              <w:jc w:val="right"/>
            </w:pPr>
            <w:r>
              <w:rPr>
                <w:color w:val="000000"/>
              </w:rPr>
              <w:t>1,012,760</w:t>
            </w:r>
          </w:p>
        </w:tc>
        <w:tc>
          <w:tcPr>
            <w:tcW w:w="77" w:type="dxa"/>
            <w:tcBorders>
              <w:top w:val="single" w:sz="8" w:space="0" w:color="auto"/>
              <w:bottom w:val="double" w:sz="4" w:space="0" w:color="auto"/>
            </w:tcBorders>
            <w:tcMar>
              <w:left w:w="0" w:type="dxa"/>
              <w:right w:w="0" w:type="dxa"/>
            </w:tcMar>
          </w:tcPr>
          <w:p w:rsidR="0078396D" w:rsidRDefault="0078396D"/>
        </w:tc>
        <w:tc>
          <w:tcPr>
            <w:tcW w:w="110" w:type="dxa"/>
            <w:tcBorders>
              <w:top w:val="single" w:sz="8" w:space="0" w:color="auto"/>
              <w:bottom w:val="double" w:sz="4" w:space="0" w:color="auto"/>
            </w:tcBorders>
            <w:tcMar>
              <w:left w:w="0" w:type="dxa"/>
              <w:right w:w="0" w:type="dxa"/>
            </w:tcMar>
            <w:vAlign w:val="bottom"/>
          </w:tcPr>
          <w:p w:rsidR="0078396D" w:rsidRDefault="00DD6E53">
            <w:pPr>
              <w:keepLines/>
              <w:spacing w:before="40" w:after="40"/>
            </w:pPr>
            <w:r>
              <w:rPr>
                <w:color w:val="000000"/>
              </w:rPr>
              <w:t>$</w:t>
            </w:r>
          </w:p>
        </w:tc>
        <w:tc>
          <w:tcPr>
            <w:tcW w:w="1173" w:type="dxa"/>
            <w:tcBorders>
              <w:top w:val="single" w:sz="8" w:space="0" w:color="auto"/>
              <w:bottom w:val="double" w:sz="4" w:space="0" w:color="auto"/>
            </w:tcBorders>
            <w:tcMar>
              <w:left w:w="0" w:type="dxa"/>
              <w:right w:w="0" w:type="dxa"/>
            </w:tcMar>
            <w:vAlign w:val="bottom"/>
          </w:tcPr>
          <w:p w:rsidR="0078396D" w:rsidRDefault="00DD6E53">
            <w:pPr>
              <w:keepLines/>
              <w:spacing w:before="40" w:after="40"/>
              <w:jc w:val="right"/>
            </w:pPr>
            <w:r>
              <w:rPr>
                <w:color w:val="000000"/>
              </w:rPr>
              <w:t>0.32</w:t>
            </w:r>
          </w:p>
        </w:tc>
        <w:tc>
          <w:tcPr>
            <w:tcW w:w="77" w:type="dxa"/>
            <w:tcBorders>
              <w:top w:val="single" w:sz="8" w:space="0" w:color="auto"/>
              <w:bottom w:val="double" w:sz="4" w:space="0" w:color="auto"/>
            </w:tcBorders>
            <w:tcMar>
              <w:left w:w="0" w:type="dxa"/>
              <w:right w:w="0" w:type="dxa"/>
            </w:tcMar>
          </w:tcPr>
          <w:p w:rsidR="0078396D" w:rsidRDefault="0078396D"/>
        </w:tc>
        <w:tc>
          <w:tcPr>
            <w:tcW w:w="1360" w:type="dxa"/>
            <w:tcBorders>
              <w:top w:val="single" w:sz="8" w:space="0" w:color="auto"/>
              <w:bottom w:val="double" w:sz="4" w:space="0" w:color="auto"/>
            </w:tcBorders>
            <w:tcMar>
              <w:left w:w="0" w:type="dxa"/>
              <w:right w:w="60" w:type="dxa"/>
            </w:tcMar>
            <w:vAlign w:val="bottom"/>
          </w:tcPr>
          <w:p w:rsidR="0078396D" w:rsidRDefault="00DD6E53">
            <w:pPr>
              <w:keepLines/>
              <w:spacing w:before="40" w:after="40"/>
              <w:jc w:val="right"/>
            </w:pPr>
            <w:r>
              <w:rPr>
                <w:color w:val="000000"/>
              </w:rPr>
              <w:t>1.8</w:t>
            </w:r>
          </w:p>
        </w:tc>
      </w:tr>
    </w:tbl>
    <w:p w:rsidR="0078396D" w:rsidRDefault="0078396D">
      <w:pPr>
        <w:spacing w:before="60" w:line="288" w:lineRule="auto"/>
        <w:jc w:val="both"/>
        <w:rPr>
          <w:i/>
        </w:rPr>
      </w:pPr>
    </w:p>
    <w:p w:rsidR="0078396D" w:rsidRDefault="00DD6E53">
      <w:pPr>
        <w:spacing w:line="288" w:lineRule="auto"/>
        <w:jc w:val="both"/>
      </w:pPr>
      <w:r>
        <w:tab/>
        <w:t>The fair value of the Company’s common stock on March 31, 2020 was $0.20</w:t>
      </w:r>
      <w:r>
        <w:t xml:space="preserve"> per share and the intrinsic value on the non-vested restricted units as of March 31, 2020 was $202,552. Expense recognized on restricted stock units issued to employees during the three months ended March 31, 2020 and 2019 was $56,607 and $32,465, respect</w:t>
      </w:r>
      <w:r>
        <w:t>ively. As of March 31, 2020, future compensation related to restricted stock units expected to vest of $327,493 is estimated to be recognized over the weighted-average vesting period of approximately 1.8 years.</w:t>
      </w:r>
    </w:p>
    <w:p w:rsidR="0078396D" w:rsidRDefault="0078396D">
      <w:pPr>
        <w:spacing w:line="288" w:lineRule="auto"/>
        <w:jc w:val="both"/>
        <w:rPr>
          <w:i/>
        </w:rPr>
      </w:pPr>
    </w:p>
    <w:p w:rsidR="0078396D" w:rsidRDefault="00DD6E53">
      <w:pPr>
        <w:keepNext/>
        <w:keepLines/>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jc w:val="both"/>
        <w:rPr>
          <w:b/>
          <w:i/>
        </w:rPr>
      </w:pPr>
      <w:r>
        <w:rPr>
          <w:b/>
          <w:i/>
        </w:rPr>
        <w:t>Stock Options</w:t>
      </w:r>
    </w:p>
    <w:p w:rsidR="0078396D" w:rsidRDefault="00DD6E53">
      <w:pPr>
        <w:keepNext/>
        <w:keepLines/>
        <w:spacing w:line="288" w:lineRule="auto"/>
        <w:jc w:val="both"/>
      </w:pPr>
      <w:r>
        <w:tab/>
      </w:r>
    </w:p>
    <w:p w:rsidR="0078396D" w:rsidRDefault="00DD6E53">
      <w:pPr>
        <w:keepNext/>
        <w:keepLines/>
        <w:spacing w:line="288" w:lineRule="auto"/>
        <w:jc w:val="both"/>
      </w:pPr>
      <w:r>
        <w:tab/>
        <w:t>Under the 2011 Equity Incentive Plans, the Board determines the exercise price to be paid for the stock option shares, the period within which each stock option may be exercised, and the terms and conditions of each stock option. The exercise price of inc</w:t>
      </w:r>
      <w:r>
        <w:t>entive and non-qualified stock options may not be less than 100% of the fair market value per share of the Company’s common stock on the grant date. If an individual owns stock representing more than 10% of the outstanding shares, the exercise price of eac</w:t>
      </w:r>
      <w:r>
        <w:t>h share of an incentive stock option must be equal to or exceed 110% of fair market value. Unless otherwise determined by the Board at the time of grant, the exercise price is set at the fair market value of the Company’s common stock on the grant date (or</w:t>
      </w:r>
      <w:r>
        <w:t xml:space="preserve"> the last trading day prior to the grant date, if it is awarded on a non-trading day). Additionally, the term is set at ten years and the option typically vests on a straight-line basis over the requisite service period as follows: 25% one year from the da</w:t>
      </w:r>
      <w:r>
        <w:t>te of grant with the remaining vesting monthly in equal increments over the following three years. The Company issues new shares for any stock awards or options exercised under its 2011 Equity Incentive Plans.</w:t>
      </w:r>
    </w:p>
    <w:p w:rsidR="0078396D" w:rsidRDefault="0078396D">
      <w:pPr>
        <w:keepLines/>
        <w:spacing w:line="288" w:lineRule="auto"/>
      </w:pPr>
    </w:p>
    <w:p w:rsidR="0078396D" w:rsidRDefault="00DD6E53">
      <w:pPr>
        <w:keepNext/>
        <w:spacing w:after="140" w:line="288" w:lineRule="auto"/>
      </w:pPr>
      <w:r>
        <w:lastRenderedPageBreak/>
        <w:tab/>
        <w:t xml:space="preserve">A summary of option activity under the 2011 </w:t>
      </w:r>
      <w:r>
        <w:t xml:space="preserve">Equity Incentive Plans during the year ended December 31, 2019 and the three months ended March 31, 2020, is presented below: </w:t>
      </w:r>
    </w:p>
    <w:tbl>
      <w:tblPr>
        <w:tblW w:w="10240" w:type="dxa"/>
        <w:tblInd w:w="60" w:type="dxa"/>
        <w:tblLayout w:type="fixed"/>
        <w:tblCellMar>
          <w:left w:w="10" w:type="dxa"/>
          <w:right w:w="10" w:type="dxa"/>
        </w:tblCellMar>
        <w:tblLook w:val="04A0" w:firstRow="1" w:lastRow="0" w:firstColumn="1" w:lastColumn="0" w:noHBand="0" w:noVBand="1"/>
      </w:tblPr>
      <w:tblGrid>
        <w:gridCol w:w="5520"/>
        <w:gridCol w:w="1243"/>
        <w:gridCol w:w="77"/>
        <w:gridCol w:w="80"/>
        <w:gridCol w:w="110"/>
        <w:gridCol w:w="1373"/>
        <w:gridCol w:w="77"/>
        <w:gridCol w:w="80"/>
        <w:gridCol w:w="1680"/>
      </w:tblGrid>
      <w:tr w:rsidR="00C138E3" w:rsidTr="00C138E3">
        <w:tblPrEx>
          <w:tblCellMar>
            <w:top w:w="0" w:type="dxa"/>
            <w:bottom w:w="0" w:type="dxa"/>
          </w:tblCellMar>
        </w:tblPrEx>
        <w:trPr>
          <w:trHeight w:hRule="exact" w:val="700"/>
        </w:trPr>
        <w:tc>
          <w:tcPr>
            <w:tcW w:w="5520" w:type="dxa"/>
            <w:tcBorders>
              <w:bottom w:val="single" w:sz="8" w:space="0" w:color="auto"/>
            </w:tcBorders>
            <w:tcMar>
              <w:left w:w="60" w:type="dxa"/>
              <w:right w:w="40" w:type="dxa"/>
            </w:tcMar>
            <w:vAlign w:val="bottom"/>
          </w:tcPr>
          <w:p w:rsidR="0078396D" w:rsidRDefault="00DD6E53">
            <w:pPr>
              <w:keepNext/>
              <w:keepLines/>
              <w:spacing w:before="40" w:after="40"/>
              <w:rPr>
                <w:b/>
                <w:i/>
              </w:rPr>
            </w:pPr>
            <w:r>
              <w:rPr>
                <w:b/>
                <w:i/>
                <w:color w:val="000000"/>
              </w:rPr>
              <w:t>Options Outstanding</w:t>
            </w:r>
          </w:p>
        </w:tc>
        <w:tc>
          <w:tcPr>
            <w:tcW w:w="1243" w:type="dxa"/>
            <w:gridSpan w:val="2"/>
            <w:tcBorders>
              <w:bottom w:val="single" w:sz="8" w:space="0" w:color="auto"/>
            </w:tcBorders>
            <w:tcMar>
              <w:left w:w="60" w:type="dxa"/>
              <w:right w:w="60" w:type="dxa"/>
            </w:tcMar>
            <w:vAlign w:val="bottom"/>
          </w:tcPr>
          <w:p w:rsidR="0078396D" w:rsidRDefault="00DD6E53">
            <w:pPr>
              <w:keepNext/>
              <w:keepLines/>
              <w:spacing w:before="40" w:after="40"/>
              <w:jc w:val="center"/>
            </w:pPr>
            <w:r>
              <w:rPr>
                <w:color w:val="000000"/>
              </w:rPr>
              <w:t>Common Shares</w:t>
            </w:r>
          </w:p>
        </w:tc>
        <w:tc>
          <w:tcPr>
            <w:tcW w:w="80" w:type="dxa"/>
            <w:tcBorders>
              <w:bottom w:val="single" w:sz="8" w:space="0" w:color="auto"/>
            </w:tcBorders>
            <w:tcMar>
              <w:left w:w="0" w:type="dxa"/>
              <w:right w:w="0" w:type="dxa"/>
            </w:tcMar>
            <w:vAlign w:val="bottom"/>
          </w:tcPr>
          <w:p w:rsidR="0078396D" w:rsidRDefault="0078396D">
            <w:pPr>
              <w:keepNext/>
              <w:keepLines/>
              <w:spacing w:before="40" w:after="40"/>
            </w:pPr>
          </w:p>
        </w:tc>
        <w:tc>
          <w:tcPr>
            <w:tcW w:w="0" w:type="dxa"/>
            <w:gridSpan w:val="3"/>
            <w:tcBorders>
              <w:bottom w:val="single" w:sz="8" w:space="0" w:color="auto"/>
            </w:tcBorders>
            <w:tcMar>
              <w:left w:w="60" w:type="dxa"/>
              <w:right w:w="60" w:type="dxa"/>
            </w:tcMar>
            <w:vAlign w:val="bottom"/>
          </w:tcPr>
          <w:p w:rsidR="0078396D" w:rsidRDefault="00DD6E53">
            <w:pPr>
              <w:keepNext/>
              <w:keepLines/>
              <w:spacing w:before="40"/>
              <w:jc w:val="center"/>
            </w:pPr>
            <w:r>
              <w:t>Weighted Average</w:t>
            </w:r>
          </w:p>
          <w:p w:rsidR="0078396D" w:rsidRDefault="00DD6E53">
            <w:pPr>
              <w:keepNext/>
              <w:keepLines/>
              <w:spacing w:after="40"/>
              <w:jc w:val="center"/>
            </w:pPr>
            <w:r>
              <w:t>Exercise Price</w:t>
            </w:r>
          </w:p>
        </w:tc>
        <w:tc>
          <w:tcPr>
            <w:tcW w:w="80" w:type="dxa"/>
            <w:tcBorders>
              <w:bottom w:val="single" w:sz="8" w:space="0" w:color="auto"/>
            </w:tcBorders>
            <w:tcMar>
              <w:left w:w="60" w:type="dxa"/>
              <w:right w:w="0" w:type="dxa"/>
            </w:tcMar>
            <w:vAlign w:val="bottom"/>
          </w:tcPr>
          <w:p w:rsidR="0078396D" w:rsidRDefault="0078396D">
            <w:pPr>
              <w:keepNext/>
              <w:keepLines/>
              <w:spacing w:before="40" w:after="40"/>
            </w:pPr>
          </w:p>
        </w:tc>
        <w:tc>
          <w:tcPr>
            <w:tcW w:w="1680" w:type="dxa"/>
            <w:tcBorders>
              <w:bottom w:val="single" w:sz="8" w:space="0" w:color="auto"/>
            </w:tcBorders>
            <w:tcMar>
              <w:left w:w="60" w:type="dxa"/>
              <w:right w:w="60" w:type="dxa"/>
            </w:tcMar>
            <w:vAlign w:val="bottom"/>
          </w:tcPr>
          <w:p w:rsidR="0078396D" w:rsidRDefault="00DD6E53">
            <w:pPr>
              <w:keepNext/>
              <w:keepLines/>
              <w:spacing w:before="40"/>
              <w:jc w:val="center"/>
            </w:pPr>
            <w:r>
              <w:t>Weighted Average</w:t>
            </w:r>
          </w:p>
          <w:p w:rsidR="0078396D" w:rsidRDefault="00DD6E53">
            <w:pPr>
              <w:keepNext/>
              <w:keepLines/>
              <w:jc w:val="center"/>
            </w:pPr>
            <w:r>
              <w:t>Remaining Life</w:t>
            </w:r>
          </w:p>
          <w:p w:rsidR="0078396D" w:rsidRDefault="00DD6E53">
            <w:pPr>
              <w:keepNext/>
              <w:keepLines/>
              <w:spacing w:after="40"/>
              <w:jc w:val="center"/>
            </w:pPr>
            <w:r>
              <w:t>(Years)</w:t>
            </w:r>
          </w:p>
        </w:tc>
      </w:tr>
      <w:tr w:rsidR="0078396D">
        <w:tblPrEx>
          <w:tblCellMar>
            <w:top w:w="0" w:type="dxa"/>
            <w:bottom w:w="0" w:type="dxa"/>
          </w:tblCellMar>
        </w:tblPrEx>
        <w:trPr>
          <w:trHeight w:hRule="exact" w:val="300"/>
        </w:trPr>
        <w:tc>
          <w:tcPr>
            <w:tcW w:w="5520" w:type="dxa"/>
            <w:tcBorders>
              <w:top w:val="single" w:sz="8" w:space="0" w:color="auto"/>
            </w:tcBorders>
            <w:tcMar>
              <w:left w:w="60" w:type="dxa"/>
              <w:right w:w="40" w:type="dxa"/>
            </w:tcMar>
            <w:vAlign w:val="bottom"/>
          </w:tcPr>
          <w:p w:rsidR="0078396D" w:rsidRDefault="00DD6E53">
            <w:pPr>
              <w:keepNext/>
              <w:keepLines/>
              <w:spacing w:before="40" w:after="40"/>
            </w:pPr>
            <w:r>
              <w:rPr>
                <w:color w:val="000000"/>
              </w:rPr>
              <w:t>Outstanding at December 31, 2018</w:t>
            </w:r>
          </w:p>
        </w:tc>
        <w:tc>
          <w:tcPr>
            <w:tcW w:w="1243" w:type="dxa"/>
            <w:tcBorders>
              <w:top w:val="single" w:sz="8" w:space="0" w:color="auto"/>
            </w:tcBorders>
            <w:tcMar>
              <w:left w:w="0" w:type="dxa"/>
              <w:right w:w="0" w:type="dxa"/>
            </w:tcMar>
            <w:vAlign w:val="bottom"/>
          </w:tcPr>
          <w:p w:rsidR="0078396D" w:rsidRDefault="00DD6E53">
            <w:pPr>
              <w:keepNext/>
              <w:keepLines/>
              <w:spacing w:before="40" w:after="40"/>
              <w:jc w:val="right"/>
            </w:pPr>
            <w:r>
              <w:rPr>
                <w:color w:val="000000"/>
              </w:rPr>
              <w:t>1,040,477</w:t>
            </w:r>
          </w:p>
        </w:tc>
        <w:tc>
          <w:tcPr>
            <w:tcW w:w="77" w:type="dxa"/>
            <w:tcBorders>
              <w:top w:val="single" w:sz="8" w:space="0" w:color="auto"/>
            </w:tcBorders>
            <w:tcMar>
              <w:left w:w="0" w:type="dxa"/>
              <w:right w:w="0" w:type="dxa"/>
            </w:tcMar>
          </w:tcPr>
          <w:p w:rsidR="0078396D" w:rsidRDefault="0078396D"/>
        </w:tc>
        <w:tc>
          <w:tcPr>
            <w:tcW w:w="80" w:type="dxa"/>
            <w:tcBorders>
              <w:top w:val="single" w:sz="8" w:space="0" w:color="auto"/>
            </w:tcBorders>
            <w:tcMar>
              <w:left w:w="0" w:type="dxa"/>
              <w:right w:w="60" w:type="dxa"/>
            </w:tcMar>
            <w:vAlign w:val="bottom"/>
          </w:tcPr>
          <w:p w:rsidR="0078396D" w:rsidRDefault="0078396D">
            <w:pPr>
              <w:keepNext/>
              <w:keepLines/>
              <w:spacing w:before="40" w:after="40"/>
            </w:pPr>
          </w:p>
        </w:tc>
        <w:tc>
          <w:tcPr>
            <w:tcW w:w="110" w:type="dxa"/>
            <w:tcBorders>
              <w:top w:val="single" w:sz="8" w:space="0" w:color="auto"/>
            </w:tcBorders>
            <w:tcMar>
              <w:left w:w="0" w:type="dxa"/>
              <w:right w:w="0" w:type="dxa"/>
            </w:tcMar>
            <w:vAlign w:val="bottom"/>
          </w:tcPr>
          <w:p w:rsidR="0078396D" w:rsidRDefault="00DD6E53">
            <w:pPr>
              <w:keepNext/>
              <w:keepLines/>
              <w:spacing w:before="40" w:after="40"/>
            </w:pPr>
            <w:r>
              <w:rPr>
                <w:color w:val="000000"/>
              </w:rPr>
              <w:t>$</w:t>
            </w:r>
          </w:p>
        </w:tc>
        <w:tc>
          <w:tcPr>
            <w:tcW w:w="1373" w:type="dxa"/>
            <w:tcBorders>
              <w:top w:val="single" w:sz="8" w:space="0" w:color="auto"/>
            </w:tcBorders>
            <w:tcMar>
              <w:left w:w="0" w:type="dxa"/>
              <w:right w:w="0" w:type="dxa"/>
            </w:tcMar>
            <w:vAlign w:val="bottom"/>
          </w:tcPr>
          <w:p w:rsidR="0078396D" w:rsidRDefault="00DD6E53">
            <w:pPr>
              <w:keepNext/>
              <w:keepLines/>
              <w:spacing w:before="40" w:after="40"/>
              <w:jc w:val="right"/>
            </w:pPr>
            <w:r>
              <w:rPr>
                <w:color w:val="000000"/>
              </w:rPr>
              <w:t>5.23</w:t>
            </w:r>
          </w:p>
        </w:tc>
        <w:tc>
          <w:tcPr>
            <w:tcW w:w="77" w:type="dxa"/>
            <w:tcBorders>
              <w:top w:val="single" w:sz="8" w:space="0" w:color="auto"/>
            </w:tcBorders>
            <w:tcMar>
              <w:left w:w="0" w:type="dxa"/>
              <w:right w:w="0" w:type="dxa"/>
            </w:tcMar>
          </w:tcPr>
          <w:p w:rsidR="0078396D" w:rsidRDefault="0078396D"/>
        </w:tc>
        <w:tc>
          <w:tcPr>
            <w:tcW w:w="80" w:type="dxa"/>
            <w:tcBorders>
              <w:top w:val="single" w:sz="8" w:space="0" w:color="auto"/>
            </w:tcBorders>
            <w:tcMar>
              <w:left w:w="0" w:type="dxa"/>
              <w:right w:w="60" w:type="dxa"/>
            </w:tcMar>
            <w:vAlign w:val="bottom"/>
          </w:tcPr>
          <w:p w:rsidR="0078396D" w:rsidRDefault="0078396D">
            <w:pPr>
              <w:keepNext/>
              <w:keepLines/>
              <w:spacing w:before="40" w:after="40"/>
            </w:pPr>
          </w:p>
        </w:tc>
        <w:tc>
          <w:tcPr>
            <w:tcW w:w="1680" w:type="dxa"/>
            <w:tcBorders>
              <w:top w:val="single" w:sz="8" w:space="0" w:color="auto"/>
            </w:tcBorders>
            <w:tcMar>
              <w:left w:w="0" w:type="dxa"/>
              <w:right w:w="60" w:type="dxa"/>
            </w:tcMar>
            <w:vAlign w:val="bottom"/>
          </w:tcPr>
          <w:p w:rsidR="0078396D" w:rsidRDefault="00DD6E53">
            <w:pPr>
              <w:keepNext/>
              <w:keepLines/>
              <w:spacing w:before="40" w:after="40"/>
              <w:jc w:val="right"/>
            </w:pPr>
            <w:r>
              <w:rPr>
                <w:color w:val="000000"/>
              </w:rPr>
              <w:t>6.5</w:t>
            </w:r>
          </w:p>
        </w:tc>
      </w:tr>
      <w:tr w:rsidR="00C138E3" w:rsidTr="00C138E3">
        <w:tblPrEx>
          <w:tblCellMar>
            <w:top w:w="0" w:type="dxa"/>
            <w:bottom w:w="0" w:type="dxa"/>
          </w:tblCellMar>
        </w:tblPrEx>
        <w:trPr>
          <w:trHeight w:hRule="exact" w:val="300"/>
        </w:trPr>
        <w:tc>
          <w:tcPr>
            <w:tcW w:w="5520" w:type="dxa"/>
            <w:tcMar>
              <w:left w:w="60" w:type="dxa"/>
              <w:right w:w="40" w:type="dxa"/>
            </w:tcMar>
            <w:vAlign w:val="bottom"/>
          </w:tcPr>
          <w:p w:rsidR="0078396D" w:rsidRDefault="00DD6E53">
            <w:pPr>
              <w:keepNext/>
              <w:keepLines/>
              <w:spacing w:before="40" w:after="40"/>
            </w:pPr>
            <w:r>
              <w:rPr>
                <w:color w:val="000000"/>
              </w:rPr>
              <w:t>Granted</w:t>
            </w:r>
          </w:p>
        </w:tc>
        <w:tc>
          <w:tcPr>
            <w:tcW w:w="1243" w:type="dxa"/>
            <w:tcMar>
              <w:left w:w="0" w:type="dxa"/>
              <w:right w:w="0" w:type="dxa"/>
            </w:tcMar>
            <w:vAlign w:val="bottom"/>
          </w:tcPr>
          <w:p w:rsidR="0078396D" w:rsidRDefault="00DD6E53">
            <w:pPr>
              <w:keepNext/>
              <w:keepLines/>
              <w:spacing w:before="40" w:after="40"/>
              <w:jc w:val="right"/>
            </w:pPr>
            <w:r>
              <w:rPr>
                <w:color w:val="000000"/>
              </w:rPr>
              <w:t>586,552</w:t>
            </w:r>
          </w:p>
        </w:tc>
        <w:tc>
          <w:tcPr>
            <w:tcW w:w="77" w:type="dxa"/>
            <w:tcMar>
              <w:left w:w="0" w:type="dxa"/>
              <w:right w:w="0" w:type="dxa"/>
            </w:tcMar>
          </w:tcPr>
          <w:p w:rsidR="0078396D" w:rsidRDefault="0078396D"/>
        </w:tc>
        <w:tc>
          <w:tcPr>
            <w:tcW w:w="80" w:type="dxa"/>
            <w:tcMar>
              <w:left w:w="0" w:type="dxa"/>
              <w:right w:w="60" w:type="dxa"/>
            </w:tcMar>
            <w:vAlign w:val="bottom"/>
          </w:tcPr>
          <w:p w:rsidR="0078396D" w:rsidRDefault="0078396D">
            <w:pPr>
              <w:keepNext/>
              <w:keepLines/>
              <w:spacing w:before="40" w:after="40"/>
            </w:pPr>
          </w:p>
        </w:tc>
        <w:tc>
          <w:tcPr>
            <w:tcW w:w="1483" w:type="dxa"/>
            <w:gridSpan w:val="2"/>
            <w:tcMar>
              <w:left w:w="0" w:type="dxa"/>
              <w:right w:w="0" w:type="dxa"/>
            </w:tcMar>
            <w:vAlign w:val="bottom"/>
          </w:tcPr>
          <w:p w:rsidR="0078396D" w:rsidRDefault="00DD6E53">
            <w:pPr>
              <w:keepNext/>
              <w:keepLines/>
              <w:spacing w:before="40" w:after="40"/>
              <w:jc w:val="right"/>
            </w:pPr>
            <w:r>
              <w:rPr>
                <w:color w:val="000000"/>
              </w:rPr>
              <w:t>0.67</w:t>
            </w:r>
          </w:p>
        </w:tc>
        <w:tc>
          <w:tcPr>
            <w:tcW w:w="77" w:type="dxa"/>
            <w:tcMar>
              <w:left w:w="0" w:type="dxa"/>
              <w:right w:w="0" w:type="dxa"/>
            </w:tcMar>
          </w:tcPr>
          <w:p w:rsidR="0078396D" w:rsidRDefault="0078396D"/>
        </w:tc>
        <w:tc>
          <w:tcPr>
            <w:tcW w:w="80" w:type="dxa"/>
            <w:tcMar>
              <w:left w:w="0" w:type="dxa"/>
              <w:right w:w="60" w:type="dxa"/>
            </w:tcMar>
            <w:vAlign w:val="bottom"/>
          </w:tcPr>
          <w:p w:rsidR="0078396D" w:rsidRDefault="0078396D">
            <w:pPr>
              <w:keepNext/>
              <w:keepLines/>
              <w:spacing w:before="40" w:after="40"/>
            </w:pPr>
          </w:p>
        </w:tc>
        <w:tc>
          <w:tcPr>
            <w:tcW w:w="1680" w:type="dxa"/>
            <w:tcMar>
              <w:left w:w="0" w:type="dxa"/>
              <w:right w:w="60" w:type="dxa"/>
            </w:tcMar>
            <w:vAlign w:val="bottom"/>
          </w:tcPr>
          <w:p w:rsidR="0078396D" w:rsidRDefault="0078396D">
            <w:pPr>
              <w:keepNext/>
              <w:keepLines/>
              <w:spacing w:before="40" w:after="40"/>
            </w:pPr>
          </w:p>
        </w:tc>
      </w:tr>
      <w:tr w:rsidR="00C138E3" w:rsidTr="00C138E3">
        <w:tblPrEx>
          <w:tblCellMar>
            <w:top w:w="0" w:type="dxa"/>
            <w:bottom w:w="0" w:type="dxa"/>
          </w:tblCellMar>
        </w:tblPrEx>
        <w:trPr>
          <w:trHeight w:hRule="exact" w:val="300"/>
        </w:trPr>
        <w:tc>
          <w:tcPr>
            <w:tcW w:w="5520" w:type="dxa"/>
            <w:tcMar>
              <w:left w:w="60" w:type="dxa"/>
              <w:right w:w="40" w:type="dxa"/>
            </w:tcMar>
            <w:vAlign w:val="bottom"/>
          </w:tcPr>
          <w:p w:rsidR="0078396D" w:rsidRDefault="00DD6E53">
            <w:pPr>
              <w:keepNext/>
              <w:keepLines/>
              <w:spacing w:before="40" w:after="40"/>
            </w:pPr>
            <w:r>
              <w:rPr>
                <w:color w:val="000000"/>
              </w:rPr>
              <w:t>Expired</w:t>
            </w:r>
          </w:p>
        </w:tc>
        <w:tc>
          <w:tcPr>
            <w:tcW w:w="1243" w:type="dxa"/>
            <w:tcMar>
              <w:left w:w="0" w:type="dxa"/>
              <w:right w:w="0" w:type="dxa"/>
            </w:tcMar>
            <w:vAlign w:val="bottom"/>
          </w:tcPr>
          <w:p w:rsidR="0078396D" w:rsidRDefault="00DD6E53">
            <w:pPr>
              <w:keepNext/>
              <w:keepLines/>
              <w:spacing w:before="40" w:after="40"/>
              <w:jc w:val="right"/>
            </w:pPr>
            <w:r>
              <w:rPr>
                <w:color w:val="000000"/>
              </w:rPr>
              <w:t>(147,313</w:t>
            </w:r>
          </w:p>
        </w:tc>
        <w:tc>
          <w:tcPr>
            <w:tcW w:w="77" w:type="dxa"/>
            <w:tcMar>
              <w:left w:w="0" w:type="dxa"/>
              <w:right w:w="0" w:type="dxa"/>
            </w:tcMar>
            <w:vAlign w:val="bottom"/>
          </w:tcPr>
          <w:p w:rsidR="0078396D" w:rsidRDefault="00DD6E53">
            <w:pPr>
              <w:keepNext/>
              <w:keepLines/>
              <w:spacing w:before="40" w:after="40"/>
            </w:pPr>
            <w:r>
              <w:rPr>
                <w:color w:val="000000"/>
              </w:rPr>
              <w:t>)</w:t>
            </w:r>
          </w:p>
        </w:tc>
        <w:tc>
          <w:tcPr>
            <w:tcW w:w="80" w:type="dxa"/>
            <w:tcMar>
              <w:left w:w="0" w:type="dxa"/>
              <w:right w:w="60" w:type="dxa"/>
            </w:tcMar>
            <w:vAlign w:val="bottom"/>
          </w:tcPr>
          <w:p w:rsidR="0078396D" w:rsidRDefault="0078396D">
            <w:pPr>
              <w:keepNext/>
              <w:keepLines/>
              <w:spacing w:before="40" w:after="40"/>
            </w:pPr>
          </w:p>
        </w:tc>
        <w:tc>
          <w:tcPr>
            <w:tcW w:w="1483" w:type="dxa"/>
            <w:gridSpan w:val="2"/>
            <w:tcMar>
              <w:left w:w="0" w:type="dxa"/>
              <w:right w:w="0" w:type="dxa"/>
            </w:tcMar>
            <w:vAlign w:val="bottom"/>
          </w:tcPr>
          <w:p w:rsidR="0078396D" w:rsidRDefault="00DD6E53">
            <w:pPr>
              <w:keepNext/>
              <w:keepLines/>
              <w:spacing w:before="40" w:after="40"/>
              <w:jc w:val="right"/>
            </w:pPr>
            <w:r>
              <w:rPr>
                <w:color w:val="000000"/>
              </w:rPr>
              <w:t>7.59</w:t>
            </w:r>
          </w:p>
        </w:tc>
        <w:tc>
          <w:tcPr>
            <w:tcW w:w="77" w:type="dxa"/>
            <w:tcMar>
              <w:left w:w="0" w:type="dxa"/>
              <w:right w:w="0" w:type="dxa"/>
            </w:tcMar>
          </w:tcPr>
          <w:p w:rsidR="0078396D" w:rsidRDefault="0078396D"/>
        </w:tc>
        <w:tc>
          <w:tcPr>
            <w:tcW w:w="80" w:type="dxa"/>
            <w:tcMar>
              <w:left w:w="0" w:type="dxa"/>
              <w:right w:w="60" w:type="dxa"/>
            </w:tcMar>
            <w:vAlign w:val="bottom"/>
          </w:tcPr>
          <w:p w:rsidR="0078396D" w:rsidRDefault="0078396D">
            <w:pPr>
              <w:keepNext/>
              <w:keepLines/>
              <w:spacing w:before="40" w:after="40"/>
            </w:pPr>
          </w:p>
        </w:tc>
        <w:tc>
          <w:tcPr>
            <w:tcW w:w="1680" w:type="dxa"/>
            <w:tcMar>
              <w:left w:w="0" w:type="dxa"/>
              <w:right w:w="60" w:type="dxa"/>
            </w:tcMar>
            <w:vAlign w:val="bottom"/>
          </w:tcPr>
          <w:p w:rsidR="0078396D" w:rsidRDefault="0078396D">
            <w:pPr>
              <w:keepNext/>
              <w:keepLines/>
              <w:spacing w:before="40" w:after="40"/>
            </w:pPr>
          </w:p>
        </w:tc>
      </w:tr>
      <w:tr w:rsidR="00C138E3" w:rsidTr="00C138E3">
        <w:tblPrEx>
          <w:tblCellMar>
            <w:top w:w="0" w:type="dxa"/>
            <w:bottom w:w="0" w:type="dxa"/>
          </w:tblCellMar>
        </w:tblPrEx>
        <w:trPr>
          <w:trHeight w:hRule="exact" w:val="300"/>
        </w:trPr>
        <w:tc>
          <w:tcPr>
            <w:tcW w:w="5520" w:type="dxa"/>
            <w:tcMar>
              <w:left w:w="60" w:type="dxa"/>
              <w:right w:w="40" w:type="dxa"/>
            </w:tcMar>
            <w:vAlign w:val="bottom"/>
          </w:tcPr>
          <w:p w:rsidR="0078396D" w:rsidRDefault="00DD6E53">
            <w:pPr>
              <w:keepNext/>
              <w:keepLines/>
              <w:spacing w:before="40" w:after="40"/>
            </w:pPr>
            <w:r>
              <w:rPr>
                <w:color w:val="000000"/>
              </w:rPr>
              <w:t>Forfeited</w:t>
            </w:r>
          </w:p>
        </w:tc>
        <w:tc>
          <w:tcPr>
            <w:tcW w:w="1243" w:type="dxa"/>
            <w:tcBorders>
              <w:bottom w:val="single" w:sz="8" w:space="0" w:color="auto"/>
            </w:tcBorders>
            <w:tcMar>
              <w:left w:w="0" w:type="dxa"/>
              <w:right w:w="0" w:type="dxa"/>
            </w:tcMar>
            <w:vAlign w:val="bottom"/>
          </w:tcPr>
          <w:p w:rsidR="0078396D" w:rsidRDefault="00DD6E53">
            <w:pPr>
              <w:keepNext/>
              <w:keepLines/>
              <w:spacing w:before="40" w:after="40"/>
              <w:jc w:val="right"/>
            </w:pPr>
            <w:r>
              <w:rPr>
                <w:color w:val="000000"/>
              </w:rPr>
              <w:t>(121,879</w:t>
            </w:r>
          </w:p>
        </w:tc>
        <w:tc>
          <w:tcPr>
            <w:tcW w:w="77" w:type="dxa"/>
            <w:tcBorders>
              <w:bottom w:val="single" w:sz="8" w:space="0" w:color="auto"/>
            </w:tcBorders>
            <w:tcMar>
              <w:left w:w="0" w:type="dxa"/>
              <w:right w:w="0" w:type="dxa"/>
            </w:tcMar>
            <w:vAlign w:val="bottom"/>
          </w:tcPr>
          <w:p w:rsidR="0078396D" w:rsidRDefault="00DD6E53">
            <w:pPr>
              <w:keepNext/>
              <w:keepLines/>
              <w:spacing w:before="40" w:after="40"/>
            </w:pPr>
            <w:r>
              <w:rPr>
                <w:color w:val="000000"/>
              </w:rPr>
              <w:t>)</w:t>
            </w:r>
          </w:p>
        </w:tc>
        <w:tc>
          <w:tcPr>
            <w:tcW w:w="80" w:type="dxa"/>
            <w:tcBorders>
              <w:bottom w:val="single" w:sz="8" w:space="0" w:color="auto"/>
            </w:tcBorders>
            <w:tcMar>
              <w:left w:w="0" w:type="dxa"/>
              <w:right w:w="60" w:type="dxa"/>
            </w:tcMar>
            <w:vAlign w:val="bottom"/>
          </w:tcPr>
          <w:p w:rsidR="0078396D" w:rsidRDefault="0078396D">
            <w:pPr>
              <w:keepNext/>
              <w:keepLines/>
              <w:spacing w:before="40" w:after="40"/>
            </w:pPr>
          </w:p>
        </w:tc>
        <w:tc>
          <w:tcPr>
            <w:tcW w:w="1483" w:type="dxa"/>
            <w:gridSpan w:val="2"/>
            <w:tcBorders>
              <w:bottom w:val="single" w:sz="8" w:space="0" w:color="auto"/>
            </w:tcBorders>
            <w:tcMar>
              <w:left w:w="0" w:type="dxa"/>
              <w:right w:w="0" w:type="dxa"/>
            </w:tcMar>
            <w:vAlign w:val="bottom"/>
          </w:tcPr>
          <w:p w:rsidR="0078396D" w:rsidRDefault="00DD6E53">
            <w:pPr>
              <w:keepNext/>
              <w:keepLines/>
              <w:spacing w:before="40" w:after="40"/>
              <w:jc w:val="right"/>
            </w:pPr>
            <w:r>
              <w:rPr>
                <w:color w:val="000000"/>
              </w:rPr>
              <w:t>2.70</w:t>
            </w:r>
          </w:p>
        </w:tc>
        <w:tc>
          <w:tcPr>
            <w:tcW w:w="77" w:type="dxa"/>
            <w:tcBorders>
              <w:bottom w:val="single" w:sz="8" w:space="0" w:color="auto"/>
            </w:tcBorders>
            <w:tcMar>
              <w:left w:w="0" w:type="dxa"/>
              <w:right w:w="0" w:type="dxa"/>
            </w:tcMar>
          </w:tcPr>
          <w:p w:rsidR="0078396D" w:rsidRDefault="0078396D"/>
        </w:tc>
        <w:tc>
          <w:tcPr>
            <w:tcW w:w="80" w:type="dxa"/>
            <w:tcMar>
              <w:left w:w="0" w:type="dxa"/>
              <w:right w:w="60" w:type="dxa"/>
            </w:tcMar>
            <w:vAlign w:val="bottom"/>
          </w:tcPr>
          <w:p w:rsidR="0078396D" w:rsidRDefault="0078396D">
            <w:pPr>
              <w:keepNext/>
              <w:keepLines/>
              <w:spacing w:before="40" w:after="40"/>
            </w:pPr>
          </w:p>
        </w:tc>
        <w:tc>
          <w:tcPr>
            <w:tcW w:w="1680" w:type="dxa"/>
            <w:tcMar>
              <w:left w:w="0" w:type="dxa"/>
              <w:right w:w="60" w:type="dxa"/>
            </w:tcMar>
            <w:vAlign w:val="bottom"/>
          </w:tcPr>
          <w:p w:rsidR="0078396D" w:rsidRDefault="0078396D">
            <w:pPr>
              <w:keepNext/>
              <w:keepLines/>
              <w:spacing w:before="40" w:after="40"/>
            </w:pPr>
          </w:p>
        </w:tc>
      </w:tr>
      <w:tr w:rsidR="0078396D">
        <w:tblPrEx>
          <w:tblCellMar>
            <w:top w:w="0" w:type="dxa"/>
            <w:bottom w:w="0" w:type="dxa"/>
          </w:tblCellMar>
        </w:tblPrEx>
        <w:trPr>
          <w:trHeight w:hRule="exact" w:val="300"/>
        </w:trPr>
        <w:tc>
          <w:tcPr>
            <w:tcW w:w="5520" w:type="dxa"/>
            <w:tcBorders>
              <w:top w:val="single" w:sz="8" w:space="0" w:color="auto"/>
            </w:tcBorders>
            <w:tcMar>
              <w:left w:w="60" w:type="dxa"/>
              <w:right w:w="40" w:type="dxa"/>
            </w:tcMar>
            <w:vAlign w:val="bottom"/>
          </w:tcPr>
          <w:p w:rsidR="0078396D" w:rsidRDefault="00DD6E53">
            <w:pPr>
              <w:keepNext/>
              <w:keepLines/>
              <w:spacing w:before="40" w:after="40"/>
            </w:pPr>
            <w:r>
              <w:rPr>
                <w:color w:val="000000"/>
              </w:rPr>
              <w:t>Outstanding at December 31, 2019</w:t>
            </w:r>
          </w:p>
        </w:tc>
        <w:tc>
          <w:tcPr>
            <w:tcW w:w="1243" w:type="dxa"/>
            <w:tcBorders>
              <w:top w:val="single" w:sz="8" w:space="0" w:color="auto"/>
            </w:tcBorders>
            <w:tcMar>
              <w:left w:w="0" w:type="dxa"/>
              <w:right w:w="0" w:type="dxa"/>
            </w:tcMar>
            <w:vAlign w:val="bottom"/>
          </w:tcPr>
          <w:p w:rsidR="0078396D" w:rsidRDefault="00DD6E53">
            <w:pPr>
              <w:keepNext/>
              <w:keepLines/>
              <w:spacing w:before="40" w:after="40"/>
              <w:jc w:val="right"/>
            </w:pPr>
            <w:r>
              <w:rPr>
                <w:color w:val="000000"/>
              </w:rPr>
              <w:t>1,357,837</w:t>
            </w:r>
          </w:p>
        </w:tc>
        <w:tc>
          <w:tcPr>
            <w:tcW w:w="77" w:type="dxa"/>
            <w:tcBorders>
              <w:top w:val="single" w:sz="8" w:space="0" w:color="auto"/>
            </w:tcBorders>
            <w:tcMar>
              <w:left w:w="0" w:type="dxa"/>
              <w:right w:w="0" w:type="dxa"/>
            </w:tcMar>
          </w:tcPr>
          <w:p w:rsidR="0078396D" w:rsidRDefault="0078396D"/>
        </w:tc>
        <w:tc>
          <w:tcPr>
            <w:tcW w:w="80" w:type="dxa"/>
            <w:tcBorders>
              <w:top w:val="single" w:sz="8" w:space="0" w:color="auto"/>
            </w:tcBorders>
            <w:tcMar>
              <w:left w:w="0" w:type="dxa"/>
              <w:right w:w="60" w:type="dxa"/>
            </w:tcMar>
            <w:vAlign w:val="bottom"/>
          </w:tcPr>
          <w:p w:rsidR="0078396D" w:rsidRDefault="0078396D">
            <w:pPr>
              <w:keepNext/>
              <w:keepLines/>
              <w:spacing w:before="40" w:after="40"/>
            </w:pPr>
          </w:p>
        </w:tc>
        <w:tc>
          <w:tcPr>
            <w:tcW w:w="110" w:type="dxa"/>
            <w:tcBorders>
              <w:top w:val="single" w:sz="8" w:space="0" w:color="auto"/>
            </w:tcBorders>
            <w:tcMar>
              <w:left w:w="0" w:type="dxa"/>
              <w:right w:w="0" w:type="dxa"/>
            </w:tcMar>
            <w:vAlign w:val="bottom"/>
          </w:tcPr>
          <w:p w:rsidR="0078396D" w:rsidRDefault="00DD6E53">
            <w:pPr>
              <w:keepNext/>
              <w:keepLines/>
              <w:spacing w:before="40" w:after="40"/>
            </w:pPr>
            <w:r>
              <w:rPr>
                <w:color w:val="000000"/>
              </w:rPr>
              <w:t>$</w:t>
            </w:r>
          </w:p>
        </w:tc>
        <w:tc>
          <w:tcPr>
            <w:tcW w:w="1373" w:type="dxa"/>
            <w:tcBorders>
              <w:top w:val="single" w:sz="8" w:space="0" w:color="auto"/>
            </w:tcBorders>
            <w:tcMar>
              <w:left w:w="0" w:type="dxa"/>
              <w:right w:w="0" w:type="dxa"/>
            </w:tcMar>
            <w:vAlign w:val="bottom"/>
          </w:tcPr>
          <w:p w:rsidR="0078396D" w:rsidRDefault="00DD6E53">
            <w:pPr>
              <w:keepNext/>
              <w:keepLines/>
              <w:spacing w:before="40" w:after="40"/>
              <w:jc w:val="right"/>
            </w:pPr>
            <w:r>
              <w:rPr>
                <w:color w:val="000000"/>
              </w:rPr>
              <w:t>3.24</w:t>
            </w:r>
          </w:p>
        </w:tc>
        <w:tc>
          <w:tcPr>
            <w:tcW w:w="77" w:type="dxa"/>
            <w:tcBorders>
              <w:top w:val="single" w:sz="8" w:space="0" w:color="auto"/>
            </w:tcBorders>
            <w:tcMar>
              <w:left w:w="0" w:type="dxa"/>
              <w:right w:w="0" w:type="dxa"/>
            </w:tcMar>
          </w:tcPr>
          <w:p w:rsidR="0078396D" w:rsidRDefault="0078396D"/>
        </w:tc>
        <w:tc>
          <w:tcPr>
            <w:tcW w:w="80" w:type="dxa"/>
            <w:tcBorders>
              <w:top w:val="single" w:sz="8" w:space="0" w:color="auto"/>
            </w:tcBorders>
            <w:tcMar>
              <w:left w:w="0" w:type="dxa"/>
              <w:right w:w="60" w:type="dxa"/>
            </w:tcMar>
            <w:vAlign w:val="bottom"/>
          </w:tcPr>
          <w:p w:rsidR="0078396D" w:rsidRDefault="0078396D">
            <w:pPr>
              <w:keepNext/>
              <w:keepLines/>
              <w:spacing w:before="40" w:after="40"/>
            </w:pPr>
          </w:p>
        </w:tc>
        <w:tc>
          <w:tcPr>
            <w:tcW w:w="1680" w:type="dxa"/>
            <w:tcBorders>
              <w:top w:val="single" w:sz="8" w:space="0" w:color="auto"/>
            </w:tcBorders>
            <w:tcMar>
              <w:left w:w="0" w:type="dxa"/>
              <w:right w:w="60" w:type="dxa"/>
            </w:tcMar>
            <w:vAlign w:val="bottom"/>
          </w:tcPr>
          <w:p w:rsidR="0078396D" w:rsidRDefault="00DD6E53">
            <w:pPr>
              <w:keepNext/>
              <w:keepLines/>
              <w:spacing w:before="40" w:after="40"/>
              <w:jc w:val="right"/>
            </w:pPr>
            <w:r>
              <w:rPr>
                <w:color w:val="000000"/>
              </w:rPr>
              <w:t>7.2</w:t>
            </w:r>
          </w:p>
        </w:tc>
      </w:tr>
      <w:tr w:rsidR="00C138E3" w:rsidTr="00C138E3">
        <w:tblPrEx>
          <w:tblCellMar>
            <w:top w:w="0" w:type="dxa"/>
            <w:bottom w:w="0" w:type="dxa"/>
          </w:tblCellMar>
        </w:tblPrEx>
        <w:trPr>
          <w:trHeight w:hRule="exact" w:val="300"/>
        </w:trPr>
        <w:tc>
          <w:tcPr>
            <w:tcW w:w="5520" w:type="dxa"/>
            <w:tcMar>
              <w:left w:w="60" w:type="dxa"/>
              <w:right w:w="40" w:type="dxa"/>
            </w:tcMar>
            <w:vAlign w:val="bottom"/>
          </w:tcPr>
          <w:p w:rsidR="0078396D" w:rsidRDefault="00DD6E53">
            <w:pPr>
              <w:keepNext/>
              <w:keepLines/>
              <w:spacing w:before="40" w:after="40"/>
            </w:pPr>
            <w:r>
              <w:rPr>
                <w:color w:val="000000"/>
              </w:rPr>
              <w:t>Granted</w:t>
            </w:r>
          </w:p>
        </w:tc>
        <w:tc>
          <w:tcPr>
            <w:tcW w:w="1243" w:type="dxa"/>
            <w:tcMar>
              <w:left w:w="0" w:type="dxa"/>
              <w:right w:w="0" w:type="dxa"/>
            </w:tcMar>
            <w:vAlign w:val="bottom"/>
          </w:tcPr>
          <w:p w:rsidR="0078396D" w:rsidRDefault="00DD6E53">
            <w:pPr>
              <w:keepNext/>
              <w:keepLines/>
              <w:spacing w:before="40" w:after="40"/>
              <w:jc w:val="right"/>
            </w:pPr>
            <w:r>
              <w:rPr>
                <w:color w:val="000000"/>
              </w:rPr>
              <w:t>8,917</w:t>
            </w:r>
          </w:p>
        </w:tc>
        <w:tc>
          <w:tcPr>
            <w:tcW w:w="77" w:type="dxa"/>
            <w:tcMar>
              <w:left w:w="0" w:type="dxa"/>
              <w:right w:w="0" w:type="dxa"/>
            </w:tcMar>
          </w:tcPr>
          <w:p w:rsidR="0078396D" w:rsidRDefault="0078396D"/>
        </w:tc>
        <w:tc>
          <w:tcPr>
            <w:tcW w:w="80" w:type="dxa"/>
            <w:tcMar>
              <w:left w:w="0" w:type="dxa"/>
              <w:right w:w="60" w:type="dxa"/>
            </w:tcMar>
            <w:vAlign w:val="bottom"/>
          </w:tcPr>
          <w:p w:rsidR="0078396D" w:rsidRDefault="0078396D">
            <w:pPr>
              <w:keepNext/>
              <w:keepLines/>
              <w:spacing w:before="40" w:after="40"/>
            </w:pPr>
          </w:p>
        </w:tc>
        <w:tc>
          <w:tcPr>
            <w:tcW w:w="1483" w:type="dxa"/>
            <w:gridSpan w:val="2"/>
            <w:tcMar>
              <w:left w:w="0" w:type="dxa"/>
              <w:right w:w="0" w:type="dxa"/>
            </w:tcMar>
            <w:vAlign w:val="bottom"/>
          </w:tcPr>
          <w:p w:rsidR="0078396D" w:rsidRDefault="00DD6E53">
            <w:pPr>
              <w:keepNext/>
              <w:keepLines/>
              <w:spacing w:before="40" w:after="40"/>
              <w:jc w:val="right"/>
            </w:pPr>
            <w:r>
              <w:rPr>
                <w:color w:val="000000"/>
              </w:rPr>
              <w:t>0.25</w:t>
            </w:r>
          </w:p>
        </w:tc>
        <w:tc>
          <w:tcPr>
            <w:tcW w:w="77" w:type="dxa"/>
            <w:tcMar>
              <w:left w:w="0" w:type="dxa"/>
              <w:right w:w="0" w:type="dxa"/>
            </w:tcMar>
          </w:tcPr>
          <w:p w:rsidR="0078396D" w:rsidRDefault="0078396D"/>
        </w:tc>
        <w:tc>
          <w:tcPr>
            <w:tcW w:w="80" w:type="dxa"/>
            <w:tcMar>
              <w:left w:w="0" w:type="dxa"/>
              <w:right w:w="60" w:type="dxa"/>
            </w:tcMar>
            <w:vAlign w:val="bottom"/>
          </w:tcPr>
          <w:p w:rsidR="0078396D" w:rsidRDefault="0078396D">
            <w:pPr>
              <w:keepNext/>
              <w:keepLines/>
              <w:spacing w:before="40" w:after="40"/>
            </w:pPr>
          </w:p>
        </w:tc>
        <w:tc>
          <w:tcPr>
            <w:tcW w:w="1680" w:type="dxa"/>
            <w:tcMar>
              <w:left w:w="0" w:type="dxa"/>
              <w:right w:w="60" w:type="dxa"/>
            </w:tcMar>
            <w:vAlign w:val="bottom"/>
          </w:tcPr>
          <w:p w:rsidR="0078396D" w:rsidRDefault="0078396D">
            <w:pPr>
              <w:keepNext/>
              <w:keepLines/>
              <w:spacing w:before="40" w:after="40"/>
            </w:pPr>
          </w:p>
        </w:tc>
      </w:tr>
      <w:tr w:rsidR="00C138E3" w:rsidTr="00C138E3">
        <w:tblPrEx>
          <w:tblCellMar>
            <w:top w:w="0" w:type="dxa"/>
            <w:bottom w:w="0" w:type="dxa"/>
          </w:tblCellMar>
        </w:tblPrEx>
        <w:trPr>
          <w:trHeight w:hRule="exact" w:val="300"/>
        </w:trPr>
        <w:tc>
          <w:tcPr>
            <w:tcW w:w="5520" w:type="dxa"/>
            <w:tcMar>
              <w:left w:w="60" w:type="dxa"/>
              <w:right w:w="40" w:type="dxa"/>
            </w:tcMar>
            <w:vAlign w:val="bottom"/>
          </w:tcPr>
          <w:p w:rsidR="0078396D" w:rsidRDefault="00DD6E53">
            <w:pPr>
              <w:keepNext/>
              <w:keepLines/>
              <w:spacing w:before="40" w:after="40"/>
            </w:pPr>
            <w:r>
              <w:rPr>
                <w:color w:val="000000"/>
              </w:rPr>
              <w:t>Expired</w:t>
            </w:r>
          </w:p>
        </w:tc>
        <w:tc>
          <w:tcPr>
            <w:tcW w:w="1243" w:type="dxa"/>
            <w:tcMar>
              <w:left w:w="0" w:type="dxa"/>
              <w:right w:w="0" w:type="dxa"/>
            </w:tcMar>
            <w:vAlign w:val="bottom"/>
          </w:tcPr>
          <w:p w:rsidR="0078396D" w:rsidRDefault="00DD6E53">
            <w:pPr>
              <w:keepNext/>
              <w:keepLines/>
              <w:spacing w:before="40" w:after="40"/>
              <w:jc w:val="right"/>
            </w:pPr>
            <w:r>
              <w:rPr>
                <w:color w:val="000000"/>
              </w:rPr>
              <w:t>—</w:t>
            </w:r>
          </w:p>
        </w:tc>
        <w:tc>
          <w:tcPr>
            <w:tcW w:w="77" w:type="dxa"/>
            <w:tcMar>
              <w:left w:w="0" w:type="dxa"/>
              <w:right w:w="0" w:type="dxa"/>
            </w:tcMar>
          </w:tcPr>
          <w:p w:rsidR="0078396D" w:rsidRDefault="0078396D"/>
        </w:tc>
        <w:tc>
          <w:tcPr>
            <w:tcW w:w="80" w:type="dxa"/>
            <w:tcMar>
              <w:left w:w="0" w:type="dxa"/>
              <w:right w:w="60" w:type="dxa"/>
            </w:tcMar>
            <w:vAlign w:val="bottom"/>
          </w:tcPr>
          <w:p w:rsidR="0078396D" w:rsidRDefault="0078396D">
            <w:pPr>
              <w:keepNext/>
              <w:keepLines/>
              <w:spacing w:before="40" w:after="40"/>
            </w:pPr>
          </w:p>
        </w:tc>
        <w:tc>
          <w:tcPr>
            <w:tcW w:w="1483" w:type="dxa"/>
            <w:gridSpan w:val="2"/>
            <w:tcMar>
              <w:left w:w="0" w:type="dxa"/>
              <w:right w:w="0" w:type="dxa"/>
            </w:tcMar>
            <w:vAlign w:val="bottom"/>
          </w:tcPr>
          <w:p w:rsidR="0078396D" w:rsidRDefault="00DD6E53">
            <w:pPr>
              <w:keepNext/>
              <w:keepLines/>
              <w:spacing w:before="40" w:after="40"/>
              <w:jc w:val="right"/>
            </w:pPr>
            <w:r>
              <w:rPr>
                <w:color w:val="000000"/>
              </w:rPr>
              <w:t>—</w:t>
            </w:r>
          </w:p>
        </w:tc>
        <w:tc>
          <w:tcPr>
            <w:tcW w:w="77" w:type="dxa"/>
            <w:tcMar>
              <w:left w:w="0" w:type="dxa"/>
              <w:right w:w="0" w:type="dxa"/>
            </w:tcMar>
          </w:tcPr>
          <w:p w:rsidR="0078396D" w:rsidRDefault="0078396D"/>
        </w:tc>
        <w:tc>
          <w:tcPr>
            <w:tcW w:w="80" w:type="dxa"/>
            <w:tcMar>
              <w:left w:w="0" w:type="dxa"/>
              <w:right w:w="60" w:type="dxa"/>
            </w:tcMar>
            <w:vAlign w:val="bottom"/>
          </w:tcPr>
          <w:p w:rsidR="0078396D" w:rsidRDefault="0078396D">
            <w:pPr>
              <w:keepNext/>
              <w:keepLines/>
              <w:spacing w:before="40" w:after="40"/>
            </w:pPr>
          </w:p>
        </w:tc>
        <w:tc>
          <w:tcPr>
            <w:tcW w:w="1680" w:type="dxa"/>
            <w:tcMar>
              <w:left w:w="0" w:type="dxa"/>
              <w:right w:w="60" w:type="dxa"/>
            </w:tcMar>
            <w:vAlign w:val="bottom"/>
          </w:tcPr>
          <w:p w:rsidR="0078396D" w:rsidRDefault="0078396D">
            <w:pPr>
              <w:keepNext/>
              <w:keepLines/>
              <w:spacing w:before="40" w:after="40"/>
            </w:pPr>
          </w:p>
        </w:tc>
      </w:tr>
      <w:tr w:rsidR="00C138E3" w:rsidTr="00C138E3">
        <w:tblPrEx>
          <w:tblCellMar>
            <w:top w:w="0" w:type="dxa"/>
            <w:bottom w:w="0" w:type="dxa"/>
          </w:tblCellMar>
        </w:tblPrEx>
        <w:trPr>
          <w:trHeight w:hRule="exact" w:val="300"/>
        </w:trPr>
        <w:tc>
          <w:tcPr>
            <w:tcW w:w="5520" w:type="dxa"/>
            <w:tcMar>
              <w:left w:w="60" w:type="dxa"/>
              <w:right w:w="40" w:type="dxa"/>
            </w:tcMar>
            <w:vAlign w:val="bottom"/>
          </w:tcPr>
          <w:p w:rsidR="0078396D" w:rsidRDefault="00DD6E53">
            <w:pPr>
              <w:keepNext/>
              <w:keepLines/>
              <w:spacing w:before="40" w:after="40"/>
            </w:pPr>
            <w:r>
              <w:rPr>
                <w:color w:val="000000"/>
              </w:rPr>
              <w:t>Forfeited</w:t>
            </w:r>
          </w:p>
        </w:tc>
        <w:tc>
          <w:tcPr>
            <w:tcW w:w="1243" w:type="dxa"/>
            <w:tcBorders>
              <w:bottom w:val="single" w:sz="8" w:space="0" w:color="auto"/>
            </w:tcBorders>
            <w:tcMar>
              <w:left w:w="0" w:type="dxa"/>
              <w:right w:w="0" w:type="dxa"/>
            </w:tcMar>
            <w:vAlign w:val="bottom"/>
          </w:tcPr>
          <w:p w:rsidR="0078396D" w:rsidRDefault="00DD6E53">
            <w:pPr>
              <w:keepNext/>
              <w:keepLines/>
              <w:spacing w:before="40" w:after="40"/>
              <w:jc w:val="right"/>
            </w:pPr>
            <w:r>
              <w:rPr>
                <w:color w:val="000000"/>
              </w:rPr>
              <w:t>(20,399</w:t>
            </w:r>
          </w:p>
        </w:tc>
        <w:tc>
          <w:tcPr>
            <w:tcW w:w="77" w:type="dxa"/>
            <w:tcBorders>
              <w:bottom w:val="single" w:sz="8" w:space="0" w:color="auto"/>
            </w:tcBorders>
            <w:tcMar>
              <w:left w:w="0" w:type="dxa"/>
              <w:right w:w="0" w:type="dxa"/>
            </w:tcMar>
            <w:vAlign w:val="bottom"/>
          </w:tcPr>
          <w:p w:rsidR="0078396D" w:rsidRDefault="00DD6E53">
            <w:pPr>
              <w:keepNext/>
              <w:keepLines/>
              <w:spacing w:before="40" w:after="40"/>
            </w:pPr>
            <w:r>
              <w:rPr>
                <w:color w:val="000000"/>
              </w:rPr>
              <w:t>)</w:t>
            </w:r>
          </w:p>
        </w:tc>
        <w:tc>
          <w:tcPr>
            <w:tcW w:w="80" w:type="dxa"/>
            <w:tcBorders>
              <w:bottom w:val="single" w:sz="8" w:space="0" w:color="auto"/>
            </w:tcBorders>
            <w:tcMar>
              <w:left w:w="0" w:type="dxa"/>
              <w:right w:w="60" w:type="dxa"/>
            </w:tcMar>
            <w:vAlign w:val="bottom"/>
          </w:tcPr>
          <w:p w:rsidR="0078396D" w:rsidRDefault="0078396D">
            <w:pPr>
              <w:keepNext/>
              <w:keepLines/>
              <w:spacing w:before="40" w:after="40"/>
            </w:pPr>
          </w:p>
        </w:tc>
        <w:tc>
          <w:tcPr>
            <w:tcW w:w="1483" w:type="dxa"/>
            <w:gridSpan w:val="2"/>
            <w:tcBorders>
              <w:bottom w:val="single" w:sz="8" w:space="0" w:color="auto"/>
            </w:tcBorders>
            <w:tcMar>
              <w:left w:w="0" w:type="dxa"/>
              <w:right w:w="0" w:type="dxa"/>
            </w:tcMar>
            <w:vAlign w:val="bottom"/>
          </w:tcPr>
          <w:p w:rsidR="0078396D" w:rsidRDefault="00DD6E53">
            <w:pPr>
              <w:keepNext/>
              <w:keepLines/>
              <w:spacing w:before="40" w:after="40"/>
              <w:jc w:val="right"/>
            </w:pPr>
            <w:r>
              <w:rPr>
                <w:color w:val="000000"/>
              </w:rPr>
              <w:t>5.36</w:t>
            </w:r>
          </w:p>
        </w:tc>
        <w:tc>
          <w:tcPr>
            <w:tcW w:w="77" w:type="dxa"/>
            <w:tcBorders>
              <w:bottom w:val="single" w:sz="8" w:space="0" w:color="auto"/>
            </w:tcBorders>
            <w:tcMar>
              <w:left w:w="0" w:type="dxa"/>
              <w:right w:w="0" w:type="dxa"/>
            </w:tcMar>
          </w:tcPr>
          <w:p w:rsidR="0078396D" w:rsidRDefault="0078396D"/>
        </w:tc>
        <w:tc>
          <w:tcPr>
            <w:tcW w:w="80" w:type="dxa"/>
            <w:tcMar>
              <w:left w:w="0" w:type="dxa"/>
              <w:right w:w="60" w:type="dxa"/>
            </w:tcMar>
            <w:vAlign w:val="bottom"/>
          </w:tcPr>
          <w:p w:rsidR="0078396D" w:rsidRDefault="0078396D">
            <w:pPr>
              <w:keepNext/>
              <w:keepLines/>
              <w:spacing w:before="40" w:after="40"/>
            </w:pPr>
          </w:p>
        </w:tc>
        <w:tc>
          <w:tcPr>
            <w:tcW w:w="1680" w:type="dxa"/>
            <w:tcMar>
              <w:left w:w="0" w:type="dxa"/>
              <w:right w:w="60" w:type="dxa"/>
            </w:tcMar>
            <w:vAlign w:val="bottom"/>
          </w:tcPr>
          <w:p w:rsidR="0078396D" w:rsidRDefault="0078396D">
            <w:pPr>
              <w:keepNext/>
              <w:keepLines/>
              <w:spacing w:before="40" w:after="40"/>
            </w:pPr>
          </w:p>
        </w:tc>
      </w:tr>
      <w:tr w:rsidR="0078396D">
        <w:tblPrEx>
          <w:tblCellMar>
            <w:top w:w="0" w:type="dxa"/>
            <w:bottom w:w="0" w:type="dxa"/>
          </w:tblCellMar>
        </w:tblPrEx>
        <w:trPr>
          <w:trHeight w:hRule="exact" w:val="300"/>
        </w:trPr>
        <w:tc>
          <w:tcPr>
            <w:tcW w:w="5520" w:type="dxa"/>
            <w:tcBorders>
              <w:top w:val="single" w:sz="8" w:space="0" w:color="auto"/>
              <w:bottom w:val="double" w:sz="4" w:space="0" w:color="auto"/>
            </w:tcBorders>
            <w:tcMar>
              <w:left w:w="60" w:type="dxa"/>
              <w:right w:w="40" w:type="dxa"/>
            </w:tcMar>
            <w:vAlign w:val="bottom"/>
          </w:tcPr>
          <w:p w:rsidR="0078396D" w:rsidRDefault="00DD6E53">
            <w:pPr>
              <w:keepNext/>
              <w:keepLines/>
              <w:spacing w:before="40" w:after="40"/>
            </w:pPr>
            <w:r>
              <w:rPr>
                <w:color w:val="000000"/>
              </w:rPr>
              <w:t>Outstanding at March 31, 2020</w:t>
            </w:r>
          </w:p>
        </w:tc>
        <w:tc>
          <w:tcPr>
            <w:tcW w:w="1243" w:type="dxa"/>
            <w:tcBorders>
              <w:top w:val="single" w:sz="8" w:space="0" w:color="auto"/>
              <w:bottom w:val="double" w:sz="4" w:space="0" w:color="auto"/>
            </w:tcBorders>
            <w:tcMar>
              <w:left w:w="0" w:type="dxa"/>
              <w:right w:w="0" w:type="dxa"/>
            </w:tcMar>
            <w:vAlign w:val="bottom"/>
          </w:tcPr>
          <w:p w:rsidR="0078396D" w:rsidRDefault="00DD6E53">
            <w:pPr>
              <w:keepNext/>
              <w:keepLines/>
              <w:spacing w:before="40" w:after="40"/>
              <w:jc w:val="right"/>
            </w:pPr>
            <w:r>
              <w:rPr>
                <w:color w:val="000000"/>
              </w:rPr>
              <w:t>1,346,355</w:t>
            </w:r>
          </w:p>
        </w:tc>
        <w:tc>
          <w:tcPr>
            <w:tcW w:w="77" w:type="dxa"/>
            <w:tcBorders>
              <w:top w:val="single" w:sz="8" w:space="0" w:color="auto"/>
              <w:bottom w:val="double" w:sz="4" w:space="0" w:color="auto"/>
            </w:tcBorders>
            <w:tcMar>
              <w:left w:w="0" w:type="dxa"/>
              <w:right w:w="0" w:type="dxa"/>
            </w:tcMar>
          </w:tcPr>
          <w:p w:rsidR="0078396D" w:rsidRDefault="0078396D"/>
        </w:tc>
        <w:tc>
          <w:tcPr>
            <w:tcW w:w="80" w:type="dxa"/>
            <w:tcBorders>
              <w:top w:val="single" w:sz="8" w:space="0" w:color="auto"/>
              <w:bottom w:val="double" w:sz="4" w:space="0" w:color="auto"/>
            </w:tcBorders>
            <w:tcMar>
              <w:left w:w="0" w:type="dxa"/>
              <w:right w:w="60" w:type="dxa"/>
            </w:tcMar>
            <w:vAlign w:val="bottom"/>
          </w:tcPr>
          <w:p w:rsidR="0078396D" w:rsidRDefault="0078396D">
            <w:pPr>
              <w:keepNext/>
              <w:keepLines/>
              <w:spacing w:before="40" w:after="40"/>
            </w:pPr>
          </w:p>
        </w:tc>
        <w:tc>
          <w:tcPr>
            <w:tcW w:w="110" w:type="dxa"/>
            <w:tcBorders>
              <w:top w:val="single" w:sz="8" w:space="0" w:color="auto"/>
              <w:bottom w:val="double" w:sz="4" w:space="0" w:color="auto"/>
            </w:tcBorders>
            <w:tcMar>
              <w:left w:w="0" w:type="dxa"/>
              <w:right w:w="0" w:type="dxa"/>
            </w:tcMar>
            <w:vAlign w:val="bottom"/>
          </w:tcPr>
          <w:p w:rsidR="0078396D" w:rsidRDefault="00DD6E53">
            <w:pPr>
              <w:keepNext/>
              <w:keepLines/>
              <w:spacing w:before="40" w:after="40"/>
            </w:pPr>
            <w:r>
              <w:rPr>
                <w:color w:val="000000"/>
              </w:rPr>
              <w:t>$</w:t>
            </w:r>
          </w:p>
        </w:tc>
        <w:tc>
          <w:tcPr>
            <w:tcW w:w="1373" w:type="dxa"/>
            <w:tcBorders>
              <w:top w:val="single" w:sz="8" w:space="0" w:color="auto"/>
              <w:bottom w:val="double" w:sz="4" w:space="0" w:color="auto"/>
            </w:tcBorders>
            <w:tcMar>
              <w:left w:w="0" w:type="dxa"/>
              <w:right w:w="0" w:type="dxa"/>
            </w:tcMar>
            <w:vAlign w:val="bottom"/>
          </w:tcPr>
          <w:p w:rsidR="0078396D" w:rsidRDefault="00DD6E53">
            <w:pPr>
              <w:keepNext/>
              <w:keepLines/>
              <w:spacing w:before="40" w:after="40"/>
              <w:jc w:val="right"/>
            </w:pPr>
            <w:r>
              <w:rPr>
                <w:color w:val="000000"/>
              </w:rPr>
              <w:t>3.18</w:t>
            </w:r>
          </w:p>
        </w:tc>
        <w:tc>
          <w:tcPr>
            <w:tcW w:w="77" w:type="dxa"/>
            <w:tcBorders>
              <w:top w:val="single" w:sz="8" w:space="0" w:color="auto"/>
              <w:bottom w:val="double" w:sz="4" w:space="0" w:color="auto"/>
            </w:tcBorders>
            <w:tcMar>
              <w:left w:w="0" w:type="dxa"/>
              <w:right w:w="0" w:type="dxa"/>
            </w:tcMar>
          </w:tcPr>
          <w:p w:rsidR="0078396D" w:rsidRDefault="0078396D"/>
        </w:tc>
        <w:tc>
          <w:tcPr>
            <w:tcW w:w="80" w:type="dxa"/>
            <w:tcBorders>
              <w:top w:val="single" w:sz="8" w:space="0" w:color="auto"/>
              <w:bottom w:val="double" w:sz="4" w:space="0" w:color="auto"/>
            </w:tcBorders>
            <w:tcMar>
              <w:left w:w="0" w:type="dxa"/>
              <w:right w:w="60" w:type="dxa"/>
            </w:tcMar>
            <w:vAlign w:val="bottom"/>
          </w:tcPr>
          <w:p w:rsidR="0078396D" w:rsidRDefault="0078396D">
            <w:pPr>
              <w:keepNext/>
              <w:keepLines/>
              <w:spacing w:before="40" w:after="40"/>
            </w:pPr>
          </w:p>
        </w:tc>
        <w:tc>
          <w:tcPr>
            <w:tcW w:w="1680" w:type="dxa"/>
            <w:tcBorders>
              <w:top w:val="single" w:sz="8" w:space="0" w:color="auto"/>
              <w:bottom w:val="double" w:sz="4" w:space="0" w:color="auto"/>
            </w:tcBorders>
            <w:tcMar>
              <w:left w:w="0" w:type="dxa"/>
              <w:right w:w="60" w:type="dxa"/>
            </w:tcMar>
            <w:vAlign w:val="bottom"/>
          </w:tcPr>
          <w:p w:rsidR="0078396D" w:rsidRDefault="00DD6E53">
            <w:pPr>
              <w:keepNext/>
              <w:keepLines/>
              <w:spacing w:before="40" w:after="40"/>
              <w:jc w:val="right"/>
            </w:pPr>
            <w:r>
              <w:rPr>
                <w:color w:val="000000"/>
              </w:rPr>
              <w:t>7.0</w:t>
            </w:r>
          </w:p>
        </w:tc>
      </w:tr>
      <w:tr w:rsidR="00C138E3" w:rsidTr="00C138E3">
        <w:tblPrEx>
          <w:tblCellMar>
            <w:top w:w="0" w:type="dxa"/>
            <w:bottom w:w="0" w:type="dxa"/>
          </w:tblCellMar>
        </w:tblPrEx>
        <w:trPr>
          <w:trHeight w:hRule="exact" w:val="180"/>
        </w:trPr>
        <w:tc>
          <w:tcPr>
            <w:tcW w:w="5520" w:type="dxa"/>
            <w:tcMar>
              <w:left w:w="60" w:type="dxa"/>
              <w:right w:w="0" w:type="dxa"/>
            </w:tcMar>
            <w:vAlign w:val="bottom"/>
          </w:tcPr>
          <w:p w:rsidR="0078396D" w:rsidRDefault="0078396D">
            <w:pPr>
              <w:keepNext/>
              <w:keepLines/>
              <w:spacing w:before="40" w:after="40"/>
            </w:pPr>
          </w:p>
        </w:tc>
        <w:tc>
          <w:tcPr>
            <w:tcW w:w="1243" w:type="dxa"/>
            <w:gridSpan w:val="2"/>
            <w:tcMar>
              <w:left w:w="0" w:type="dxa"/>
              <w:right w:w="60" w:type="dxa"/>
            </w:tcMar>
            <w:vAlign w:val="bottom"/>
          </w:tcPr>
          <w:p w:rsidR="0078396D" w:rsidRDefault="0078396D">
            <w:pPr>
              <w:keepNext/>
              <w:keepLines/>
              <w:spacing w:before="40" w:after="40"/>
            </w:pPr>
          </w:p>
        </w:tc>
        <w:tc>
          <w:tcPr>
            <w:tcW w:w="80" w:type="dxa"/>
            <w:tcMar>
              <w:left w:w="0" w:type="dxa"/>
              <w:right w:w="60" w:type="dxa"/>
            </w:tcMar>
            <w:vAlign w:val="bottom"/>
          </w:tcPr>
          <w:p w:rsidR="0078396D" w:rsidRDefault="0078396D">
            <w:pPr>
              <w:keepNext/>
              <w:keepLines/>
              <w:spacing w:before="40" w:after="40"/>
            </w:pPr>
          </w:p>
        </w:tc>
        <w:tc>
          <w:tcPr>
            <w:tcW w:w="0" w:type="dxa"/>
            <w:gridSpan w:val="3"/>
            <w:tcMar>
              <w:left w:w="0" w:type="dxa"/>
              <w:right w:w="60" w:type="dxa"/>
            </w:tcMar>
            <w:vAlign w:val="bottom"/>
          </w:tcPr>
          <w:p w:rsidR="0078396D" w:rsidRDefault="0078396D">
            <w:pPr>
              <w:keepNext/>
              <w:keepLines/>
              <w:spacing w:before="40" w:after="40"/>
            </w:pPr>
          </w:p>
        </w:tc>
        <w:tc>
          <w:tcPr>
            <w:tcW w:w="80" w:type="dxa"/>
            <w:tcMar>
              <w:left w:w="0" w:type="dxa"/>
              <w:right w:w="60" w:type="dxa"/>
            </w:tcMar>
            <w:vAlign w:val="bottom"/>
          </w:tcPr>
          <w:p w:rsidR="0078396D" w:rsidRDefault="0078396D">
            <w:pPr>
              <w:keepNext/>
              <w:keepLines/>
              <w:spacing w:before="40" w:after="40"/>
            </w:pPr>
          </w:p>
        </w:tc>
        <w:tc>
          <w:tcPr>
            <w:tcW w:w="1680" w:type="dxa"/>
            <w:tcMar>
              <w:left w:w="0" w:type="dxa"/>
              <w:right w:w="60" w:type="dxa"/>
            </w:tcMar>
            <w:vAlign w:val="bottom"/>
          </w:tcPr>
          <w:p w:rsidR="0078396D" w:rsidRDefault="0078396D">
            <w:pPr>
              <w:keepNext/>
              <w:keepLines/>
              <w:spacing w:before="40" w:after="40"/>
            </w:pPr>
          </w:p>
        </w:tc>
      </w:tr>
      <w:tr w:rsidR="0078396D">
        <w:tblPrEx>
          <w:tblCellMar>
            <w:top w:w="0" w:type="dxa"/>
            <w:bottom w:w="0" w:type="dxa"/>
          </w:tblCellMar>
        </w:tblPrEx>
        <w:trPr>
          <w:trHeight w:hRule="exact" w:val="300"/>
        </w:trPr>
        <w:tc>
          <w:tcPr>
            <w:tcW w:w="5520" w:type="dxa"/>
            <w:tcBorders>
              <w:bottom w:val="double" w:sz="4" w:space="0" w:color="auto"/>
            </w:tcBorders>
            <w:tcMar>
              <w:left w:w="60" w:type="dxa"/>
              <w:right w:w="40" w:type="dxa"/>
            </w:tcMar>
            <w:vAlign w:val="bottom"/>
          </w:tcPr>
          <w:p w:rsidR="0078396D" w:rsidRDefault="00DD6E53">
            <w:pPr>
              <w:keepLines/>
              <w:spacing w:before="40" w:after="40"/>
            </w:pPr>
            <w:r>
              <w:rPr>
                <w:color w:val="000000"/>
              </w:rPr>
              <w:t>Exercisable at March 31, 2020</w:t>
            </w:r>
          </w:p>
        </w:tc>
        <w:tc>
          <w:tcPr>
            <w:tcW w:w="1243" w:type="dxa"/>
            <w:tcBorders>
              <w:bottom w:val="double" w:sz="4" w:space="0" w:color="auto"/>
            </w:tcBorders>
            <w:tcMar>
              <w:left w:w="0" w:type="dxa"/>
              <w:right w:w="0" w:type="dxa"/>
            </w:tcMar>
            <w:vAlign w:val="bottom"/>
          </w:tcPr>
          <w:p w:rsidR="0078396D" w:rsidRDefault="00DD6E53">
            <w:pPr>
              <w:keepLines/>
              <w:spacing w:before="40" w:after="40"/>
              <w:jc w:val="right"/>
            </w:pPr>
            <w:r>
              <w:rPr>
                <w:color w:val="000000"/>
              </w:rPr>
              <w:t>795,928</w:t>
            </w:r>
          </w:p>
        </w:tc>
        <w:tc>
          <w:tcPr>
            <w:tcW w:w="77" w:type="dxa"/>
            <w:tcBorders>
              <w:bottom w:val="double" w:sz="4" w:space="0" w:color="auto"/>
            </w:tcBorders>
            <w:tcMar>
              <w:left w:w="0" w:type="dxa"/>
              <w:right w:w="0" w:type="dxa"/>
            </w:tcMar>
          </w:tcPr>
          <w:p w:rsidR="0078396D" w:rsidRDefault="0078396D"/>
        </w:tc>
        <w:tc>
          <w:tcPr>
            <w:tcW w:w="80" w:type="dxa"/>
            <w:tcBorders>
              <w:bottom w:val="double" w:sz="4" w:space="0" w:color="auto"/>
            </w:tcBorders>
            <w:tcMar>
              <w:left w:w="0" w:type="dxa"/>
              <w:right w:w="60" w:type="dxa"/>
            </w:tcMar>
            <w:vAlign w:val="bottom"/>
          </w:tcPr>
          <w:p w:rsidR="0078396D" w:rsidRDefault="0078396D">
            <w:pPr>
              <w:keepLines/>
              <w:spacing w:before="40" w:after="40"/>
            </w:pPr>
          </w:p>
        </w:tc>
        <w:tc>
          <w:tcPr>
            <w:tcW w:w="110" w:type="dxa"/>
            <w:tcBorders>
              <w:bottom w:val="double" w:sz="4" w:space="0" w:color="auto"/>
            </w:tcBorders>
            <w:tcMar>
              <w:left w:w="0" w:type="dxa"/>
              <w:right w:w="0" w:type="dxa"/>
            </w:tcMar>
            <w:vAlign w:val="bottom"/>
          </w:tcPr>
          <w:p w:rsidR="0078396D" w:rsidRDefault="00DD6E53">
            <w:pPr>
              <w:keepLines/>
              <w:spacing w:before="40" w:after="40"/>
            </w:pPr>
            <w:r>
              <w:rPr>
                <w:color w:val="000000"/>
              </w:rPr>
              <w:t>$</w:t>
            </w:r>
          </w:p>
        </w:tc>
        <w:tc>
          <w:tcPr>
            <w:tcW w:w="1373" w:type="dxa"/>
            <w:tcBorders>
              <w:bottom w:val="double" w:sz="4" w:space="0" w:color="auto"/>
            </w:tcBorders>
            <w:tcMar>
              <w:left w:w="0" w:type="dxa"/>
              <w:right w:w="0" w:type="dxa"/>
            </w:tcMar>
            <w:vAlign w:val="bottom"/>
          </w:tcPr>
          <w:p w:rsidR="0078396D" w:rsidRDefault="00DD6E53">
            <w:pPr>
              <w:keepLines/>
              <w:spacing w:before="40" w:after="40"/>
              <w:jc w:val="right"/>
            </w:pPr>
            <w:r>
              <w:rPr>
                <w:color w:val="000000"/>
              </w:rPr>
              <w:t>4.64</w:t>
            </w:r>
          </w:p>
        </w:tc>
        <w:tc>
          <w:tcPr>
            <w:tcW w:w="77" w:type="dxa"/>
            <w:tcBorders>
              <w:bottom w:val="double" w:sz="4" w:space="0" w:color="auto"/>
            </w:tcBorders>
            <w:tcMar>
              <w:left w:w="0" w:type="dxa"/>
              <w:right w:w="0" w:type="dxa"/>
            </w:tcMar>
          </w:tcPr>
          <w:p w:rsidR="0078396D" w:rsidRDefault="0078396D"/>
        </w:tc>
        <w:tc>
          <w:tcPr>
            <w:tcW w:w="80" w:type="dxa"/>
            <w:tcBorders>
              <w:bottom w:val="double" w:sz="4" w:space="0" w:color="auto"/>
            </w:tcBorders>
            <w:tcMar>
              <w:left w:w="0" w:type="dxa"/>
              <w:right w:w="60" w:type="dxa"/>
            </w:tcMar>
            <w:vAlign w:val="bottom"/>
          </w:tcPr>
          <w:p w:rsidR="0078396D" w:rsidRDefault="0078396D">
            <w:pPr>
              <w:keepLines/>
              <w:spacing w:before="40" w:after="40"/>
            </w:pPr>
          </w:p>
        </w:tc>
        <w:tc>
          <w:tcPr>
            <w:tcW w:w="1680" w:type="dxa"/>
            <w:tcBorders>
              <w:bottom w:val="double" w:sz="4" w:space="0" w:color="auto"/>
            </w:tcBorders>
            <w:tcMar>
              <w:left w:w="0" w:type="dxa"/>
              <w:right w:w="60" w:type="dxa"/>
            </w:tcMar>
            <w:vAlign w:val="bottom"/>
          </w:tcPr>
          <w:p w:rsidR="0078396D" w:rsidRDefault="00DD6E53">
            <w:pPr>
              <w:keepLines/>
              <w:spacing w:before="40" w:after="40"/>
              <w:jc w:val="right"/>
            </w:pPr>
            <w:r>
              <w:rPr>
                <w:color w:val="000000"/>
              </w:rPr>
              <w:t>5.7</w:t>
            </w:r>
          </w:p>
        </w:tc>
      </w:tr>
    </w:tbl>
    <w:p w:rsidR="0078396D" w:rsidRDefault="0078396D">
      <w:pPr>
        <w:spacing w:before="60" w:line="288" w:lineRule="auto"/>
        <w:jc w:val="both"/>
      </w:pPr>
    </w:p>
    <w:p w:rsidR="0078396D" w:rsidRDefault="00DD6E53">
      <w:pPr>
        <w:spacing w:line="288" w:lineRule="auto"/>
        <w:jc w:val="both"/>
      </w:pPr>
      <w:r>
        <w:tab/>
        <w:t xml:space="preserve">During the three months ended </w:t>
      </w:r>
      <w:r>
        <w:t>March 31, 2020 and 2019, no options were exercised. The fair value of the Company's common stock on March 31, 2020 was $0.20 per share and the intrinsic value on outstanding options as of March 31, 2020 was $0. The intrinsic value on exercisable options as</w:t>
      </w:r>
      <w:r>
        <w:t xml:space="preserve"> of March 31, 2020 was $0.</w:t>
      </w:r>
    </w:p>
    <w:p w:rsidR="0078396D" w:rsidRDefault="0078396D">
      <w:pPr>
        <w:spacing w:line="288" w:lineRule="auto"/>
        <w:jc w:val="both"/>
      </w:pPr>
    </w:p>
    <w:p w:rsidR="0078396D" w:rsidRDefault="00DD6E53">
      <w:pPr>
        <w:keepNext/>
        <w:keepLines/>
        <w:spacing w:after="140" w:line="288" w:lineRule="auto"/>
        <w:jc w:val="both"/>
      </w:pPr>
      <w:r>
        <w:tab/>
        <w:t>A summary of the nonvested stock option activity under the 2011 Equity Incentive Plans during the year ended December 31, 2019 and the three months ended March 31, 2020, is presented below:</w:t>
      </w:r>
    </w:p>
    <w:tbl>
      <w:tblPr>
        <w:tblW w:w="10240" w:type="dxa"/>
        <w:tblInd w:w="60" w:type="dxa"/>
        <w:tblLayout w:type="fixed"/>
        <w:tblCellMar>
          <w:left w:w="10" w:type="dxa"/>
          <w:right w:w="10" w:type="dxa"/>
        </w:tblCellMar>
        <w:tblLook w:val="04A0" w:firstRow="1" w:lastRow="0" w:firstColumn="1" w:lastColumn="0" w:noHBand="0" w:noVBand="1"/>
      </w:tblPr>
      <w:tblGrid>
        <w:gridCol w:w="5880"/>
        <w:gridCol w:w="1083"/>
        <w:gridCol w:w="77"/>
        <w:gridCol w:w="80"/>
        <w:gridCol w:w="110"/>
        <w:gridCol w:w="1333"/>
        <w:gridCol w:w="77"/>
        <w:gridCol w:w="80"/>
        <w:gridCol w:w="1520"/>
      </w:tblGrid>
      <w:tr w:rsidR="00C138E3" w:rsidTr="00C138E3">
        <w:tblPrEx>
          <w:tblCellMar>
            <w:top w:w="0" w:type="dxa"/>
            <w:bottom w:w="0" w:type="dxa"/>
          </w:tblCellMar>
        </w:tblPrEx>
        <w:trPr>
          <w:trHeight w:hRule="exact" w:val="900"/>
        </w:trPr>
        <w:tc>
          <w:tcPr>
            <w:tcW w:w="5880" w:type="dxa"/>
            <w:tcBorders>
              <w:bottom w:val="single" w:sz="8" w:space="0" w:color="auto"/>
            </w:tcBorders>
            <w:tcMar>
              <w:left w:w="60" w:type="dxa"/>
              <w:right w:w="40" w:type="dxa"/>
            </w:tcMar>
            <w:vAlign w:val="bottom"/>
          </w:tcPr>
          <w:p w:rsidR="0078396D" w:rsidRDefault="00DD6E53">
            <w:pPr>
              <w:keepNext/>
              <w:keepLines/>
              <w:spacing w:before="40" w:after="40"/>
              <w:rPr>
                <w:b/>
                <w:i/>
              </w:rPr>
            </w:pPr>
            <w:r>
              <w:rPr>
                <w:b/>
                <w:i/>
                <w:color w:val="000000"/>
              </w:rPr>
              <w:t>Nonvested Options</w:t>
            </w:r>
          </w:p>
        </w:tc>
        <w:tc>
          <w:tcPr>
            <w:tcW w:w="1083" w:type="dxa"/>
            <w:gridSpan w:val="2"/>
            <w:tcBorders>
              <w:bottom w:val="single" w:sz="8" w:space="0" w:color="auto"/>
            </w:tcBorders>
            <w:tcMar>
              <w:left w:w="60" w:type="dxa"/>
              <w:right w:w="60" w:type="dxa"/>
            </w:tcMar>
            <w:vAlign w:val="bottom"/>
          </w:tcPr>
          <w:p w:rsidR="0078396D" w:rsidRDefault="00DD6E53">
            <w:pPr>
              <w:keepNext/>
              <w:keepLines/>
              <w:spacing w:before="40" w:after="40"/>
              <w:jc w:val="center"/>
            </w:pPr>
            <w:r>
              <w:rPr>
                <w:color w:val="000000"/>
              </w:rPr>
              <w:t>Common Shares</w:t>
            </w:r>
          </w:p>
        </w:tc>
        <w:tc>
          <w:tcPr>
            <w:tcW w:w="80" w:type="dxa"/>
            <w:tcBorders>
              <w:bottom w:val="single" w:sz="8" w:space="0" w:color="auto"/>
            </w:tcBorders>
            <w:tcMar>
              <w:left w:w="0" w:type="dxa"/>
              <w:right w:w="60" w:type="dxa"/>
            </w:tcMar>
            <w:vAlign w:val="bottom"/>
          </w:tcPr>
          <w:p w:rsidR="0078396D" w:rsidRDefault="0078396D">
            <w:pPr>
              <w:keepNext/>
              <w:keepLines/>
              <w:spacing w:before="40" w:after="40"/>
            </w:pPr>
          </w:p>
        </w:tc>
        <w:tc>
          <w:tcPr>
            <w:tcW w:w="0" w:type="dxa"/>
            <w:gridSpan w:val="3"/>
            <w:tcBorders>
              <w:bottom w:val="single" w:sz="8" w:space="0" w:color="auto"/>
            </w:tcBorders>
            <w:tcMar>
              <w:left w:w="60" w:type="dxa"/>
              <w:right w:w="60" w:type="dxa"/>
            </w:tcMar>
            <w:vAlign w:val="bottom"/>
          </w:tcPr>
          <w:p w:rsidR="0078396D" w:rsidRDefault="00DD6E53">
            <w:pPr>
              <w:keepNext/>
              <w:keepLines/>
              <w:spacing w:before="40"/>
              <w:jc w:val="center"/>
            </w:pPr>
            <w:r>
              <w:t>Weighted Average</w:t>
            </w:r>
          </w:p>
          <w:p w:rsidR="0078396D" w:rsidRDefault="00DD6E53">
            <w:pPr>
              <w:keepNext/>
              <w:keepLines/>
              <w:jc w:val="center"/>
            </w:pPr>
            <w:r>
              <w:t>Grant Date</w:t>
            </w:r>
          </w:p>
          <w:p w:rsidR="0078396D" w:rsidRDefault="00DD6E53">
            <w:pPr>
              <w:keepNext/>
              <w:keepLines/>
              <w:spacing w:after="40"/>
              <w:jc w:val="center"/>
            </w:pPr>
            <w:r>
              <w:t>Fair Value</w:t>
            </w:r>
          </w:p>
        </w:tc>
        <w:tc>
          <w:tcPr>
            <w:tcW w:w="80" w:type="dxa"/>
            <w:tcBorders>
              <w:bottom w:val="single" w:sz="8" w:space="0" w:color="auto"/>
            </w:tcBorders>
            <w:tcMar>
              <w:left w:w="0" w:type="dxa"/>
              <w:right w:w="0" w:type="dxa"/>
            </w:tcMar>
            <w:vAlign w:val="bottom"/>
          </w:tcPr>
          <w:p w:rsidR="0078396D" w:rsidRDefault="0078396D">
            <w:pPr>
              <w:keepNext/>
              <w:keepLines/>
              <w:spacing w:before="40" w:after="40"/>
            </w:pPr>
          </w:p>
        </w:tc>
        <w:tc>
          <w:tcPr>
            <w:tcW w:w="1520" w:type="dxa"/>
            <w:tcBorders>
              <w:bottom w:val="single" w:sz="8" w:space="0" w:color="auto"/>
            </w:tcBorders>
            <w:tcMar>
              <w:left w:w="60" w:type="dxa"/>
              <w:right w:w="60" w:type="dxa"/>
            </w:tcMar>
            <w:vAlign w:val="bottom"/>
          </w:tcPr>
          <w:p w:rsidR="0078396D" w:rsidRDefault="00DD6E53">
            <w:pPr>
              <w:keepNext/>
              <w:keepLines/>
              <w:spacing w:before="40"/>
              <w:jc w:val="center"/>
            </w:pPr>
            <w:r>
              <w:t>Weighted Average</w:t>
            </w:r>
          </w:p>
          <w:p w:rsidR="0078396D" w:rsidRDefault="00DD6E53">
            <w:pPr>
              <w:keepNext/>
              <w:keepLines/>
              <w:jc w:val="center"/>
            </w:pPr>
            <w:r>
              <w:t>Remaining Years</w:t>
            </w:r>
          </w:p>
          <w:p w:rsidR="0078396D" w:rsidRDefault="00DD6E53">
            <w:pPr>
              <w:keepNext/>
              <w:keepLines/>
              <w:spacing w:after="40"/>
              <w:jc w:val="center"/>
            </w:pPr>
            <w:r>
              <w:t>to Vest</w:t>
            </w:r>
          </w:p>
        </w:tc>
      </w:tr>
      <w:tr w:rsidR="0078396D">
        <w:tblPrEx>
          <w:tblCellMar>
            <w:top w:w="0" w:type="dxa"/>
            <w:bottom w:w="0" w:type="dxa"/>
          </w:tblCellMar>
        </w:tblPrEx>
        <w:trPr>
          <w:trHeight w:hRule="exact" w:val="300"/>
        </w:trPr>
        <w:tc>
          <w:tcPr>
            <w:tcW w:w="5880" w:type="dxa"/>
            <w:tcBorders>
              <w:top w:val="single" w:sz="8" w:space="0" w:color="auto"/>
            </w:tcBorders>
            <w:tcMar>
              <w:left w:w="60" w:type="dxa"/>
              <w:right w:w="40" w:type="dxa"/>
            </w:tcMar>
            <w:vAlign w:val="bottom"/>
          </w:tcPr>
          <w:p w:rsidR="0078396D" w:rsidRDefault="00DD6E53">
            <w:pPr>
              <w:keepNext/>
              <w:keepLines/>
              <w:spacing w:before="40" w:after="40"/>
            </w:pPr>
            <w:r>
              <w:rPr>
                <w:color w:val="000000"/>
              </w:rPr>
              <w:t>Nonvested at December 31, 2018</w:t>
            </w:r>
          </w:p>
        </w:tc>
        <w:tc>
          <w:tcPr>
            <w:tcW w:w="1083" w:type="dxa"/>
            <w:tcBorders>
              <w:top w:val="single" w:sz="8" w:space="0" w:color="auto"/>
            </w:tcBorders>
            <w:tcMar>
              <w:left w:w="0" w:type="dxa"/>
              <w:right w:w="0" w:type="dxa"/>
            </w:tcMar>
            <w:vAlign w:val="bottom"/>
          </w:tcPr>
          <w:p w:rsidR="0078396D" w:rsidRDefault="00DD6E53">
            <w:pPr>
              <w:keepNext/>
              <w:keepLines/>
              <w:spacing w:before="40" w:after="40"/>
              <w:jc w:val="right"/>
            </w:pPr>
            <w:r>
              <w:rPr>
                <w:color w:val="000000"/>
              </w:rPr>
              <w:t>300,510</w:t>
            </w:r>
          </w:p>
        </w:tc>
        <w:tc>
          <w:tcPr>
            <w:tcW w:w="77" w:type="dxa"/>
            <w:tcBorders>
              <w:top w:val="single" w:sz="8" w:space="0" w:color="auto"/>
            </w:tcBorders>
            <w:tcMar>
              <w:left w:w="0" w:type="dxa"/>
              <w:right w:w="0" w:type="dxa"/>
            </w:tcMar>
          </w:tcPr>
          <w:p w:rsidR="0078396D" w:rsidRDefault="0078396D"/>
        </w:tc>
        <w:tc>
          <w:tcPr>
            <w:tcW w:w="80" w:type="dxa"/>
            <w:tcBorders>
              <w:top w:val="single" w:sz="8" w:space="0" w:color="auto"/>
            </w:tcBorders>
            <w:tcMar>
              <w:left w:w="0" w:type="dxa"/>
              <w:right w:w="60" w:type="dxa"/>
            </w:tcMar>
            <w:vAlign w:val="bottom"/>
          </w:tcPr>
          <w:p w:rsidR="0078396D" w:rsidRDefault="0078396D">
            <w:pPr>
              <w:keepNext/>
              <w:keepLines/>
              <w:spacing w:before="40" w:after="40"/>
            </w:pPr>
          </w:p>
        </w:tc>
        <w:tc>
          <w:tcPr>
            <w:tcW w:w="110" w:type="dxa"/>
            <w:tcBorders>
              <w:top w:val="single" w:sz="8" w:space="0" w:color="auto"/>
            </w:tcBorders>
            <w:tcMar>
              <w:left w:w="0" w:type="dxa"/>
              <w:right w:w="0" w:type="dxa"/>
            </w:tcMar>
            <w:vAlign w:val="bottom"/>
          </w:tcPr>
          <w:p w:rsidR="0078396D" w:rsidRDefault="00DD6E53">
            <w:pPr>
              <w:keepNext/>
              <w:keepLines/>
              <w:spacing w:before="40" w:after="40"/>
            </w:pPr>
            <w:r>
              <w:rPr>
                <w:color w:val="000000"/>
              </w:rPr>
              <w:t>$</w:t>
            </w:r>
          </w:p>
        </w:tc>
        <w:tc>
          <w:tcPr>
            <w:tcW w:w="1333" w:type="dxa"/>
            <w:tcBorders>
              <w:top w:val="single" w:sz="8" w:space="0" w:color="auto"/>
            </w:tcBorders>
            <w:tcMar>
              <w:left w:w="0" w:type="dxa"/>
              <w:right w:w="0" w:type="dxa"/>
            </w:tcMar>
            <w:vAlign w:val="bottom"/>
          </w:tcPr>
          <w:p w:rsidR="0078396D" w:rsidRDefault="00DD6E53">
            <w:pPr>
              <w:keepNext/>
              <w:keepLines/>
              <w:spacing w:before="40" w:after="40"/>
              <w:jc w:val="right"/>
            </w:pPr>
            <w:r>
              <w:rPr>
                <w:color w:val="000000"/>
              </w:rPr>
              <w:t>0.80</w:t>
            </w:r>
          </w:p>
        </w:tc>
        <w:tc>
          <w:tcPr>
            <w:tcW w:w="77" w:type="dxa"/>
            <w:tcBorders>
              <w:top w:val="single" w:sz="8" w:space="0" w:color="auto"/>
            </w:tcBorders>
            <w:tcMar>
              <w:left w:w="0" w:type="dxa"/>
              <w:right w:w="0" w:type="dxa"/>
            </w:tcMar>
          </w:tcPr>
          <w:p w:rsidR="0078396D" w:rsidRDefault="0078396D"/>
        </w:tc>
        <w:tc>
          <w:tcPr>
            <w:tcW w:w="80" w:type="dxa"/>
            <w:tcBorders>
              <w:top w:val="single" w:sz="8" w:space="0" w:color="auto"/>
            </w:tcBorders>
            <w:tcMar>
              <w:left w:w="0" w:type="dxa"/>
              <w:right w:w="60" w:type="dxa"/>
            </w:tcMar>
            <w:vAlign w:val="bottom"/>
          </w:tcPr>
          <w:p w:rsidR="0078396D" w:rsidRDefault="0078396D">
            <w:pPr>
              <w:keepNext/>
              <w:keepLines/>
              <w:spacing w:before="40" w:after="40"/>
            </w:pPr>
          </w:p>
        </w:tc>
        <w:tc>
          <w:tcPr>
            <w:tcW w:w="1520" w:type="dxa"/>
            <w:tcBorders>
              <w:top w:val="single" w:sz="8" w:space="0" w:color="auto"/>
            </w:tcBorders>
            <w:tcMar>
              <w:left w:w="0" w:type="dxa"/>
              <w:right w:w="60" w:type="dxa"/>
            </w:tcMar>
            <w:vAlign w:val="bottom"/>
          </w:tcPr>
          <w:p w:rsidR="0078396D" w:rsidRDefault="00DD6E53">
            <w:pPr>
              <w:keepNext/>
              <w:keepLines/>
              <w:spacing w:before="40" w:after="40"/>
              <w:jc w:val="right"/>
            </w:pPr>
            <w:r>
              <w:rPr>
                <w:color w:val="000000"/>
              </w:rPr>
              <w:t>2.4</w:t>
            </w:r>
          </w:p>
        </w:tc>
      </w:tr>
      <w:tr w:rsidR="00C138E3" w:rsidTr="00C138E3">
        <w:tblPrEx>
          <w:tblCellMar>
            <w:top w:w="0" w:type="dxa"/>
            <w:bottom w:w="0" w:type="dxa"/>
          </w:tblCellMar>
        </w:tblPrEx>
        <w:trPr>
          <w:trHeight w:hRule="exact" w:val="240"/>
        </w:trPr>
        <w:tc>
          <w:tcPr>
            <w:tcW w:w="5880" w:type="dxa"/>
            <w:tcMar>
              <w:left w:w="60" w:type="dxa"/>
              <w:right w:w="40" w:type="dxa"/>
            </w:tcMar>
            <w:vAlign w:val="bottom"/>
          </w:tcPr>
          <w:p w:rsidR="0078396D" w:rsidRDefault="00DD6E53">
            <w:pPr>
              <w:keepNext/>
              <w:keepLines/>
              <w:spacing w:before="40" w:after="40"/>
            </w:pPr>
            <w:r>
              <w:rPr>
                <w:color w:val="000000"/>
              </w:rPr>
              <w:t>Granted</w:t>
            </w:r>
          </w:p>
        </w:tc>
        <w:tc>
          <w:tcPr>
            <w:tcW w:w="1083" w:type="dxa"/>
            <w:tcMar>
              <w:left w:w="0" w:type="dxa"/>
              <w:right w:w="0" w:type="dxa"/>
            </w:tcMar>
            <w:vAlign w:val="bottom"/>
          </w:tcPr>
          <w:p w:rsidR="0078396D" w:rsidRDefault="00DD6E53">
            <w:pPr>
              <w:keepNext/>
              <w:keepLines/>
              <w:spacing w:before="40" w:after="40"/>
              <w:jc w:val="right"/>
            </w:pPr>
            <w:r>
              <w:rPr>
                <w:color w:val="000000"/>
              </w:rPr>
              <w:t>586,552</w:t>
            </w:r>
          </w:p>
        </w:tc>
        <w:tc>
          <w:tcPr>
            <w:tcW w:w="77" w:type="dxa"/>
            <w:tcMar>
              <w:left w:w="0" w:type="dxa"/>
              <w:right w:w="0" w:type="dxa"/>
            </w:tcMar>
          </w:tcPr>
          <w:p w:rsidR="0078396D" w:rsidRDefault="0078396D"/>
        </w:tc>
        <w:tc>
          <w:tcPr>
            <w:tcW w:w="80" w:type="dxa"/>
            <w:tcMar>
              <w:left w:w="0" w:type="dxa"/>
              <w:right w:w="60" w:type="dxa"/>
            </w:tcMar>
            <w:vAlign w:val="bottom"/>
          </w:tcPr>
          <w:p w:rsidR="0078396D" w:rsidRDefault="0078396D">
            <w:pPr>
              <w:keepNext/>
              <w:keepLines/>
              <w:spacing w:before="40" w:after="40"/>
            </w:pPr>
          </w:p>
        </w:tc>
        <w:tc>
          <w:tcPr>
            <w:tcW w:w="1443" w:type="dxa"/>
            <w:gridSpan w:val="2"/>
            <w:tcMar>
              <w:left w:w="0" w:type="dxa"/>
              <w:right w:w="0" w:type="dxa"/>
            </w:tcMar>
            <w:vAlign w:val="bottom"/>
          </w:tcPr>
          <w:p w:rsidR="0078396D" w:rsidRDefault="00DD6E53">
            <w:pPr>
              <w:keepNext/>
              <w:keepLines/>
              <w:spacing w:before="40" w:after="40"/>
              <w:jc w:val="right"/>
            </w:pPr>
            <w:r>
              <w:rPr>
                <w:color w:val="000000"/>
              </w:rPr>
              <w:t>0.40</w:t>
            </w:r>
          </w:p>
        </w:tc>
        <w:tc>
          <w:tcPr>
            <w:tcW w:w="77" w:type="dxa"/>
            <w:tcMar>
              <w:left w:w="0" w:type="dxa"/>
              <w:right w:w="0" w:type="dxa"/>
            </w:tcMar>
          </w:tcPr>
          <w:p w:rsidR="0078396D" w:rsidRDefault="0078396D"/>
        </w:tc>
        <w:tc>
          <w:tcPr>
            <w:tcW w:w="80" w:type="dxa"/>
            <w:tcMar>
              <w:left w:w="0" w:type="dxa"/>
              <w:right w:w="60" w:type="dxa"/>
            </w:tcMar>
            <w:vAlign w:val="bottom"/>
          </w:tcPr>
          <w:p w:rsidR="0078396D" w:rsidRDefault="0078396D">
            <w:pPr>
              <w:keepNext/>
              <w:keepLines/>
              <w:spacing w:before="40" w:after="40"/>
            </w:pPr>
          </w:p>
        </w:tc>
        <w:tc>
          <w:tcPr>
            <w:tcW w:w="1520" w:type="dxa"/>
            <w:tcMar>
              <w:left w:w="0" w:type="dxa"/>
              <w:right w:w="60" w:type="dxa"/>
            </w:tcMar>
            <w:vAlign w:val="bottom"/>
          </w:tcPr>
          <w:p w:rsidR="0078396D" w:rsidRDefault="0078396D">
            <w:pPr>
              <w:keepNext/>
              <w:keepLines/>
              <w:spacing w:before="40" w:after="40"/>
            </w:pPr>
          </w:p>
        </w:tc>
      </w:tr>
      <w:tr w:rsidR="00C138E3" w:rsidTr="00C138E3">
        <w:tblPrEx>
          <w:tblCellMar>
            <w:top w:w="0" w:type="dxa"/>
            <w:bottom w:w="0" w:type="dxa"/>
          </w:tblCellMar>
        </w:tblPrEx>
        <w:trPr>
          <w:trHeight w:hRule="exact" w:val="240"/>
        </w:trPr>
        <w:tc>
          <w:tcPr>
            <w:tcW w:w="5880" w:type="dxa"/>
            <w:tcMar>
              <w:left w:w="60" w:type="dxa"/>
              <w:right w:w="40" w:type="dxa"/>
            </w:tcMar>
            <w:vAlign w:val="bottom"/>
          </w:tcPr>
          <w:p w:rsidR="0078396D" w:rsidRDefault="00DD6E53">
            <w:pPr>
              <w:keepNext/>
              <w:keepLines/>
              <w:spacing w:before="40" w:after="40"/>
            </w:pPr>
            <w:r>
              <w:rPr>
                <w:color w:val="000000"/>
              </w:rPr>
              <w:t>Vested</w:t>
            </w:r>
          </w:p>
        </w:tc>
        <w:tc>
          <w:tcPr>
            <w:tcW w:w="1083" w:type="dxa"/>
            <w:tcMar>
              <w:left w:w="0" w:type="dxa"/>
              <w:right w:w="0" w:type="dxa"/>
            </w:tcMar>
            <w:vAlign w:val="bottom"/>
          </w:tcPr>
          <w:p w:rsidR="0078396D" w:rsidRDefault="00DD6E53">
            <w:pPr>
              <w:keepNext/>
              <w:keepLines/>
              <w:spacing w:before="40" w:after="40"/>
              <w:jc w:val="right"/>
            </w:pPr>
            <w:r>
              <w:rPr>
                <w:color w:val="000000"/>
              </w:rPr>
              <w:t>(197,202</w:t>
            </w:r>
          </w:p>
        </w:tc>
        <w:tc>
          <w:tcPr>
            <w:tcW w:w="77" w:type="dxa"/>
            <w:tcMar>
              <w:left w:w="0" w:type="dxa"/>
              <w:right w:w="0" w:type="dxa"/>
            </w:tcMar>
            <w:vAlign w:val="bottom"/>
          </w:tcPr>
          <w:p w:rsidR="0078396D" w:rsidRDefault="00DD6E53">
            <w:pPr>
              <w:keepNext/>
              <w:keepLines/>
              <w:spacing w:before="40" w:after="40"/>
            </w:pPr>
            <w:r>
              <w:rPr>
                <w:color w:val="000000"/>
              </w:rPr>
              <w:t>)</w:t>
            </w:r>
          </w:p>
        </w:tc>
        <w:tc>
          <w:tcPr>
            <w:tcW w:w="80" w:type="dxa"/>
            <w:tcMar>
              <w:left w:w="0" w:type="dxa"/>
              <w:right w:w="60" w:type="dxa"/>
            </w:tcMar>
            <w:vAlign w:val="bottom"/>
          </w:tcPr>
          <w:p w:rsidR="0078396D" w:rsidRDefault="0078396D">
            <w:pPr>
              <w:keepNext/>
              <w:keepLines/>
              <w:spacing w:before="40" w:after="40"/>
            </w:pPr>
          </w:p>
        </w:tc>
        <w:tc>
          <w:tcPr>
            <w:tcW w:w="1443" w:type="dxa"/>
            <w:gridSpan w:val="2"/>
            <w:tcMar>
              <w:left w:w="0" w:type="dxa"/>
              <w:right w:w="0" w:type="dxa"/>
            </w:tcMar>
            <w:vAlign w:val="bottom"/>
          </w:tcPr>
          <w:p w:rsidR="0078396D" w:rsidRDefault="00DD6E53">
            <w:pPr>
              <w:keepNext/>
              <w:keepLines/>
              <w:spacing w:before="40" w:after="40"/>
              <w:jc w:val="right"/>
            </w:pPr>
            <w:r>
              <w:rPr>
                <w:color w:val="000000"/>
              </w:rPr>
              <w:t>1.44</w:t>
            </w:r>
          </w:p>
        </w:tc>
        <w:tc>
          <w:tcPr>
            <w:tcW w:w="77" w:type="dxa"/>
            <w:tcMar>
              <w:left w:w="0" w:type="dxa"/>
              <w:right w:w="0" w:type="dxa"/>
            </w:tcMar>
          </w:tcPr>
          <w:p w:rsidR="0078396D" w:rsidRDefault="0078396D"/>
        </w:tc>
        <w:tc>
          <w:tcPr>
            <w:tcW w:w="80" w:type="dxa"/>
            <w:tcMar>
              <w:left w:w="0" w:type="dxa"/>
              <w:right w:w="60" w:type="dxa"/>
            </w:tcMar>
            <w:vAlign w:val="bottom"/>
          </w:tcPr>
          <w:p w:rsidR="0078396D" w:rsidRDefault="0078396D">
            <w:pPr>
              <w:keepNext/>
              <w:keepLines/>
              <w:spacing w:before="40" w:after="40"/>
            </w:pPr>
          </w:p>
        </w:tc>
        <w:tc>
          <w:tcPr>
            <w:tcW w:w="1520" w:type="dxa"/>
            <w:tcMar>
              <w:left w:w="0" w:type="dxa"/>
              <w:right w:w="60" w:type="dxa"/>
            </w:tcMar>
            <w:vAlign w:val="bottom"/>
          </w:tcPr>
          <w:p w:rsidR="0078396D" w:rsidRDefault="0078396D">
            <w:pPr>
              <w:keepNext/>
              <w:keepLines/>
              <w:spacing w:before="40" w:after="40"/>
            </w:pPr>
          </w:p>
        </w:tc>
      </w:tr>
      <w:tr w:rsidR="00C138E3" w:rsidTr="00C138E3">
        <w:tblPrEx>
          <w:tblCellMar>
            <w:top w:w="0" w:type="dxa"/>
            <w:bottom w:w="0" w:type="dxa"/>
          </w:tblCellMar>
        </w:tblPrEx>
        <w:trPr>
          <w:trHeight w:hRule="exact" w:val="240"/>
        </w:trPr>
        <w:tc>
          <w:tcPr>
            <w:tcW w:w="5880" w:type="dxa"/>
            <w:tcBorders>
              <w:bottom w:val="single" w:sz="8" w:space="0" w:color="auto"/>
            </w:tcBorders>
            <w:tcMar>
              <w:left w:w="60" w:type="dxa"/>
              <w:right w:w="40" w:type="dxa"/>
            </w:tcMar>
            <w:vAlign w:val="bottom"/>
          </w:tcPr>
          <w:p w:rsidR="0078396D" w:rsidRDefault="00DD6E53">
            <w:pPr>
              <w:keepNext/>
              <w:keepLines/>
              <w:spacing w:before="40" w:after="40"/>
            </w:pPr>
            <w:r>
              <w:rPr>
                <w:color w:val="000000"/>
              </w:rPr>
              <w:t>Forfeited</w:t>
            </w:r>
          </w:p>
        </w:tc>
        <w:tc>
          <w:tcPr>
            <w:tcW w:w="1083" w:type="dxa"/>
            <w:tcBorders>
              <w:bottom w:val="single" w:sz="8" w:space="0" w:color="auto"/>
            </w:tcBorders>
            <w:tcMar>
              <w:left w:w="0" w:type="dxa"/>
              <w:right w:w="0" w:type="dxa"/>
            </w:tcMar>
            <w:vAlign w:val="bottom"/>
          </w:tcPr>
          <w:p w:rsidR="0078396D" w:rsidRDefault="00DD6E53">
            <w:pPr>
              <w:keepNext/>
              <w:keepLines/>
              <w:spacing w:before="40" w:after="40"/>
              <w:jc w:val="right"/>
            </w:pPr>
            <w:r>
              <w:rPr>
                <w:color w:val="000000"/>
              </w:rPr>
              <w:t>(89,081</w:t>
            </w:r>
          </w:p>
        </w:tc>
        <w:tc>
          <w:tcPr>
            <w:tcW w:w="77" w:type="dxa"/>
            <w:tcBorders>
              <w:bottom w:val="single" w:sz="8" w:space="0" w:color="auto"/>
            </w:tcBorders>
            <w:tcMar>
              <w:left w:w="0" w:type="dxa"/>
              <w:right w:w="0" w:type="dxa"/>
            </w:tcMar>
            <w:vAlign w:val="bottom"/>
          </w:tcPr>
          <w:p w:rsidR="0078396D" w:rsidRDefault="00DD6E53">
            <w:pPr>
              <w:keepNext/>
              <w:keepLines/>
              <w:spacing w:before="40" w:after="40"/>
            </w:pPr>
            <w:r>
              <w:rPr>
                <w:color w:val="000000"/>
              </w:rPr>
              <w:t>)</w:t>
            </w:r>
          </w:p>
        </w:tc>
        <w:tc>
          <w:tcPr>
            <w:tcW w:w="80" w:type="dxa"/>
            <w:tcBorders>
              <w:bottom w:val="single" w:sz="8" w:space="0" w:color="auto"/>
            </w:tcBorders>
            <w:tcMar>
              <w:left w:w="0" w:type="dxa"/>
              <w:right w:w="60" w:type="dxa"/>
            </w:tcMar>
            <w:vAlign w:val="bottom"/>
          </w:tcPr>
          <w:p w:rsidR="0078396D" w:rsidRDefault="0078396D">
            <w:pPr>
              <w:keepNext/>
              <w:keepLines/>
              <w:spacing w:before="40" w:after="40"/>
            </w:pPr>
          </w:p>
        </w:tc>
        <w:tc>
          <w:tcPr>
            <w:tcW w:w="1443" w:type="dxa"/>
            <w:gridSpan w:val="2"/>
            <w:tcBorders>
              <w:bottom w:val="single" w:sz="8" w:space="0" w:color="auto"/>
            </w:tcBorders>
            <w:tcMar>
              <w:left w:w="0" w:type="dxa"/>
              <w:right w:w="0" w:type="dxa"/>
            </w:tcMar>
            <w:vAlign w:val="bottom"/>
          </w:tcPr>
          <w:p w:rsidR="0078396D" w:rsidRDefault="00DD6E53">
            <w:pPr>
              <w:keepNext/>
              <w:keepLines/>
              <w:spacing w:before="40" w:after="40"/>
              <w:jc w:val="right"/>
            </w:pPr>
            <w:r>
              <w:rPr>
                <w:color w:val="000000"/>
              </w:rPr>
              <w:t>0.80</w:t>
            </w:r>
          </w:p>
        </w:tc>
        <w:tc>
          <w:tcPr>
            <w:tcW w:w="77" w:type="dxa"/>
            <w:tcBorders>
              <w:bottom w:val="single" w:sz="8" w:space="0" w:color="auto"/>
            </w:tcBorders>
            <w:tcMar>
              <w:left w:w="0" w:type="dxa"/>
              <w:right w:w="0" w:type="dxa"/>
            </w:tcMar>
          </w:tcPr>
          <w:p w:rsidR="0078396D" w:rsidRDefault="0078396D"/>
        </w:tc>
        <w:tc>
          <w:tcPr>
            <w:tcW w:w="80" w:type="dxa"/>
            <w:tcBorders>
              <w:bottom w:val="single" w:sz="8" w:space="0" w:color="auto"/>
            </w:tcBorders>
            <w:tcMar>
              <w:left w:w="0" w:type="dxa"/>
              <w:right w:w="60" w:type="dxa"/>
            </w:tcMar>
            <w:vAlign w:val="bottom"/>
          </w:tcPr>
          <w:p w:rsidR="0078396D" w:rsidRDefault="0078396D">
            <w:pPr>
              <w:keepNext/>
              <w:keepLines/>
              <w:spacing w:before="40" w:after="40"/>
            </w:pPr>
          </w:p>
        </w:tc>
        <w:tc>
          <w:tcPr>
            <w:tcW w:w="1520" w:type="dxa"/>
            <w:tcBorders>
              <w:bottom w:val="single" w:sz="8" w:space="0" w:color="auto"/>
            </w:tcBorders>
            <w:tcMar>
              <w:left w:w="0" w:type="dxa"/>
              <w:right w:w="60" w:type="dxa"/>
            </w:tcMar>
            <w:vAlign w:val="bottom"/>
          </w:tcPr>
          <w:p w:rsidR="0078396D" w:rsidRDefault="0078396D">
            <w:pPr>
              <w:keepNext/>
              <w:keepLines/>
              <w:spacing w:before="40" w:after="40"/>
            </w:pPr>
          </w:p>
        </w:tc>
      </w:tr>
      <w:tr w:rsidR="0078396D">
        <w:tblPrEx>
          <w:tblCellMar>
            <w:top w:w="0" w:type="dxa"/>
            <w:bottom w:w="0" w:type="dxa"/>
          </w:tblCellMar>
        </w:tblPrEx>
        <w:trPr>
          <w:trHeight w:hRule="exact" w:val="300"/>
        </w:trPr>
        <w:tc>
          <w:tcPr>
            <w:tcW w:w="5880" w:type="dxa"/>
            <w:tcMar>
              <w:left w:w="60" w:type="dxa"/>
              <w:right w:w="40" w:type="dxa"/>
            </w:tcMar>
            <w:vAlign w:val="bottom"/>
          </w:tcPr>
          <w:p w:rsidR="0078396D" w:rsidRDefault="00DD6E53">
            <w:pPr>
              <w:keepNext/>
              <w:keepLines/>
              <w:spacing w:before="40" w:after="40"/>
            </w:pPr>
            <w:r>
              <w:rPr>
                <w:color w:val="000000"/>
              </w:rPr>
              <w:t>Nonvested at December 31, 2019</w:t>
            </w:r>
          </w:p>
        </w:tc>
        <w:tc>
          <w:tcPr>
            <w:tcW w:w="1083" w:type="dxa"/>
            <w:tcMar>
              <w:left w:w="0" w:type="dxa"/>
              <w:right w:w="0" w:type="dxa"/>
            </w:tcMar>
            <w:vAlign w:val="bottom"/>
          </w:tcPr>
          <w:p w:rsidR="0078396D" w:rsidRDefault="00DD6E53">
            <w:pPr>
              <w:keepNext/>
              <w:keepLines/>
              <w:spacing w:before="40" w:after="40"/>
              <w:jc w:val="right"/>
            </w:pPr>
            <w:r>
              <w:rPr>
                <w:color w:val="000000"/>
              </w:rPr>
              <w:t>600,779</w:t>
            </w:r>
          </w:p>
        </w:tc>
        <w:tc>
          <w:tcPr>
            <w:tcW w:w="77" w:type="dxa"/>
            <w:tcMar>
              <w:left w:w="0" w:type="dxa"/>
              <w:right w:w="0" w:type="dxa"/>
            </w:tcMar>
          </w:tcPr>
          <w:p w:rsidR="0078396D" w:rsidRDefault="0078396D"/>
        </w:tc>
        <w:tc>
          <w:tcPr>
            <w:tcW w:w="80" w:type="dxa"/>
            <w:tcMar>
              <w:left w:w="0" w:type="dxa"/>
              <w:right w:w="60" w:type="dxa"/>
            </w:tcMar>
            <w:vAlign w:val="bottom"/>
          </w:tcPr>
          <w:p w:rsidR="0078396D" w:rsidRDefault="0078396D">
            <w:pPr>
              <w:keepNext/>
              <w:keepLines/>
              <w:spacing w:before="40" w:after="40"/>
            </w:pPr>
          </w:p>
        </w:tc>
        <w:tc>
          <w:tcPr>
            <w:tcW w:w="110" w:type="dxa"/>
            <w:tcMar>
              <w:left w:w="0" w:type="dxa"/>
              <w:right w:w="0" w:type="dxa"/>
            </w:tcMar>
            <w:vAlign w:val="bottom"/>
          </w:tcPr>
          <w:p w:rsidR="0078396D" w:rsidRDefault="00DD6E53">
            <w:pPr>
              <w:keepNext/>
              <w:keepLines/>
              <w:spacing w:before="40" w:after="40"/>
            </w:pPr>
            <w:r>
              <w:rPr>
                <w:color w:val="000000"/>
              </w:rPr>
              <w:t>$</w:t>
            </w:r>
          </w:p>
        </w:tc>
        <w:tc>
          <w:tcPr>
            <w:tcW w:w="1333" w:type="dxa"/>
            <w:tcMar>
              <w:left w:w="0" w:type="dxa"/>
              <w:right w:w="0" w:type="dxa"/>
            </w:tcMar>
            <w:vAlign w:val="bottom"/>
          </w:tcPr>
          <w:p w:rsidR="0078396D" w:rsidRDefault="00DD6E53">
            <w:pPr>
              <w:keepNext/>
              <w:keepLines/>
              <w:spacing w:before="40" w:after="40"/>
              <w:jc w:val="right"/>
            </w:pPr>
            <w:r>
              <w:rPr>
                <w:color w:val="000000"/>
              </w:rPr>
              <w:t>0.64</w:t>
            </w:r>
          </w:p>
        </w:tc>
        <w:tc>
          <w:tcPr>
            <w:tcW w:w="77" w:type="dxa"/>
            <w:tcMar>
              <w:left w:w="0" w:type="dxa"/>
              <w:right w:w="0" w:type="dxa"/>
            </w:tcMar>
          </w:tcPr>
          <w:p w:rsidR="0078396D" w:rsidRDefault="0078396D"/>
        </w:tc>
        <w:tc>
          <w:tcPr>
            <w:tcW w:w="80" w:type="dxa"/>
            <w:tcMar>
              <w:left w:w="0" w:type="dxa"/>
              <w:right w:w="60" w:type="dxa"/>
            </w:tcMar>
            <w:vAlign w:val="bottom"/>
          </w:tcPr>
          <w:p w:rsidR="0078396D" w:rsidRDefault="0078396D">
            <w:pPr>
              <w:keepNext/>
              <w:keepLines/>
              <w:spacing w:before="40" w:after="40"/>
            </w:pPr>
          </w:p>
        </w:tc>
        <w:tc>
          <w:tcPr>
            <w:tcW w:w="1520" w:type="dxa"/>
            <w:tcMar>
              <w:left w:w="0" w:type="dxa"/>
              <w:right w:w="60" w:type="dxa"/>
            </w:tcMar>
            <w:vAlign w:val="bottom"/>
          </w:tcPr>
          <w:p w:rsidR="0078396D" w:rsidRDefault="00DD6E53">
            <w:pPr>
              <w:keepNext/>
              <w:keepLines/>
              <w:spacing w:before="40" w:after="40"/>
              <w:jc w:val="right"/>
            </w:pPr>
            <w:r>
              <w:rPr>
                <w:color w:val="000000"/>
              </w:rPr>
              <w:t>3.0</w:t>
            </w:r>
          </w:p>
        </w:tc>
      </w:tr>
      <w:tr w:rsidR="00C138E3" w:rsidTr="00C138E3">
        <w:tblPrEx>
          <w:tblCellMar>
            <w:top w:w="0" w:type="dxa"/>
            <w:bottom w:w="0" w:type="dxa"/>
          </w:tblCellMar>
        </w:tblPrEx>
        <w:trPr>
          <w:trHeight w:hRule="exact" w:val="240"/>
        </w:trPr>
        <w:tc>
          <w:tcPr>
            <w:tcW w:w="5880" w:type="dxa"/>
            <w:tcMar>
              <w:left w:w="60" w:type="dxa"/>
              <w:right w:w="40" w:type="dxa"/>
            </w:tcMar>
            <w:vAlign w:val="bottom"/>
          </w:tcPr>
          <w:p w:rsidR="0078396D" w:rsidRDefault="00DD6E53">
            <w:pPr>
              <w:keepNext/>
              <w:keepLines/>
              <w:spacing w:before="40" w:after="40"/>
            </w:pPr>
            <w:r>
              <w:rPr>
                <w:color w:val="000000"/>
              </w:rPr>
              <w:t>Granted</w:t>
            </w:r>
          </w:p>
        </w:tc>
        <w:tc>
          <w:tcPr>
            <w:tcW w:w="1083" w:type="dxa"/>
            <w:tcMar>
              <w:left w:w="0" w:type="dxa"/>
              <w:right w:w="0" w:type="dxa"/>
            </w:tcMar>
            <w:vAlign w:val="bottom"/>
          </w:tcPr>
          <w:p w:rsidR="0078396D" w:rsidRDefault="00DD6E53">
            <w:pPr>
              <w:keepNext/>
              <w:keepLines/>
              <w:spacing w:before="40" w:after="40"/>
              <w:jc w:val="right"/>
            </w:pPr>
            <w:r>
              <w:rPr>
                <w:color w:val="000000"/>
              </w:rPr>
              <w:t>8,917</w:t>
            </w:r>
          </w:p>
        </w:tc>
        <w:tc>
          <w:tcPr>
            <w:tcW w:w="77" w:type="dxa"/>
            <w:tcMar>
              <w:left w:w="0" w:type="dxa"/>
              <w:right w:w="0" w:type="dxa"/>
            </w:tcMar>
          </w:tcPr>
          <w:p w:rsidR="0078396D" w:rsidRDefault="0078396D"/>
        </w:tc>
        <w:tc>
          <w:tcPr>
            <w:tcW w:w="80" w:type="dxa"/>
            <w:tcMar>
              <w:left w:w="0" w:type="dxa"/>
              <w:right w:w="60" w:type="dxa"/>
            </w:tcMar>
            <w:vAlign w:val="bottom"/>
          </w:tcPr>
          <w:p w:rsidR="0078396D" w:rsidRDefault="0078396D">
            <w:pPr>
              <w:keepNext/>
              <w:keepLines/>
              <w:spacing w:before="40" w:after="40"/>
            </w:pPr>
          </w:p>
        </w:tc>
        <w:tc>
          <w:tcPr>
            <w:tcW w:w="1443" w:type="dxa"/>
            <w:gridSpan w:val="2"/>
            <w:tcMar>
              <w:left w:w="0" w:type="dxa"/>
              <w:right w:w="0" w:type="dxa"/>
            </w:tcMar>
            <w:vAlign w:val="bottom"/>
          </w:tcPr>
          <w:p w:rsidR="0078396D" w:rsidRDefault="00DD6E53">
            <w:pPr>
              <w:keepNext/>
              <w:keepLines/>
              <w:spacing w:before="40" w:after="40"/>
              <w:jc w:val="right"/>
            </w:pPr>
            <w:r>
              <w:rPr>
                <w:color w:val="000000"/>
              </w:rPr>
              <w:t>0.16</w:t>
            </w:r>
          </w:p>
        </w:tc>
        <w:tc>
          <w:tcPr>
            <w:tcW w:w="77" w:type="dxa"/>
            <w:tcMar>
              <w:left w:w="0" w:type="dxa"/>
              <w:right w:w="0" w:type="dxa"/>
            </w:tcMar>
          </w:tcPr>
          <w:p w:rsidR="0078396D" w:rsidRDefault="0078396D"/>
        </w:tc>
        <w:tc>
          <w:tcPr>
            <w:tcW w:w="80" w:type="dxa"/>
            <w:tcMar>
              <w:left w:w="0" w:type="dxa"/>
              <w:right w:w="60" w:type="dxa"/>
            </w:tcMar>
            <w:vAlign w:val="bottom"/>
          </w:tcPr>
          <w:p w:rsidR="0078396D" w:rsidRDefault="0078396D">
            <w:pPr>
              <w:keepNext/>
              <w:keepLines/>
              <w:spacing w:before="40" w:after="40"/>
            </w:pPr>
          </w:p>
        </w:tc>
        <w:tc>
          <w:tcPr>
            <w:tcW w:w="1520" w:type="dxa"/>
            <w:tcMar>
              <w:left w:w="0" w:type="dxa"/>
              <w:right w:w="60" w:type="dxa"/>
            </w:tcMar>
            <w:vAlign w:val="bottom"/>
          </w:tcPr>
          <w:p w:rsidR="0078396D" w:rsidRDefault="0078396D">
            <w:pPr>
              <w:keepNext/>
              <w:keepLines/>
              <w:spacing w:before="40" w:after="40"/>
            </w:pPr>
          </w:p>
        </w:tc>
      </w:tr>
      <w:tr w:rsidR="00C138E3" w:rsidTr="00C138E3">
        <w:tblPrEx>
          <w:tblCellMar>
            <w:top w:w="0" w:type="dxa"/>
            <w:bottom w:w="0" w:type="dxa"/>
          </w:tblCellMar>
        </w:tblPrEx>
        <w:trPr>
          <w:trHeight w:hRule="exact" w:val="240"/>
        </w:trPr>
        <w:tc>
          <w:tcPr>
            <w:tcW w:w="5880" w:type="dxa"/>
            <w:tcMar>
              <w:left w:w="60" w:type="dxa"/>
              <w:right w:w="40" w:type="dxa"/>
            </w:tcMar>
            <w:vAlign w:val="bottom"/>
          </w:tcPr>
          <w:p w:rsidR="0078396D" w:rsidRDefault="00DD6E53">
            <w:pPr>
              <w:keepNext/>
              <w:keepLines/>
              <w:spacing w:before="40" w:after="40"/>
            </w:pPr>
            <w:r>
              <w:rPr>
                <w:color w:val="000000"/>
              </w:rPr>
              <w:t>Vested</w:t>
            </w:r>
          </w:p>
        </w:tc>
        <w:tc>
          <w:tcPr>
            <w:tcW w:w="1083" w:type="dxa"/>
            <w:tcMar>
              <w:left w:w="0" w:type="dxa"/>
              <w:right w:w="0" w:type="dxa"/>
            </w:tcMar>
            <w:vAlign w:val="bottom"/>
          </w:tcPr>
          <w:p w:rsidR="0078396D" w:rsidRDefault="00DD6E53">
            <w:pPr>
              <w:keepNext/>
              <w:keepLines/>
              <w:spacing w:before="40" w:after="40"/>
              <w:jc w:val="right"/>
            </w:pPr>
            <w:r>
              <w:rPr>
                <w:color w:val="000000"/>
              </w:rPr>
              <w:t>(56,128</w:t>
            </w:r>
          </w:p>
        </w:tc>
        <w:tc>
          <w:tcPr>
            <w:tcW w:w="77" w:type="dxa"/>
            <w:tcMar>
              <w:left w:w="0" w:type="dxa"/>
              <w:right w:w="0" w:type="dxa"/>
            </w:tcMar>
            <w:vAlign w:val="bottom"/>
          </w:tcPr>
          <w:p w:rsidR="0078396D" w:rsidRDefault="00DD6E53">
            <w:pPr>
              <w:keepNext/>
              <w:keepLines/>
              <w:spacing w:before="40" w:after="40"/>
            </w:pPr>
            <w:r>
              <w:rPr>
                <w:color w:val="000000"/>
              </w:rPr>
              <w:t>)</w:t>
            </w:r>
          </w:p>
        </w:tc>
        <w:tc>
          <w:tcPr>
            <w:tcW w:w="80" w:type="dxa"/>
            <w:tcMar>
              <w:left w:w="0" w:type="dxa"/>
              <w:right w:w="60" w:type="dxa"/>
            </w:tcMar>
            <w:vAlign w:val="bottom"/>
          </w:tcPr>
          <w:p w:rsidR="0078396D" w:rsidRDefault="0078396D">
            <w:pPr>
              <w:keepNext/>
              <w:keepLines/>
              <w:spacing w:before="40" w:after="40"/>
            </w:pPr>
          </w:p>
        </w:tc>
        <w:tc>
          <w:tcPr>
            <w:tcW w:w="1443" w:type="dxa"/>
            <w:gridSpan w:val="2"/>
            <w:tcMar>
              <w:left w:w="0" w:type="dxa"/>
              <w:right w:w="0" w:type="dxa"/>
            </w:tcMar>
            <w:vAlign w:val="bottom"/>
          </w:tcPr>
          <w:p w:rsidR="0078396D" w:rsidRDefault="00DD6E53">
            <w:pPr>
              <w:keepNext/>
              <w:keepLines/>
              <w:spacing w:before="40" w:after="40"/>
              <w:jc w:val="right"/>
            </w:pPr>
            <w:r>
              <w:rPr>
                <w:color w:val="000000"/>
              </w:rPr>
              <w:t>1.20</w:t>
            </w:r>
          </w:p>
        </w:tc>
        <w:tc>
          <w:tcPr>
            <w:tcW w:w="77" w:type="dxa"/>
            <w:tcMar>
              <w:left w:w="0" w:type="dxa"/>
              <w:right w:w="0" w:type="dxa"/>
            </w:tcMar>
          </w:tcPr>
          <w:p w:rsidR="0078396D" w:rsidRDefault="0078396D"/>
        </w:tc>
        <w:tc>
          <w:tcPr>
            <w:tcW w:w="80" w:type="dxa"/>
            <w:tcMar>
              <w:left w:w="0" w:type="dxa"/>
              <w:right w:w="60" w:type="dxa"/>
            </w:tcMar>
            <w:vAlign w:val="bottom"/>
          </w:tcPr>
          <w:p w:rsidR="0078396D" w:rsidRDefault="0078396D">
            <w:pPr>
              <w:keepNext/>
              <w:keepLines/>
              <w:spacing w:before="40" w:after="40"/>
            </w:pPr>
          </w:p>
        </w:tc>
        <w:tc>
          <w:tcPr>
            <w:tcW w:w="1520" w:type="dxa"/>
            <w:tcMar>
              <w:left w:w="0" w:type="dxa"/>
              <w:right w:w="60" w:type="dxa"/>
            </w:tcMar>
            <w:vAlign w:val="bottom"/>
          </w:tcPr>
          <w:p w:rsidR="0078396D" w:rsidRDefault="0078396D">
            <w:pPr>
              <w:keepNext/>
              <w:keepLines/>
              <w:spacing w:before="40" w:after="40"/>
            </w:pPr>
          </w:p>
        </w:tc>
      </w:tr>
      <w:tr w:rsidR="00C138E3" w:rsidTr="00C138E3">
        <w:tblPrEx>
          <w:tblCellMar>
            <w:top w:w="0" w:type="dxa"/>
            <w:bottom w:w="0" w:type="dxa"/>
          </w:tblCellMar>
        </w:tblPrEx>
        <w:trPr>
          <w:trHeight w:hRule="exact" w:val="240"/>
        </w:trPr>
        <w:tc>
          <w:tcPr>
            <w:tcW w:w="5880" w:type="dxa"/>
            <w:tcBorders>
              <w:bottom w:val="single" w:sz="8" w:space="0" w:color="auto"/>
            </w:tcBorders>
            <w:tcMar>
              <w:left w:w="60" w:type="dxa"/>
              <w:right w:w="40" w:type="dxa"/>
            </w:tcMar>
            <w:vAlign w:val="bottom"/>
          </w:tcPr>
          <w:p w:rsidR="0078396D" w:rsidRDefault="00DD6E53">
            <w:pPr>
              <w:keepNext/>
              <w:keepLines/>
              <w:spacing w:before="40" w:after="40"/>
            </w:pPr>
            <w:r>
              <w:rPr>
                <w:color w:val="000000"/>
              </w:rPr>
              <w:t>Forfeited</w:t>
            </w:r>
          </w:p>
        </w:tc>
        <w:tc>
          <w:tcPr>
            <w:tcW w:w="1083" w:type="dxa"/>
            <w:tcBorders>
              <w:bottom w:val="single" w:sz="8" w:space="0" w:color="auto"/>
            </w:tcBorders>
            <w:tcMar>
              <w:left w:w="0" w:type="dxa"/>
              <w:right w:w="0" w:type="dxa"/>
            </w:tcMar>
            <w:vAlign w:val="bottom"/>
          </w:tcPr>
          <w:p w:rsidR="0078396D" w:rsidRDefault="00DD6E53">
            <w:pPr>
              <w:keepNext/>
              <w:keepLines/>
              <w:spacing w:before="40" w:after="40"/>
              <w:jc w:val="right"/>
            </w:pPr>
            <w:r>
              <w:rPr>
                <w:color w:val="000000"/>
              </w:rPr>
              <w:t>(3,141</w:t>
            </w:r>
          </w:p>
        </w:tc>
        <w:tc>
          <w:tcPr>
            <w:tcW w:w="77" w:type="dxa"/>
            <w:tcBorders>
              <w:bottom w:val="single" w:sz="8" w:space="0" w:color="auto"/>
            </w:tcBorders>
            <w:tcMar>
              <w:left w:w="0" w:type="dxa"/>
              <w:right w:w="0" w:type="dxa"/>
            </w:tcMar>
            <w:vAlign w:val="bottom"/>
          </w:tcPr>
          <w:p w:rsidR="0078396D" w:rsidRDefault="00DD6E53">
            <w:pPr>
              <w:keepNext/>
              <w:keepLines/>
              <w:spacing w:before="40" w:after="40"/>
            </w:pPr>
            <w:r>
              <w:rPr>
                <w:color w:val="000000"/>
              </w:rPr>
              <w:t>)</w:t>
            </w:r>
          </w:p>
        </w:tc>
        <w:tc>
          <w:tcPr>
            <w:tcW w:w="80" w:type="dxa"/>
            <w:tcBorders>
              <w:bottom w:val="single" w:sz="8" w:space="0" w:color="auto"/>
            </w:tcBorders>
            <w:tcMar>
              <w:left w:w="0" w:type="dxa"/>
              <w:right w:w="60" w:type="dxa"/>
            </w:tcMar>
            <w:vAlign w:val="bottom"/>
          </w:tcPr>
          <w:p w:rsidR="0078396D" w:rsidRDefault="0078396D">
            <w:pPr>
              <w:keepNext/>
              <w:keepLines/>
              <w:spacing w:before="40" w:after="40"/>
            </w:pPr>
          </w:p>
        </w:tc>
        <w:tc>
          <w:tcPr>
            <w:tcW w:w="1443" w:type="dxa"/>
            <w:gridSpan w:val="2"/>
            <w:tcBorders>
              <w:bottom w:val="single" w:sz="8" w:space="0" w:color="auto"/>
            </w:tcBorders>
            <w:tcMar>
              <w:left w:w="0" w:type="dxa"/>
              <w:right w:w="0" w:type="dxa"/>
            </w:tcMar>
            <w:vAlign w:val="bottom"/>
          </w:tcPr>
          <w:p w:rsidR="0078396D" w:rsidRDefault="00DD6E53">
            <w:pPr>
              <w:keepNext/>
              <w:keepLines/>
              <w:spacing w:before="40" w:after="40"/>
              <w:jc w:val="right"/>
            </w:pPr>
            <w:r>
              <w:rPr>
                <w:color w:val="000000"/>
              </w:rPr>
              <w:t>0.88</w:t>
            </w:r>
          </w:p>
        </w:tc>
        <w:tc>
          <w:tcPr>
            <w:tcW w:w="77" w:type="dxa"/>
            <w:tcBorders>
              <w:bottom w:val="single" w:sz="8" w:space="0" w:color="auto"/>
            </w:tcBorders>
            <w:tcMar>
              <w:left w:w="0" w:type="dxa"/>
              <w:right w:w="0" w:type="dxa"/>
            </w:tcMar>
          </w:tcPr>
          <w:p w:rsidR="0078396D" w:rsidRDefault="0078396D"/>
        </w:tc>
        <w:tc>
          <w:tcPr>
            <w:tcW w:w="80" w:type="dxa"/>
            <w:tcBorders>
              <w:bottom w:val="single" w:sz="8" w:space="0" w:color="auto"/>
            </w:tcBorders>
            <w:tcMar>
              <w:left w:w="0" w:type="dxa"/>
              <w:right w:w="60" w:type="dxa"/>
            </w:tcMar>
            <w:vAlign w:val="bottom"/>
          </w:tcPr>
          <w:p w:rsidR="0078396D" w:rsidRDefault="0078396D">
            <w:pPr>
              <w:keepNext/>
              <w:keepLines/>
              <w:spacing w:before="40" w:after="40"/>
            </w:pPr>
          </w:p>
        </w:tc>
        <w:tc>
          <w:tcPr>
            <w:tcW w:w="1520" w:type="dxa"/>
            <w:tcBorders>
              <w:bottom w:val="single" w:sz="8" w:space="0" w:color="auto"/>
            </w:tcBorders>
            <w:tcMar>
              <w:left w:w="0" w:type="dxa"/>
              <w:right w:w="60" w:type="dxa"/>
            </w:tcMar>
            <w:vAlign w:val="bottom"/>
          </w:tcPr>
          <w:p w:rsidR="0078396D" w:rsidRDefault="0078396D">
            <w:pPr>
              <w:keepNext/>
              <w:keepLines/>
              <w:spacing w:before="40" w:after="40"/>
            </w:pPr>
          </w:p>
        </w:tc>
      </w:tr>
      <w:tr w:rsidR="0078396D">
        <w:tblPrEx>
          <w:tblCellMar>
            <w:top w:w="0" w:type="dxa"/>
            <w:bottom w:w="0" w:type="dxa"/>
          </w:tblCellMar>
        </w:tblPrEx>
        <w:trPr>
          <w:trHeight w:hRule="exact" w:val="300"/>
        </w:trPr>
        <w:tc>
          <w:tcPr>
            <w:tcW w:w="5880" w:type="dxa"/>
            <w:tcBorders>
              <w:bottom w:val="double" w:sz="4" w:space="0" w:color="auto"/>
            </w:tcBorders>
            <w:tcMar>
              <w:left w:w="60" w:type="dxa"/>
              <w:right w:w="40" w:type="dxa"/>
            </w:tcMar>
            <w:vAlign w:val="bottom"/>
          </w:tcPr>
          <w:p w:rsidR="0078396D" w:rsidRDefault="00DD6E53">
            <w:pPr>
              <w:keepLines/>
              <w:spacing w:before="40" w:after="40"/>
            </w:pPr>
            <w:r>
              <w:rPr>
                <w:color w:val="000000"/>
              </w:rPr>
              <w:t>Nonvested at March 31, 2020</w:t>
            </w:r>
          </w:p>
        </w:tc>
        <w:tc>
          <w:tcPr>
            <w:tcW w:w="1083" w:type="dxa"/>
            <w:tcBorders>
              <w:bottom w:val="double" w:sz="4" w:space="0" w:color="auto"/>
            </w:tcBorders>
            <w:tcMar>
              <w:left w:w="0" w:type="dxa"/>
              <w:right w:w="0" w:type="dxa"/>
            </w:tcMar>
            <w:vAlign w:val="bottom"/>
          </w:tcPr>
          <w:p w:rsidR="0078396D" w:rsidRDefault="00DD6E53">
            <w:pPr>
              <w:keepLines/>
              <w:spacing w:before="40" w:after="40"/>
              <w:jc w:val="right"/>
            </w:pPr>
            <w:r>
              <w:rPr>
                <w:color w:val="000000"/>
              </w:rPr>
              <w:t>550,427</w:t>
            </w:r>
          </w:p>
        </w:tc>
        <w:tc>
          <w:tcPr>
            <w:tcW w:w="77" w:type="dxa"/>
            <w:tcBorders>
              <w:bottom w:val="double" w:sz="4" w:space="0" w:color="auto"/>
            </w:tcBorders>
            <w:tcMar>
              <w:left w:w="0" w:type="dxa"/>
              <w:right w:w="0" w:type="dxa"/>
            </w:tcMar>
          </w:tcPr>
          <w:p w:rsidR="0078396D" w:rsidRDefault="0078396D"/>
        </w:tc>
        <w:tc>
          <w:tcPr>
            <w:tcW w:w="80" w:type="dxa"/>
            <w:tcBorders>
              <w:bottom w:val="double" w:sz="4" w:space="0" w:color="auto"/>
            </w:tcBorders>
            <w:tcMar>
              <w:left w:w="0" w:type="dxa"/>
              <w:right w:w="60" w:type="dxa"/>
            </w:tcMar>
            <w:vAlign w:val="bottom"/>
          </w:tcPr>
          <w:p w:rsidR="0078396D" w:rsidRDefault="0078396D">
            <w:pPr>
              <w:keepLines/>
              <w:spacing w:before="40" w:after="40"/>
            </w:pPr>
          </w:p>
        </w:tc>
        <w:tc>
          <w:tcPr>
            <w:tcW w:w="110" w:type="dxa"/>
            <w:tcBorders>
              <w:bottom w:val="double" w:sz="4" w:space="0" w:color="auto"/>
            </w:tcBorders>
            <w:tcMar>
              <w:left w:w="0" w:type="dxa"/>
              <w:right w:w="0" w:type="dxa"/>
            </w:tcMar>
            <w:vAlign w:val="bottom"/>
          </w:tcPr>
          <w:p w:rsidR="0078396D" w:rsidRDefault="00DD6E53">
            <w:pPr>
              <w:keepLines/>
              <w:spacing w:before="40" w:after="40"/>
            </w:pPr>
            <w:r>
              <w:rPr>
                <w:color w:val="000000"/>
              </w:rPr>
              <w:t>$</w:t>
            </w:r>
          </w:p>
        </w:tc>
        <w:tc>
          <w:tcPr>
            <w:tcW w:w="1333" w:type="dxa"/>
            <w:tcBorders>
              <w:bottom w:val="double" w:sz="4" w:space="0" w:color="auto"/>
            </w:tcBorders>
            <w:tcMar>
              <w:left w:w="0" w:type="dxa"/>
              <w:right w:w="0" w:type="dxa"/>
            </w:tcMar>
            <w:vAlign w:val="bottom"/>
          </w:tcPr>
          <w:p w:rsidR="0078396D" w:rsidRDefault="00DD6E53">
            <w:pPr>
              <w:keepLines/>
              <w:spacing w:before="40" w:after="40"/>
              <w:jc w:val="right"/>
            </w:pPr>
            <w:r>
              <w:rPr>
                <w:color w:val="000000"/>
              </w:rPr>
              <w:t>0.56</w:t>
            </w:r>
          </w:p>
        </w:tc>
        <w:tc>
          <w:tcPr>
            <w:tcW w:w="77" w:type="dxa"/>
            <w:tcBorders>
              <w:bottom w:val="double" w:sz="4" w:space="0" w:color="auto"/>
            </w:tcBorders>
            <w:tcMar>
              <w:left w:w="0" w:type="dxa"/>
              <w:right w:w="0" w:type="dxa"/>
            </w:tcMar>
          </w:tcPr>
          <w:p w:rsidR="0078396D" w:rsidRDefault="0078396D"/>
        </w:tc>
        <w:tc>
          <w:tcPr>
            <w:tcW w:w="80" w:type="dxa"/>
            <w:tcBorders>
              <w:bottom w:val="double" w:sz="4" w:space="0" w:color="auto"/>
            </w:tcBorders>
            <w:tcMar>
              <w:left w:w="0" w:type="dxa"/>
              <w:right w:w="60" w:type="dxa"/>
            </w:tcMar>
            <w:vAlign w:val="bottom"/>
          </w:tcPr>
          <w:p w:rsidR="0078396D" w:rsidRDefault="0078396D">
            <w:pPr>
              <w:keepLines/>
              <w:spacing w:before="40" w:after="40"/>
            </w:pPr>
          </w:p>
        </w:tc>
        <w:tc>
          <w:tcPr>
            <w:tcW w:w="1520" w:type="dxa"/>
            <w:tcBorders>
              <w:bottom w:val="double" w:sz="4" w:space="0" w:color="auto"/>
            </w:tcBorders>
            <w:tcMar>
              <w:left w:w="0" w:type="dxa"/>
              <w:right w:w="60" w:type="dxa"/>
            </w:tcMar>
            <w:vAlign w:val="bottom"/>
          </w:tcPr>
          <w:p w:rsidR="0078396D" w:rsidRDefault="00DD6E53">
            <w:pPr>
              <w:keepLines/>
              <w:spacing w:before="40" w:after="40"/>
              <w:jc w:val="right"/>
            </w:pPr>
            <w:r>
              <w:rPr>
                <w:color w:val="000000"/>
              </w:rPr>
              <w:t>2.8</w:t>
            </w:r>
          </w:p>
        </w:tc>
      </w:tr>
    </w:tbl>
    <w:p w:rsidR="0078396D" w:rsidRDefault="0078396D">
      <w:pPr>
        <w:spacing w:before="60" w:line="288" w:lineRule="auto"/>
        <w:jc w:val="both"/>
      </w:pPr>
    </w:p>
    <w:p w:rsidR="0078396D" w:rsidRDefault="00DD6E53">
      <w:pPr>
        <w:spacing w:line="288" w:lineRule="auto"/>
        <w:jc w:val="both"/>
      </w:pPr>
      <w:r>
        <w:tab/>
        <w:t>Expense recognized on stock options issued to employees during the three months ended March 31, 2020 and 2019 was $59,051 and $90,000, respectively. Future compensation related to nonvested awards as of March 31, 2020 expected to vest of $285,236 is estim</w:t>
      </w:r>
      <w:r>
        <w:t>ated to be recognized over the weighted-average vesting period of approximately 3.0 years.</w:t>
      </w:r>
    </w:p>
    <w:p w:rsidR="0078396D" w:rsidRDefault="0078396D">
      <w:pPr>
        <w:spacing w:line="288" w:lineRule="auto"/>
        <w:jc w:val="both"/>
      </w:pPr>
    </w:p>
    <w:p w:rsidR="0078396D" w:rsidRDefault="00DD6E53">
      <w:pPr>
        <w:spacing w:after="140" w:line="288" w:lineRule="auto"/>
        <w:ind w:firstLine="720"/>
        <w:jc w:val="both"/>
      </w:pPr>
      <w:r>
        <w:t>The following table shows the number of stock options granted under the Company’s 2011 Equity Incentive Plans and the assumptions used to determine the fair value o</w:t>
      </w:r>
      <w:r>
        <w:t>f those options during the three months ended March 31, 2020 and 2019:</w:t>
      </w:r>
    </w:p>
    <w:tbl>
      <w:tblPr>
        <w:tblW w:w="10240" w:type="dxa"/>
        <w:tblInd w:w="60" w:type="dxa"/>
        <w:tblLayout w:type="fixed"/>
        <w:tblCellMar>
          <w:left w:w="10" w:type="dxa"/>
          <w:right w:w="10" w:type="dxa"/>
        </w:tblCellMar>
        <w:tblLook w:val="04A0" w:firstRow="1" w:lastRow="0" w:firstColumn="1" w:lastColumn="0" w:noHBand="0" w:noVBand="1"/>
      </w:tblPr>
      <w:tblGrid>
        <w:gridCol w:w="1960"/>
        <w:gridCol w:w="80"/>
        <w:gridCol w:w="1300"/>
        <w:gridCol w:w="80"/>
        <w:gridCol w:w="1300"/>
        <w:gridCol w:w="80"/>
        <w:gridCol w:w="1300"/>
        <w:gridCol w:w="80"/>
        <w:gridCol w:w="1300"/>
        <w:gridCol w:w="80"/>
        <w:gridCol w:w="1300"/>
        <w:gridCol w:w="80"/>
        <w:gridCol w:w="1300"/>
      </w:tblGrid>
      <w:tr w:rsidR="0078396D">
        <w:tblPrEx>
          <w:tblCellMar>
            <w:top w:w="0" w:type="dxa"/>
            <w:bottom w:w="0" w:type="dxa"/>
          </w:tblCellMar>
        </w:tblPrEx>
        <w:trPr>
          <w:trHeight w:hRule="exact" w:val="820"/>
        </w:trPr>
        <w:tc>
          <w:tcPr>
            <w:tcW w:w="1960" w:type="dxa"/>
            <w:tcBorders>
              <w:bottom w:val="single" w:sz="8" w:space="0" w:color="auto"/>
            </w:tcBorders>
            <w:tcMar>
              <w:left w:w="60" w:type="dxa"/>
              <w:right w:w="60" w:type="dxa"/>
            </w:tcMar>
            <w:vAlign w:val="bottom"/>
          </w:tcPr>
          <w:p w:rsidR="0078396D" w:rsidRDefault="00DD6E53">
            <w:pPr>
              <w:keepNext/>
              <w:keepLines/>
              <w:spacing w:before="40" w:after="40"/>
              <w:jc w:val="center"/>
              <w:rPr>
                <w:sz w:val="18"/>
              </w:rPr>
            </w:pPr>
            <w:r>
              <w:rPr>
                <w:color w:val="000000"/>
                <w:sz w:val="18"/>
              </w:rPr>
              <w:t>Period Ended</w:t>
            </w:r>
          </w:p>
        </w:tc>
        <w:tc>
          <w:tcPr>
            <w:tcW w:w="80" w:type="dxa"/>
            <w:tcMar>
              <w:left w:w="0" w:type="dxa"/>
              <w:right w:w="0" w:type="dxa"/>
            </w:tcMar>
            <w:vAlign w:val="bottom"/>
          </w:tcPr>
          <w:p w:rsidR="0078396D" w:rsidRDefault="0078396D">
            <w:pPr>
              <w:keepNext/>
              <w:keepLines/>
              <w:spacing w:before="40" w:after="40"/>
            </w:pPr>
          </w:p>
        </w:tc>
        <w:tc>
          <w:tcPr>
            <w:tcW w:w="1300" w:type="dxa"/>
            <w:tcBorders>
              <w:bottom w:val="single" w:sz="8" w:space="0" w:color="auto"/>
            </w:tcBorders>
            <w:tcMar>
              <w:left w:w="60" w:type="dxa"/>
              <w:right w:w="60" w:type="dxa"/>
            </w:tcMar>
            <w:vAlign w:val="bottom"/>
          </w:tcPr>
          <w:p w:rsidR="0078396D" w:rsidRDefault="00DD6E53">
            <w:pPr>
              <w:keepNext/>
              <w:keepLines/>
              <w:spacing w:before="40" w:after="40"/>
              <w:jc w:val="center"/>
              <w:rPr>
                <w:sz w:val="18"/>
              </w:rPr>
            </w:pPr>
            <w:r>
              <w:rPr>
                <w:color w:val="000000"/>
                <w:sz w:val="18"/>
              </w:rPr>
              <w:t>Total Stock Options Granted</w:t>
            </w:r>
          </w:p>
        </w:tc>
        <w:tc>
          <w:tcPr>
            <w:tcW w:w="80" w:type="dxa"/>
            <w:tcMar>
              <w:left w:w="0" w:type="dxa"/>
              <w:right w:w="0" w:type="dxa"/>
            </w:tcMar>
            <w:vAlign w:val="bottom"/>
          </w:tcPr>
          <w:p w:rsidR="0078396D" w:rsidRDefault="0078396D">
            <w:pPr>
              <w:keepNext/>
              <w:keepLines/>
              <w:spacing w:before="40" w:after="40"/>
            </w:pPr>
          </w:p>
        </w:tc>
        <w:tc>
          <w:tcPr>
            <w:tcW w:w="1300" w:type="dxa"/>
            <w:tcBorders>
              <w:bottom w:val="single" w:sz="8" w:space="0" w:color="auto"/>
            </w:tcBorders>
            <w:tcMar>
              <w:left w:w="60" w:type="dxa"/>
              <w:right w:w="60" w:type="dxa"/>
            </w:tcMar>
            <w:vAlign w:val="bottom"/>
          </w:tcPr>
          <w:p w:rsidR="0078396D" w:rsidRDefault="00DD6E53">
            <w:pPr>
              <w:keepNext/>
              <w:keepLines/>
              <w:spacing w:before="40" w:after="40"/>
              <w:jc w:val="center"/>
              <w:rPr>
                <w:sz w:val="18"/>
              </w:rPr>
            </w:pPr>
            <w:r>
              <w:rPr>
                <w:color w:val="000000"/>
                <w:sz w:val="18"/>
              </w:rPr>
              <w:t>Weighted-Average Exercise Price</w:t>
            </w:r>
          </w:p>
        </w:tc>
        <w:tc>
          <w:tcPr>
            <w:tcW w:w="80" w:type="dxa"/>
            <w:tcMar>
              <w:left w:w="0" w:type="dxa"/>
              <w:right w:w="0" w:type="dxa"/>
            </w:tcMar>
            <w:vAlign w:val="bottom"/>
          </w:tcPr>
          <w:p w:rsidR="0078396D" w:rsidRDefault="0078396D">
            <w:pPr>
              <w:keepNext/>
              <w:keepLines/>
              <w:spacing w:before="40" w:after="40"/>
            </w:pPr>
          </w:p>
        </w:tc>
        <w:tc>
          <w:tcPr>
            <w:tcW w:w="1300" w:type="dxa"/>
            <w:tcBorders>
              <w:bottom w:val="single" w:sz="8" w:space="0" w:color="auto"/>
            </w:tcBorders>
            <w:tcMar>
              <w:left w:w="60" w:type="dxa"/>
              <w:right w:w="60" w:type="dxa"/>
            </w:tcMar>
            <w:vAlign w:val="bottom"/>
          </w:tcPr>
          <w:p w:rsidR="0078396D" w:rsidRDefault="00DD6E53">
            <w:pPr>
              <w:keepNext/>
              <w:keepLines/>
              <w:spacing w:before="40" w:after="40"/>
              <w:jc w:val="center"/>
              <w:rPr>
                <w:sz w:val="18"/>
              </w:rPr>
            </w:pPr>
            <w:r>
              <w:rPr>
                <w:color w:val="000000"/>
                <w:sz w:val="18"/>
              </w:rPr>
              <w:t>Weighted-Average Expected Term</w:t>
            </w:r>
          </w:p>
        </w:tc>
        <w:tc>
          <w:tcPr>
            <w:tcW w:w="80" w:type="dxa"/>
            <w:tcMar>
              <w:left w:w="0" w:type="dxa"/>
              <w:right w:w="0" w:type="dxa"/>
            </w:tcMar>
            <w:vAlign w:val="bottom"/>
          </w:tcPr>
          <w:p w:rsidR="0078396D" w:rsidRDefault="0078396D">
            <w:pPr>
              <w:keepNext/>
              <w:keepLines/>
              <w:spacing w:before="40" w:after="40"/>
            </w:pPr>
          </w:p>
        </w:tc>
        <w:tc>
          <w:tcPr>
            <w:tcW w:w="1300" w:type="dxa"/>
            <w:tcBorders>
              <w:bottom w:val="single" w:sz="8" w:space="0" w:color="auto"/>
            </w:tcBorders>
            <w:tcMar>
              <w:left w:w="60" w:type="dxa"/>
              <w:right w:w="60" w:type="dxa"/>
            </w:tcMar>
            <w:vAlign w:val="bottom"/>
          </w:tcPr>
          <w:p w:rsidR="0078396D" w:rsidRDefault="00DD6E53">
            <w:pPr>
              <w:keepNext/>
              <w:keepLines/>
              <w:spacing w:before="40" w:after="40"/>
              <w:jc w:val="center"/>
              <w:rPr>
                <w:sz w:val="18"/>
              </w:rPr>
            </w:pPr>
            <w:r>
              <w:rPr>
                <w:color w:val="000000"/>
                <w:sz w:val="18"/>
              </w:rPr>
              <w:t>Weighted-Average Volatility</w:t>
            </w:r>
          </w:p>
        </w:tc>
        <w:tc>
          <w:tcPr>
            <w:tcW w:w="80" w:type="dxa"/>
            <w:tcMar>
              <w:left w:w="0" w:type="dxa"/>
              <w:right w:w="0" w:type="dxa"/>
            </w:tcMar>
            <w:vAlign w:val="bottom"/>
          </w:tcPr>
          <w:p w:rsidR="0078396D" w:rsidRDefault="0078396D">
            <w:pPr>
              <w:keepNext/>
              <w:keepLines/>
              <w:spacing w:before="40" w:after="40"/>
            </w:pPr>
          </w:p>
        </w:tc>
        <w:tc>
          <w:tcPr>
            <w:tcW w:w="1300" w:type="dxa"/>
            <w:tcBorders>
              <w:bottom w:val="single" w:sz="8" w:space="0" w:color="auto"/>
            </w:tcBorders>
            <w:tcMar>
              <w:left w:w="60" w:type="dxa"/>
              <w:right w:w="60" w:type="dxa"/>
            </w:tcMar>
            <w:vAlign w:val="bottom"/>
          </w:tcPr>
          <w:p w:rsidR="0078396D" w:rsidRDefault="00DD6E53">
            <w:pPr>
              <w:keepNext/>
              <w:keepLines/>
              <w:spacing w:before="40" w:after="40"/>
              <w:jc w:val="center"/>
              <w:rPr>
                <w:sz w:val="18"/>
              </w:rPr>
            </w:pPr>
            <w:r>
              <w:rPr>
                <w:color w:val="000000"/>
                <w:sz w:val="18"/>
              </w:rPr>
              <w:t>Weighted-Average Risk-Free Interest Rate</w:t>
            </w:r>
          </w:p>
        </w:tc>
        <w:tc>
          <w:tcPr>
            <w:tcW w:w="80" w:type="dxa"/>
            <w:tcMar>
              <w:left w:w="0" w:type="dxa"/>
              <w:right w:w="0" w:type="dxa"/>
            </w:tcMar>
            <w:vAlign w:val="bottom"/>
          </w:tcPr>
          <w:p w:rsidR="0078396D" w:rsidRDefault="0078396D">
            <w:pPr>
              <w:keepNext/>
              <w:keepLines/>
              <w:spacing w:before="40" w:after="40"/>
            </w:pPr>
          </w:p>
        </w:tc>
        <w:tc>
          <w:tcPr>
            <w:tcW w:w="1300" w:type="dxa"/>
            <w:tcBorders>
              <w:bottom w:val="single" w:sz="8" w:space="0" w:color="auto"/>
            </w:tcBorders>
            <w:tcMar>
              <w:left w:w="60" w:type="dxa"/>
              <w:right w:w="60" w:type="dxa"/>
            </w:tcMar>
            <w:vAlign w:val="bottom"/>
          </w:tcPr>
          <w:p w:rsidR="0078396D" w:rsidRDefault="00DD6E53">
            <w:pPr>
              <w:keepNext/>
              <w:keepLines/>
              <w:spacing w:before="40" w:after="40"/>
              <w:jc w:val="center"/>
              <w:rPr>
                <w:sz w:val="18"/>
              </w:rPr>
            </w:pPr>
            <w:r>
              <w:rPr>
                <w:color w:val="000000"/>
                <w:sz w:val="18"/>
              </w:rPr>
              <w:t>Weighted-Average</w:t>
            </w:r>
            <w:r>
              <w:rPr>
                <w:color w:val="000000"/>
                <w:sz w:val="18"/>
              </w:rPr>
              <w:br/>
              <w:t xml:space="preserve">Grant Date </w:t>
            </w:r>
            <w:r>
              <w:rPr>
                <w:color w:val="000000"/>
                <w:sz w:val="18"/>
              </w:rPr>
              <w:br/>
              <w:t>Fair Value</w:t>
            </w:r>
          </w:p>
        </w:tc>
      </w:tr>
      <w:tr w:rsidR="0078396D">
        <w:tblPrEx>
          <w:tblCellMar>
            <w:top w:w="0" w:type="dxa"/>
            <w:bottom w:w="0" w:type="dxa"/>
          </w:tblCellMar>
        </w:tblPrEx>
        <w:trPr>
          <w:trHeight w:hRule="exact" w:val="280"/>
        </w:trPr>
        <w:tc>
          <w:tcPr>
            <w:tcW w:w="1960" w:type="dxa"/>
            <w:tcBorders>
              <w:top w:val="single" w:sz="8" w:space="0" w:color="auto"/>
            </w:tcBorders>
            <w:tcMar>
              <w:left w:w="180" w:type="dxa"/>
              <w:right w:w="60" w:type="dxa"/>
            </w:tcMar>
          </w:tcPr>
          <w:p w:rsidR="0078396D" w:rsidRDefault="00DD6E53">
            <w:pPr>
              <w:keepNext/>
              <w:keepLines/>
              <w:spacing w:before="40" w:after="40"/>
              <w:jc w:val="center"/>
            </w:pPr>
            <w:r>
              <w:rPr>
                <w:color w:val="000000"/>
              </w:rPr>
              <w:t>March 31, 2019</w:t>
            </w:r>
          </w:p>
        </w:tc>
        <w:tc>
          <w:tcPr>
            <w:tcW w:w="80" w:type="dxa"/>
            <w:tcMar>
              <w:left w:w="0" w:type="dxa"/>
              <w:right w:w="0" w:type="dxa"/>
            </w:tcMar>
          </w:tcPr>
          <w:p w:rsidR="0078396D" w:rsidRDefault="0078396D">
            <w:pPr>
              <w:keepNext/>
              <w:keepLines/>
              <w:spacing w:before="40" w:after="40"/>
            </w:pPr>
          </w:p>
        </w:tc>
        <w:tc>
          <w:tcPr>
            <w:tcW w:w="1300" w:type="dxa"/>
            <w:tcBorders>
              <w:top w:val="single" w:sz="8" w:space="0" w:color="auto"/>
            </w:tcBorders>
            <w:tcMar>
              <w:left w:w="60" w:type="dxa"/>
              <w:right w:w="60" w:type="dxa"/>
            </w:tcMar>
            <w:vAlign w:val="bottom"/>
          </w:tcPr>
          <w:p w:rsidR="0078396D" w:rsidRDefault="00DD6E53">
            <w:pPr>
              <w:keepNext/>
              <w:keepLines/>
              <w:spacing w:before="40" w:after="40"/>
              <w:jc w:val="center"/>
            </w:pPr>
            <w:r>
              <w:rPr>
                <w:color w:val="000000"/>
              </w:rPr>
              <w:t>30,542</w:t>
            </w:r>
          </w:p>
        </w:tc>
        <w:tc>
          <w:tcPr>
            <w:tcW w:w="80" w:type="dxa"/>
            <w:tcMar>
              <w:left w:w="0" w:type="dxa"/>
              <w:right w:w="0" w:type="dxa"/>
            </w:tcMar>
            <w:vAlign w:val="bottom"/>
          </w:tcPr>
          <w:p w:rsidR="0078396D" w:rsidRDefault="0078396D">
            <w:pPr>
              <w:keepNext/>
              <w:keepLines/>
              <w:spacing w:before="40" w:after="40"/>
            </w:pPr>
          </w:p>
        </w:tc>
        <w:tc>
          <w:tcPr>
            <w:tcW w:w="1300" w:type="dxa"/>
            <w:tcBorders>
              <w:top w:val="single" w:sz="8" w:space="0" w:color="auto"/>
            </w:tcBorders>
            <w:tcMar>
              <w:left w:w="60" w:type="dxa"/>
              <w:right w:w="60" w:type="dxa"/>
            </w:tcMar>
            <w:vAlign w:val="bottom"/>
          </w:tcPr>
          <w:p w:rsidR="0078396D" w:rsidRDefault="00DD6E53">
            <w:pPr>
              <w:keepNext/>
              <w:keepLines/>
              <w:spacing w:before="40" w:after="40"/>
              <w:jc w:val="center"/>
            </w:pPr>
            <w:r>
              <w:rPr>
                <w:color w:val="000000"/>
              </w:rPr>
              <w:t>$1.46</w:t>
            </w:r>
          </w:p>
        </w:tc>
        <w:tc>
          <w:tcPr>
            <w:tcW w:w="80" w:type="dxa"/>
            <w:tcMar>
              <w:left w:w="0" w:type="dxa"/>
              <w:right w:w="0" w:type="dxa"/>
            </w:tcMar>
            <w:vAlign w:val="bottom"/>
          </w:tcPr>
          <w:p w:rsidR="0078396D" w:rsidRDefault="0078396D">
            <w:pPr>
              <w:keepNext/>
              <w:keepLines/>
              <w:spacing w:before="40" w:after="40"/>
            </w:pPr>
          </w:p>
        </w:tc>
        <w:tc>
          <w:tcPr>
            <w:tcW w:w="1300" w:type="dxa"/>
            <w:tcBorders>
              <w:top w:val="single" w:sz="8" w:space="0" w:color="auto"/>
            </w:tcBorders>
            <w:tcMar>
              <w:left w:w="60" w:type="dxa"/>
              <w:right w:w="60" w:type="dxa"/>
            </w:tcMar>
            <w:vAlign w:val="bottom"/>
          </w:tcPr>
          <w:p w:rsidR="0078396D" w:rsidRDefault="00DD6E53">
            <w:pPr>
              <w:keepNext/>
              <w:keepLines/>
              <w:spacing w:before="40" w:after="40"/>
              <w:jc w:val="center"/>
            </w:pPr>
            <w:r>
              <w:rPr>
                <w:color w:val="000000"/>
              </w:rPr>
              <w:t>6 years</w:t>
            </w:r>
          </w:p>
        </w:tc>
        <w:tc>
          <w:tcPr>
            <w:tcW w:w="80" w:type="dxa"/>
            <w:tcMar>
              <w:left w:w="0" w:type="dxa"/>
              <w:right w:w="0" w:type="dxa"/>
            </w:tcMar>
            <w:vAlign w:val="bottom"/>
          </w:tcPr>
          <w:p w:rsidR="0078396D" w:rsidRDefault="0078396D">
            <w:pPr>
              <w:keepNext/>
              <w:keepLines/>
              <w:spacing w:before="40" w:after="40"/>
            </w:pPr>
          </w:p>
        </w:tc>
        <w:tc>
          <w:tcPr>
            <w:tcW w:w="1300" w:type="dxa"/>
            <w:tcBorders>
              <w:top w:val="single" w:sz="8" w:space="0" w:color="auto"/>
            </w:tcBorders>
            <w:tcMar>
              <w:left w:w="60" w:type="dxa"/>
              <w:right w:w="60" w:type="dxa"/>
            </w:tcMar>
            <w:vAlign w:val="bottom"/>
          </w:tcPr>
          <w:p w:rsidR="0078396D" w:rsidRDefault="00DD6E53">
            <w:pPr>
              <w:keepNext/>
              <w:keepLines/>
              <w:spacing w:before="40" w:after="40"/>
              <w:jc w:val="center"/>
            </w:pPr>
            <w:r>
              <w:rPr>
                <w:color w:val="000000"/>
              </w:rPr>
              <w:t>63.37%</w:t>
            </w:r>
          </w:p>
        </w:tc>
        <w:tc>
          <w:tcPr>
            <w:tcW w:w="80" w:type="dxa"/>
            <w:tcMar>
              <w:left w:w="0" w:type="dxa"/>
              <w:right w:w="0" w:type="dxa"/>
            </w:tcMar>
            <w:vAlign w:val="bottom"/>
          </w:tcPr>
          <w:p w:rsidR="0078396D" w:rsidRDefault="0078396D">
            <w:pPr>
              <w:keepNext/>
              <w:keepLines/>
              <w:spacing w:before="40" w:after="40"/>
            </w:pPr>
          </w:p>
        </w:tc>
        <w:tc>
          <w:tcPr>
            <w:tcW w:w="1300" w:type="dxa"/>
            <w:tcBorders>
              <w:top w:val="single" w:sz="8" w:space="0" w:color="auto"/>
            </w:tcBorders>
            <w:tcMar>
              <w:left w:w="60" w:type="dxa"/>
              <w:right w:w="60" w:type="dxa"/>
            </w:tcMar>
            <w:vAlign w:val="bottom"/>
          </w:tcPr>
          <w:p w:rsidR="0078396D" w:rsidRDefault="00DD6E53">
            <w:pPr>
              <w:keepNext/>
              <w:keepLines/>
              <w:spacing w:before="40" w:after="40"/>
              <w:jc w:val="center"/>
            </w:pPr>
            <w:r>
              <w:rPr>
                <w:color w:val="000000"/>
              </w:rPr>
              <w:t>2.52%</w:t>
            </w:r>
          </w:p>
        </w:tc>
        <w:tc>
          <w:tcPr>
            <w:tcW w:w="80" w:type="dxa"/>
            <w:tcMar>
              <w:left w:w="0" w:type="dxa"/>
              <w:right w:w="0" w:type="dxa"/>
            </w:tcMar>
            <w:vAlign w:val="bottom"/>
          </w:tcPr>
          <w:p w:rsidR="0078396D" w:rsidRDefault="0078396D">
            <w:pPr>
              <w:keepNext/>
              <w:keepLines/>
              <w:spacing w:before="40" w:after="40"/>
            </w:pPr>
          </w:p>
        </w:tc>
        <w:tc>
          <w:tcPr>
            <w:tcW w:w="1300" w:type="dxa"/>
            <w:tcBorders>
              <w:top w:val="single" w:sz="8" w:space="0" w:color="auto"/>
            </w:tcBorders>
            <w:tcMar>
              <w:left w:w="60" w:type="dxa"/>
              <w:right w:w="60" w:type="dxa"/>
            </w:tcMar>
            <w:vAlign w:val="bottom"/>
          </w:tcPr>
          <w:p w:rsidR="0078396D" w:rsidRDefault="00DD6E53">
            <w:pPr>
              <w:keepNext/>
              <w:keepLines/>
              <w:spacing w:before="40" w:after="40"/>
              <w:jc w:val="center"/>
            </w:pPr>
            <w:r>
              <w:rPr>
                <w:color w:val="000000"/>
              </w:rPr>
              <w:t>$0.91</w:t>
            </w:r>
          </w:p>
        </w:tc>
      </w:tr>
      <w:tr w:rsidR="0078396D">
        <w:tblPrEx>
          <w:tblCellMar>
            <w:top w:w="0" w:type="dxa"/>
            <w:bottom w:w="0" w:type="dxa"/>
          </w:tblCellMar>
        </w:tblPrEx>
        <w:trPr>
          <w:trHeight w:hRule="exact" w:val="280"/>
        </w:trPr>
        <w:tc>
          <w:tcPr>
            <w:tcW w:w="1960" w:type="dxa"/>
            <w:tcMar>
              <w:left w:w="180" w:type="dxa"/>
              <w:right w:w="60" w:type="dxa"/>
            </w:tcMar>
          </w:tcPr>
          <w:p w:rsidR="0078396D" w:rsidRDefault="00DD6E53">
            <w:pPr>
              <w:keepLines/>
              <w:spacing w:before="40" w:after="40"/>
              <w:jc w:val="center"/>
            </w:pPr>
            <w:r>
              <w:rPr>
                <w:color w:val="000000"/>
              </w:rPr>
              <w:t>March 31, 2020</w:t>
            </w:r>
          </w:p>
        </w:tc>
        <w:tc>
          <w:tcPr>
            <w:tcW w:w="80" w:type="dxa"/>
            <w:tcMar>
              <w:left w:w="0" w:type="dxa"/>
              <w:right w:w="0" w:type="dxa"/>
            </w:tcMar>
          </w:tcPr>
          <w:p w:rsidR="0078396D" w:rsidRDefault="0078396D">
            <w:pPr>
              <w:keepLines/>
              <w:spacing w:before="40" w:after="40"/>
            </w:pPr>
          </w:p>
        </w:tc>
        <w:tc>
          <w:tcPr>
            <w:tcW w:w="1300" w:type="dxa"/>
            <w:tcMar>
              <w:left w:w="60" w:type="dxa"/>
              <w:right w:w="60" w:type="dxa"/>
            </w:tcMar>
            <w:vAlign w:val="bottom"/>
          </w:tcPr>
          <w:p w:rsidR="0078396D" w:rsidRDefault="00DD6E53">
            <w:pPr>
              <w:keepLines/>
              <w:spacing w:before="40" w:after="40"/>
              <w:jc w:val="center"/>
            </w:pPr>
            <w:r>
              <w:rPr>
                <w:color w:val="000000"/>
              </w:rPr>
              <w:t>8,917</w:t>
            </w:r>
          </w:p>
        </w:tc>
        <w:tc>
          <w:tcPr>
            <w:tcW w:w="80" w:type="dxa"/>
            <w:tcMar>
              <w:left w:w="0" w:type="dxa"/>
              <w:right w:w="0" w:type="dxa"/>
            </w:tcMar>
            <w:vAlign w:val="bottom"/>
          </w:tcPr>
          <w:p w:rsidR="0078396D" w:rsidRDefault="0078396D">
            <w:pPr>
              <w:keepLines/>
              <w:spacing w:before="40" w:after="40"/>
            </w:pPr>
          </w:p>
        </w:tc>
        <w:tc>
          <w:tcPr>
            <w:tcW w:w="1300" w:type="dxa"/>
            <w:tcMar>
              <w:left w:w="60" w:type="dxa"/>
              <w:right w:w="60" w:type="dxa"/>
            </w:tcMar>
            <w:vAlign w:val="bottom"/>
          </w:tcPr>
          <w:p w:rsidR="0078396D" w:rsidRDefault="00DD6E53">
            <w:pPr>
              <w:keepLines/>
              <w:spacing w:before="40" w:after="40"/>
              <w:jc w:val="center"/>
            </w:pPr>
            <w:r>
              <w:rPr>
                <w:color w:val="000000"/>
              </w:rPr>
              <w:t>$0.25</w:t>
            </w:r>
          </w:p>
        </w:tc>
        <w:tc>
          <w:tcPr>
            <w:tcW w:w="80" w:type="dxa"/>
            <w:tcMar>
              <w:left w:w="0" w:type="dxa"/>
              <w:right w:w="0" w:type="dxa"/>
            </w:tcMar>
            <w:vAlign w:val="bottom"/>
          </w:tcPr>
          <w:p w:rsidR="0078396D" w:rsidRDefault="0078396D">
            <w:pPr>
              <w:keepLines/>
              <w:spacing w:before="40" w:after="40"/>
            </w:pPr>
          </w:p>
        </w:tc>
        <w:tc>
          <w:tcPr>
            <w:tcW w:w="1300" w:type="dxa"/>
            <w:tcMar>
              <w:left w:w="60" w:type="dxa"/>
              <w:right w:w="60" w:type="dxa"/>
            </w:tcMar>
            <w:vAlign w:val="bottom"/>
          </w:tcPr>
          <w:p w:rsidR="0078396D" w:rsidRDefault="00DD6E53">
            <w:pPr>
              <w:keepLines/>
              <w:spacing w:before="40" w:after="40"/>
              <w:jc w:val="center"/>
            </w:pPr>
            <w:r>
              <w:rPr>
                <w:color w:val="000000"/>
              </w:rPr>
              <w:t>6 years</w:t>
            </w:r>
          </w:p>
        </w:tc>
        <w:tc>
          <w:tcPr>
            <w:tcW w:w="80" w:type="dxa"/>
            <w:tcMar>
              <w:left w:w="0" w:type="dxa"/>
              <w:right w:w="0" w:type="dxa"/>
            </w:tcMar>
            <w:vAlign w:val="bottom"/>
          </w:tcPr>
          <w:p w:rsidR="0078396D" w:rsidRDefault="0078396D">
            <w:pPr>
              <w:keepLines/>
              <w:spacing w:before="40" w:after="40"/>
            </w:pPr>
          </w:p>
        </w:tc>
        <w:tc>
          <w:tcPr>
            <w:tcW w:w="1300" w:type="dxa"/>
            <w:tcMar>
              <w:left w:w="60" w:type="dxa"/>
              <w:right w:w="60" w:type="dxa"/>
            </w:tcMar>
            <w:vAlign w:val="bottom"/>
          </w:tcPr>
          <w:p w:rsidR="0078396D" w:rsidRDefault="00DD6E53">
            <w:pPr>
              <w:keepLines/>
              <w:spacing w:before="40" w:after="40"/>
              <w:jc w:val="center"/>
            </w:pPr>
            <w:r>
              <w:rPr>
                <w:color w:val="000000"/>
              </w:rPr>
              <w:t>101.92%</w:t>
            </w:r>
          </w:p>
        </w:tc>
        <w:tc>
          <w:tcPr>
            <w:tcW w:w="80" w:type="dxa"/>
            <w:tcMar>
              <w:left w:w="0" w:type="dxa"/>
              <w:right w:w="0" w:type="dxa"/>
            </w:tcMar>
            <w:vAlign w:val="bottom"/>
          </w:tcPr>
          <w:p w:rsidR="0078396D" w:rsidRDefault="0078396D">
            <w:pPr>
              <w:keepLines/>
              <w:spacing w:before="40" w:after="40"/>
            </w:pPr>
          </w:p>
        </w:tc>
        <w:tc>
          <w:tcPr>
            <w:tcW w:w="1300" w:type="dxa"/>
            <w:tcMar>
              <w:left w:w="60" w:type="dxa"/>
              <w:right w:w="60" w:type="dxa"/>
            </w:tcMar>
            <w:vAlign w:val="bottom"/>
          </w:tcPr>
          <w:p w:rsidR="0078396D" w:rsidRDefault="00DD6E53">
            <w:pPr>
              <w:keepLines/>
              <w:spacing w:before="40" w:after="40"/>
              <w:jc w:val="center"/>
            </w:pPr>
            <w:r>
              <w:rPr>
                <w:color w:val="000000"/>
              </w:rPr>
              <w:t>1.71%</w:t>
            </w:r>
          </w:p>
        </w:tc>
        <w:tc>
          <w:tcPr>
            <w:tcW w:w="80" w:type="dxa"/>
            <w:tcMar>
              <w:left w:w="0" w:type="dxa"/>
              <w:right w:w="0" w:type="dxa"/>
            </w:tcMar>
            <w:vAlign w:val="bottom"/>
          </w:tcPr>
          <w:p w:rsidR="0078396D" w:rsidRDefault="0078396D">
            <w:pPr>
              <w:keepLines/>
              <w:spacing w:before="40" w:after="40"/>
            </w:pPr>
          </w:p>
        </w:tc>
        <w:tc>
          <w:tcPr>
            <w:tcW w:w="1300" w:type="dxa"/>
            <w:tcMar>
              <w:left w:w="60" w:type="dxa"/>
              <w:right w:w="60" w:type="dxa"/>
            </w:tcMar>
            <w:vAlign w:val="bottom"/>
          </w:tcPr>
          <w:p w:rsidR="0078396D" w:rsidRDefault="00DD6E53">
            <w:pPr>
              <w:keepLines/>
              <w:spacing w:before="40" w:after="40"/>
              <w:jc w:val="center"/>
            </w:pPr>
            <w:r>
              <w:rPr>
                <w:color w:val="000000"/>
              </w:rPr>
              <w:t>$0.16</w:t>
            </w:r>
          </w:p>
        </w:tc>
      </w:tr>
    </w:tbl>
    <w:p w:rsidR="0078396D" w:rsidRDefault="0078396D">
      <w:pPr>
        <w:spacing w:before="60" w:line="288" w:lineRule="auto"/>
        <w:ind w:firstLine="720"/>
        <w:jc w:val="both"/>
      </w:pPr>
    </w:p>
    <w:p w:rsidR="0078396D" w:rsidRDefault="00DD6E53">
      <w:pPr>
        <w:spacing w:line="288" w:lineRule="auto"/>
        <w:ind w:firstLine="720"/>
        <w:jc w:val="both"/>
      </w:pPr>
      <w:r>
        <w:lastRenderedPageBreak/>
        <w:t>There were outstanding options to purchase 1,346,355 shares</w:t>
      </w:r>
      <w:r>
        <w:rPr>
          <w:color w:val="FF0000"/>
        </w:rPr>
        <w:t xml:space="preserve"> </w:t>
      </w:r>
      <w:r>
        <w:t>with a weighted average exercise price of $3.18 per share, of which options to purchase 795,928 shares were exercisable with a weighted average exercise price of $4.64 per share as of March 31, 20</w:t>
      </w:r>
      <w:r>
        <w:t>20. </w:t>
      </w:r>
    </w:p>
    <w:p w:rsidR="0078396D" w:rsidRDefault="0078396D">
      <w:pPr>
        <w:spacing w:line="288" w:lineRule="auto"/>
        <w:jc w:val="both"/>
      </w:pPr>
    </w:p>
    <w:p w:rsidR="0078396D" w:rsidRDefault="00DD6E53">
      <w:pPr>
        <w:spacing w:line="288" w:lineRule="auto"/>
        <w:jc w:val="both"/>
        <w:rPr>
          <w:b/>
        </w:rPr>
      </w:pPr>
      <w:r>
        <w:rPr>
          <w:b/>
          <w:color w:val="000000"/>
          <w:u w:val="single" w:color="000000"/>
        </w:rPr>
        <w:t>Employee Stock Purchase Plan</w:t>
      </w:r>
    </w:p>
    <w:p w:rsidR="0078396D" w:rsidRDefault="0078396D">
      <w:pPr>
        <w:spacing w:line="288" w:lineRule="auto"/>
        <w:jc w:val="both"/>
        <w:rPr>
          <w:b/>
        </w:rPr>
      </w:pPr>
    </w:p>
    <w:p w:rsidR="0078396D" w:rsidRDefault="00DD6E53">
      <w:pPr>
        <w:keepLines/>
        <w:spacing w:line="288" w:lineRule="auto"/>
        <w:ind w:firstLine="720"/>
        <w:jc w:val="both"/>
      </w:pPr>
      <w:r>
        <w:t>At the Company’s 2018 Annual Meeting of Stockholders held on December 18, 2018, stockholders holding a majority of the Company’s outstanding shares of common stock, upon previous recommendation and approval of the Board, adopted the amended and restated IZ</w:t>
      </w:r>
      <w:r>
        <w:t>EA Worldwide, Inc. 2014 Employee Stock Purchase Plan (the “ESPP”), which provides for the issuance of up to 500,000 shares of the Company’s common stock thereunder. Any employee regularly employed by the Company for 90 days or more on a full-time or part-t</w:t>
      </w:r>
      <w:r>
        <w:t>ime basis (20 hours or more per week on a regular schedule) is eligible to participate in the ESPP. The ESPP operates in successive six months offering periods commencing at the beginning of each fiscal year half. Each eligible employee who elects to parti</w:t>
      </w:r>
      <w:r>
        <w:t xml:space="preserve">cipate may purchase up to 10% of their annual compensation in common stock not to exceed $21,250 annually or 2,000 shares per offering period. The purchase price will be the lower of (i) 85% of the fair market value of a share of common stock on the first </w:t>
      </w:r>
      <w:r>
        <w:t>day of the offering period or (ii) 85% of the fair market value of a share of common stock on the last day of the offering period. The ESPP will continue until January 1, 2024, unless otherwise terminated by the Board.</w:t>
      </w:r>
    </w:p>
    <w:p w:rsidR="0078396D" w:rsidRDefault="0078396D">
      <w:pPr>
        <w:keepLines/>
        <w:spacing w:line="288" w:lineRule="auto"/>
        <w:ind w:firstLine="720"/>
        <w:jc w:val="both"/>
      </w:pPr>
    </w:p>
    <w:p w:rsidR="0078396D" w:rsidRDefault="00DD6E53">
      <w:pPr>
        <w:keepLines/>
        <w:spacing w:line="288" w:lineRule="auto"/>
        <w:ind w:firstLine="720"/>
        <w:jc w:val="both"/>
      </w:pPr>
      <w:r>
        <w:t>As of March 31, 2020, the Company ha</w:t>
      </w:r>
      <w:r>
        <w:t>d 410,817 remaining shares of common stock available for future grants under the ESPP.</w:t>
      </w:r>
    </w:p>
    <w:p w:rsidR="0078396D" w:rsidRDefault="0078396D">
      <w:pPr>
        <w:spacing w:line="288" w:lineRule="auto"/>
        <w:jc w:val="both"/>
      </w:pPr>
    </w:p>
    <w:p w:rsidR="0078396D" w:rsidRDefault="00DD6E53">
      <w:pPr>
        <w:spacing w:line="288" w:lineRule="auto"/>
        <w:jc w:val="both"/>
        <w:rPr>
          <w:b/>
        </w:rPr>
      </w:pPr>
      <w:r>
        <w:rPr>
          <w:b/>
          <w:color w:val="000000"/>
          <w:u w:val="single" w:color="000000"/>
        </w:rPr>
        <w:t>Summary Stock-Based Compensation</w:t>
      </w:r>
    </w:p>
    <w:p w:rsidR="0078396D" w:rsidRDefault="0078396D">
      <w:pPr>
        <w:spacing w:line="288" w:lineRule="auto"/>
        <w:jc w:val="both"/>
        <w:rPr>
          <w:b/>
        </w:rPr>
      </w:pPr>
    </w:p>
    <w:p w:rsidR="0078396D" w:rsidRDefault="00DD6E53">
      <w:pPr>
        <w:spacing w:line="288" w:lineRule="auto"/>
        <w:ind w:firstLine="720"/>
        <w:jc w:val="both"/>
      </w:pPr>
      <w:r>
        <w:t>Stock-based compensation cost related to all awards granted to employees is measured at the grant date, based on the fair value of the</w:t>
      </w:r>
      <w:r>
        <w:t xml:space="preserve"> award, and is recognized as an expense over the employee’s requisite service period. The Company estimates the fair value of each option award on the date of grant using a Black-Scholes option-pricing model that uses the assumptions stated in Note 1.</w:t>
      </w:r>
    </w:p>
    <w:p w:rsidR="0078396D" w:rsidRDefault="0078396D">
      <w:pPr>
        <w:spacing w:line="288" w:lineRule="auto"/>
        <w:ind w:firstLine="720"/>
      </w:pPr>
    </w:p>
    <w:p w:rsidR="0078396D" w:rsidRDefault="00DD6E53">
      <w:pPr>
        <w:spacing w:after="140" w:line="288" w:lineRule="auto"/>
        <w:ind w:firstLine="720"/>
        <w:jc w:val="both"/>
      </w:pPr>
      <w:r>
        <w:t>Total stock-based compensation expense recognized on restricted stock, restricted stock units, stock options and the employee stock purchase plan issuances during the three months ended March 31, 2020 and 2019 was recorded in the Company’s consolidated sta</w:t>
      </w:r>
      <w:r>
        <w:t>tements of operations as follows:</w:t>
      </w:r>
    </w:p>
    <w:tbl>
      <w:tblPr>
        <w:tblW w:w="10260" w:type="dxa"/>
        <w:tblInd w:w="60" w:type="dxa"/>
        <w:tblLayout w:type="fixed"/>
        <w:tblCellMar>
          <w:left w:w="10" w:type="dxa"/>
          <w:right w:w="10" w:type="dxa"/>
        </w:tblCellMar>
        <w:tblLook w:val="04A0" w:firstRow="1" w:lastRow="0" w:firstColumn="1" w:lastColumn="0" w:noHBand="0" w:noVBand="1"/>
      </w:tblPr>
      <w:tblGrid>
        <w:gridCol w:w="7300"/>
        <w:gridCol w:w="80"/>
        <w:gridCol w:w="110"/>
        <w:gridCol w:w="1213"/>
        <w:gridCol w:w="77"/>
        <w:gridCol w:w="80"/>
        <w:gridCol w:w="110"/>
        <w:gridCol w:w="1213"/>
        <w:gridCol w:w="77"/>
      </w:tblGrid>
      <w:tr w:rsidR="00C138E3" w:rsidTr="00C138E3">
        <w:tblPrEx>
          <w:tblCellMar>
            <w:top w:w="0" w:type="dxa"/>
            <w:bottom w:w="0" w:type="dxa"/>
          </w:tblCellMar>
        </w:tblPrEx>
        <w:trPr>
          <w:trHeight w:hRule="exact" w:val="280"/>
        </w:trPr>
        <w:tc>
          <w:tcPr>
            <w:tcW w:w="7300" w:type="dxa"/>
            <w:tcMar>
              <w:left w:w="60" w:type="dxa"/>
              <w:right w:w="0" w:type="dxa"/>
            </w:tcMar>
            <w:vAlign w:val="bottom"/>
          </w:tcPr>
          <w:p w:rsidR="0078396D" w:rsidRDefault="0078396D">
            <w:pPr>
              <w:keepNext/>
              <w:keepLines/>
              <w:spacing w:before="40" w:after="40"/>
            </w:pPr>
          </w:p>
        </w:tc>
        <w:tc>
          <w:tcPr>
            <w:tcW w:w="80" w:type="dxa"/>
            <w:tcMar>
              <w:left w:w="60" w:type="dxa"/>
              <w:right w:w="0" w:type="dxa"/>
            </w:tcMar>
            <w:vAlign w:val="bottom"/>
          </w:tcPr>
          <w:p w:rsidR="0078396D" w:rsidRDefault="0078396D">
            <w:pPr>
              <w:keepNext/>
              <w:keepLines/>
              <w:spacing w:before="40" w:after="40"/>
            </w:pPr>
          </w:p>
        </w:tc>
        <w:tc>
          <w:tcPr>
            <w:tcW w:w="0" w:type="dxa"/>
            <w:gridSpan w:val="7"/>
            <w:tcMar>
              <w:left w:w="60" w:type="dxa"/>
              <w:right w:w="60" w:type="dxa"/>
            </w:tcMar>
            <w:vAlign w:val="bottom"/>
          </w:tcPr>
          <w:p w:rsidR="0078396D" w:rsidRDefault="00DD6E53">
            <w:pPr>
              <w:keepNext/>
              <w:keepLines/>
              <w:spacing w:before="40" w:after="40"/>
              <w:jc w:val="center"/>
              <w:rPr>
                <w:sz w:val="18"/>
              </w:rPr>
            </w:pPr>
            <w:r>
              <w:rPr>
                <w:color w:val="000000"/>
                <w:sz w:val="18"/>
              </w:rPr>
              <w:t>Three Months Ended March 31,</w:t>
            </w:r>
          </w:p>
        </w:tc>
      </w:tr>
      <w:tr w:rsidR="00C138E3" w:rsidTr="00C138E3">
        <w:tblPrEx>
          <w:tblCellMar>
            <w:top w:w="0" w:type="dxa"/>
            <w:bottom w:w="0" w:type="dxa"/>
          </w:tblCellMar>
        </w:tblPrEx>
        <w:trPr>
          <w:trHeight w:hRule="exact" w:val="280"/>
        </w:trPr>
        <w:tc>
          <w:tcPr>
            <w:tcW w:w="7300" w:type="dxa"/>
            <w:tcMar>
              <w:left w:w="60" w:type="dxa"/>
              <w:right w:w="0" w:type="dxa"/>
            </w:tcMar>
            <w:vAlign w:val="bottom"/>
          </w:tcPr>
          <w:p w:rsidR="0078396D" w:rsidRDefault="0078396D">
            <w:pPr>
              <w:keepNext/>
              <w:keepLines/>
              <w:spacing w:before="40" w:after="40"/>
            </w:pPr>
          </w:p>
        </w:tc>
        <w:tc>
          <w:tcPr>
            <w:tcW w:w="80" w:type="dxa"/>
            <w:tcMar>
              <w:left w:w="0" w:type="dxa"/>
              <w:right w:w="0" w:type="dxa"/>
            </w:tcMar>
            <w:vAlign w:val="bottom"/>
          </w:tcPr>
          <w:p w:rsidR="0078396D" w:rsidRDefault="0078396D">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rsidR="0078396D" w:rsidRDefault="00DD6E53">
            <w:pPr>
              <w:keepNext/>
              <w:keepLines/>
              <w:spacing w:before="40" w:after="40"/>
              <w:jc w:val="center"/>
              <w:rPr>
                <w:sz w:val="18"/>
              </w:rPr>
            </w:pPr>
            <w:r>
              <w:rPr>
                <w:color w:val="000000"/>
                <w:sz w:val="18"/>
              </w:rPr>
              <w:t>2020</w:t>
            </w:r>
          </w:p>
        </w:tc>
        <w:tc>
          <w:tcPr>
            <w:tcW w:w="80" w:type="dxa"/>
            <w:tcBorders>
              <w:top w:val="single" w:sz="8" w:space="0" w:color="auto"/>
            </w:tcBorders>
            <w:tcMar>
              <w:left w:w="0" w:type="dxa"/>
              <w:right w:w="60" w:type="dxa"/>
            </w:tcMar>
            <w:vAlign w:val="bottom"/>
          </w:tcPr>
          <w:p w:rsidR="0078396D" w:rsidRDefault="0078396D">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rsidR="0078396D" w:rsidRDefault="00DD6E53">
            <w:pPr>
              <w:keepNext/>
              <w:keepLines/>
              <w:spacing w:before="40" w:after="40"/>
              <w:jc w:val="center"/>
              <w:rPr>
                <w:sz w:val="18"/>
              </w:rPr>
            </w:pPr>
            <w:r>
              <w:rPr>
                <w:color w:val="000000"/>
                <w:sz w:val="18"/>
              </w:rPr>
              <w:t>2019</w:t>
            </w:r>
          </w:p>
        </w:tc>
      </w:tr>
      <w:tr w:rsidR="0078396D">
        <w:tblPrEx>
          <w:tblCellMar>
            <w:top w:w="0" w:type="dxa"/>
            <w:bottom w:w="0" w:type="dxa"/>
          </w:tblCellMar>
        </w:tblPrEx>
        <w:trPr>
          <w:trHeight w:hRule="exact" w:val="280"/>
        </w:trPr>
        <w:tc>
          <w:tcPr>
            <w:tcW w:w="7300" w:type="dxa"/>
            <w:tcMar>
              <w:left w:w="60" w:type="dxa"/>
              <w:right w:w="40" w:type="dxa"/>
            </w:tcMar>
            <w:vAlign w:val="bottom"/>
          </w:tcPr>
          <w:p w:rsidR="0078396D" w:rsidRDefault="00DD6E53">
            <w:pPr>
              <w:keepNext/>
              <w:keepLines/>
              <w:spacing w:before="40" w:after="40"/>
            </w:pPr>
            <w:r>
              <w:rPr>
                <w:color w:val="000000"/>
              </w:rPr>
              <w:t>Cost of revenue</w:t>
            </w:r>
          </w:p>
        </w:tc>
        <w:tc>
          <w:tcPr>
            <w:tcW w:w="80" w:type="dxa"/>
            <w:tcMar>
              <w:left w:w="0" w:type="dxa"/>
              <w:right w:w="60" w:type="dxa"/>
            </w:tcMar>
            <w:vAlign w:val="bottom"/>
          </w:tcPr>
          <w:p w:rsidR="0078396D" w:rsidRDefault="0078396D">
            <w:pPr>
              <w:keepNext/>
              <w:keepLines/>
              <w:spacing w:before="40" w:after="40"/>
            </w:pPr>
          </w:p>
        </w:tc>
        <w:tc>
          <w:tcPr>
            <w:tcW w:w="110" w:type="dxa"/>
            <w:tcMar>
              <w:left w:w="0" w:type="dxa"/>
              <w:right w:w="0" w:type="dxa"/>
            </w:tcMar>
            <w:vAlign w:val="bottom"/>
          </w:tcPr>
          <w:p w:rsidR="0078396D" w:rsidRDefault="00DD6E53">
            <w:pPr>
              <w:keepNext/>
              <w:keepLines/>
              <w:spacing w:before="40" w:after="40"/>
            </w:pPr>
            <w:r>
              <w:rPr>
                <w:color w:val="000000"/>
              </w:rPr>
              <w:t>$</w:t>
            </w:r>
          </w:p>
        </w:tc>
        <w:tc>
          <w:tcPr>
            <w:tcW w:w="1213" w:type="dxa"/>
            <w:tcMar>
              <w:left w:w="0" w:type="dxa"/>
              <w:right w:w="0" w:type="dxa"/>
            </w:tcMar>
            <w:vAlign w:val="bottom"/>
          </w:tcPr>
          <w:p w:rsidR="0078396D" w:rsidRDefault="00DD6E53">
            <w:pPr>
              <w:keepNext/>
              <w:keepLines/>
              <w:spacing w:before="40" w:after="40"/>
              <w:jc w:val="right"/>
            </w:pPr>
            <w:r>
              <w:rPr>
                <w:color w:val="000000"/>
              </w:rPr>
              <w:t>7,004</w:t>
            </w:r>
          </w:p>
        </w:tc>
        <w:tc>
          <w:tcPr>
            <w:tcW w:w="77" w:type="dxa"/>
            <w:tcMar>
              <w:left w:w="0" w:type="dxa"/>
              <w:right w:w="0" w:type="dxa"/>
            </w:tcMar>
          </w:tcPr>
          <w:p w:rsidR="0078396D" w:rsidRDefault="0078396D"/>
        </w:tc>
        <w:tc>
          <w:tcPr>
            <w:tcW w:w="80" w:type="dxa"/>
            <w:tcMar>
              <w:left w:w="0" w:type="dxa"/>
              <w:right w:w="60" w:type="dxa"/>
            </w:tcMar>
            <w:vAlign w:val="bottom"/>
          </w:tcPr>
          <w:p w:rsidR="0078396D" w:rsidRDefault="0078396D">
            <w:pPr>
              <w:keepNext/>
              <w:keepLines/>
              <w:spacing w:before="40" w:after="40"/>
            </w:pPr>
          </w:p>
        </w:tc>
        <w:tc>
          <w:tcPr>
            <w:tcW w:w="110" w:type="dxa"/>
            <w:tcMar>
              <w:left w:w="0" w:type="dxa"/>
              <w:right w:w="0" w:type="dxa"/>
            </w:tcMar>
            <w:vAlign w:val="bottom"/>
          </w:tcPr>
          <w:p w:rsidR="0078396D" w:rsidRDefault="00DD6E53">
            <w:pPr>
              <w:keepNext/>
              <w:keepLines/>
              <w:spacing w:before="40" w:after="40"/>
            </w:pPr>
            <w:r>
              <w:rPr>
                <w:color w:val="000000"/>
              </w:rPr>
              <w:t>$</w:t>
            </w:r>
          </w:p>
        </w:tc>
        <w:tc>
          <w:tcPr>
            <w:tcW w:w="1213" w:type="dxa"/>
            <w:tcMar>
              <w:left w:w="0" w:type="dxa"/>
              <w:right w:w="0" w:type="dxa"/>
            </w:tcMar>
            <w:vAlign w:val="bottom"/>
          </w:tcPr>
          <w:p w:rsidR="0078396D" w:rsidRDefault="00DD6E53">
            <w:pPr>
              <w:keepNext/>
              <w:keepLines/>
              <w:spacing w:before="40" w:after="40"/>
              <w:jc w:val="right"/>
            </w:pPr>
            <w:r>
              <w:rPr>
                <w:color w:val="000000"/>
              </w:rPr>
              <w:t>2,886</w:t>
            </w:r>
          </w:p>
        </w:tc>
        <w:tc>
          <w:tcPr>
            <w:tcW w:w="77" w:type="dxa"/>
            <w:tcMar>
              <w:left w:w="0" w:type="dxa"/>
              <w:right w:w="0" w:type="dxa"/>
            </w:tcMar>
          </w:tcPr>
          <w:p w:rsidR="0078396D" w:rsidRDefault="0078396D"/>
        </w:tc>
      </w:tr>
      <w:tr w:rsidR="0078396D">
        <w:tblPrEx>
          <w:tblCellMar>
            <w:top w:w="0" w:type="dxa"/>
            <w:bottom w:w="0" w:type="dxa"/>
          </w:tblCellMar>
        </w:tblPrEx>
        <w:trPr>
          <w:trHeight w:hRule="exact" w:val="280"/>
        </w:trPr>
        <w:tc>
          <w:tcPr>
            <w:tcW w:w="7300" w:type="dxa"/>
            <w:tcMar>
              <w:left w:w="60" w:type="dxa"/>
              <w:right w:w="40" w:type="dxa"/>
            </w:tcMar>
            <w:vAlign w:val="bottom"/>
          </w:tcPr>
          <w:p w:rsidR="0078396D" w:rsidRDefault="00DD6E53">
            <w:pPr>
              <w:keepNext/>
              <w:keepLines/>
              <w:spacing w:before="40" w:after="40"/>
            </w:pPr>
            <w:r>
              <w:rPr>
                <w:color w:val="000000"/>
              </w:rPr>
              <w:t>Sales and marketing</w:t>
            </w:r>
          </w:p>
        </w:tc>
        <w:tc>
          <w:tcPr>
            <w:tcW w:w="80" w:type="dxa"/>
            <w:tcMar>
              <w:left w:w="0" w:type="dxa"/>
              <w:right w:w="60" w:type="dxa"/>
            </w:tcMar>
            <w:vAlign w:val="bottom"/>
          </w:tcPr>
          <w:p w:rsidR="0078396D" w:rsidRDefault="0078396D">
            <w:pPr>
              <w:keepNext/>
              <w:keepLines/>
              <w:spacing w:before="40" w:after="40"/>
            </w:pPr>
          </w:p>
        </w:tc>
        <w:tc>
          <w:tcPr>
            <w:tcW w:w="110" w:type="dxa"/>
            <w:tcMar>
              <w:left w:w="0" w:type="dxa"/>
              <w:right w:w="0" w:type="dxa"/>
            </w:tcMar>
            <w:vAlign w:val="bottom"/>
          </w:tcPr>
          <w:p w:rsidR="0078396D" w:rsidRDefault="00DD6E53">
            <w:pPr>
              <w:keepNext/>
              <w:keepLines/>
              <w:spacing w:before="40" w:after="40"/>
            </w:pPr>
            <w:r>
              <w:rPr>
                <w:color w:val="000000"/>
              </w:rPr>
              <w:t>$</w:t>
            </w:r>
          </w:p>
        </w:tc>
        <w:tc>
          <w:tcPr>
            <w:tcW w:w="1213" w:type="dxa"/>
            <w:tcMar>
              <w:left w:w="0" w:type="dxa"/>
              <w:right w:w="0" w:type="dxa"/>
            </w:tcMar>
            <w:vAlign w:val="bottom"/>
          </w:tcPr>
          <w:p w:rsidR="0078396D" w:rsidRDefault="00DD6E53">
            <w:pPr>
              <w:keepNext/>
              <w:keepLines/>
              <w:spacing w:before="40" w:after="40"/>
              <w:jc w:val="right"/>
            </w:pPr>
            <w:r>
              <w:rPr>
                <w:color w:val="000000"/>
              </w:rPr>
              <w:t>22,056</w:t>
            </w:r>
          </w:p>
        </w:tc>
        <w:tc>
          <w:tcPr>
            <w:tcW w:w="77" w:type="dxa"/>
            <w:tcMar>
              <w:left w:w="0" w:type="dxa"/>
              <w:right w:w="0" w:type="dxa"/>
            </w:tcMar>
          </w:tcPr>
          <w:p w:rsidR="0078396D" w:rsidRDefault="0078396D"/>
        </w:tc>
        <w:tc>
          <w:tcPr>
            <w:tcW w:w="80" w:type="dxa"/>
            <w:tcMar>
              <w:left w:w="0" w:type="dxa"/>
              <w:right w:w="60" w:type="dxa"/>
            </w:tcMar>
            <w:vAlign w:val="bottom"/>
          </w:tcPr>
          <w:p w:rsidR="0078396D" w:rsidRDefault="0078396D">
            <w:pPr>
              <w:keepNext/>
              <w:keepLines/>
              <w:spacing w:before="40" w:after="40"/>
            </w:pPr>
          </w:p>
        </w:tc>
        <w:tc>
          <w:tcPr>
            <w:tcW w:w="110" w:type="dxa"/>
            <w:tcMar>
              <w:left w:w="0" w:type="dxa"/>
              <w:right w:w="0" w:type="dxa"/>
            </w:tcMar>
            <w:vAlign w:val="bottom"/>
          </w:tcPr>
          <w:p w:rsidR="0078396D" w:rsidRDefault="00DD6E53">
            <w:pPr>
              <w:keepNext/>
              <w:keepLines/>
              <w:spacing w:before="40" w:after="40"/>
            </w:pPr>
            <w:r>
              <w:rPr>
                <w:color w:val="000000"/>
              </w:rPr>
              <w:t>$</w:t>
            </w:r>
          </w:p>
        </w:tc>
        <w:tc>
          <w:tcPr>
            <w:tcW w:w="1213" w:type="dxa"/>
            <w:tcMar>
              <w:left w:w="0" w:type="dxa"/>
              <w:right w:w="0" w:type="dxa"/>
            </w:tcMar>
            <w:vAlign w:val="bottom"/>
          </w:tcPr>
          <w:p w:rsidR="0078396D" w:rsidRDefault="00DD6E53">
            <w:pPr>
              <w:keepNext/>
              <w:keepLines/>
              <w:spacing w:before="40" w:after="40"/>
              <w:jc w:val="right"/>
            </w:pPr>
            <w:r>
              <w:rPr>
                <w:color w:val="000000"/>
              </w:rPr>
              <w:t>6,336</w:t>
            </w:r>
          </w:p>
        </w:tc>
        <w:tc>
          <w:tcPr>
            <w:tcW w:w="77" w:type="dxa"/>
            <w:tcMar>
              <w:left w:w="0" w:type="dxa"/>
              <w:right w:w="0" w:type="dxa"/>
            </w:tcMar>
          </w:tcPr>
          <w:p w:rsidR="0078396D" w:rsidRDefault="0078396D"/>
        </w:tc>
      </w:tr>
      <w:tr w:rsidR="0078396D">
        <w:tblPrEx>
          <w:tblCellMar>
            <w:top w:w="0" w:type="dxa"/>
            <w:bottom w:w="0" w:type="dxa"/>
          </w:tblCellMar>
        </w:tblPrEx>
        <w:trPr>
          <w:trHeight w:hRule="exact" w:val="280"/>
        </w:trPr>
        <w:tc>
          <w:tcPr>
            <w:tcW w:w="7300" w:type="dxa"/>
            <w:tcMar>
              <w:left w:w="60" w:type="dxa"/>
              <w:right w:w="40" w:type="dxa"/>
            </w:tcMar>
            <w:vAlign w:val="bottom"/>
          </w:tcPr>
          <w:p w:rsidR="0078396D" w:rsidRDefault="00DD6E53">
            <w:pPr>
              <w:keepNext/>
              <w:keepLines/>
              <w:spacing w:before="40" w:after="40"/>
            </w:pPr>
            <w:r>
              <w:rPr>
                <w:color w:val="000000"/>
              </w:rPr>
              <w:t>General and administrative</w:t>
            </w:r>
          </w:p>
        </w:tc>
        <w:tc>
          <w:tcPr>
            <w:tcW w:w="80" w:type="dxa"/>
            <w:tcMar>
              <w:left w:w="0" w:type="dxa"/>
              <w:right w:w="60" w:type="dxa"/>
            </w:tcMar>
            <w:vAlign w:val="bottom"/>
          </w:tcPr>
          <w:p w:rsidR="0078396D" w:rsidRDefault="0078396D">
            <w:pPr>
              <w:keepNext/>
              <w:keepLines/>
              <w:spacing w:before="40" w:after="40"/>
            </w:pPr>
          </w:p>
        </w:tc>
        <w:tc>
          <w:tcPr>
            <w:tcW w:w="110" w:type="dxa"/>
            <w:tcMar>
              <w:left w:w="0" w:type="dxa"/>
              <w:right w:w="0" w:type="dxa"/>
            </w:tcMar>
            <w:vAlign w:val="bottom"/>
          </w:tcPr>
          <w:p w:rsidR="0078396D" w:rsidRDefault="00DD6E53">
            <w:pPr>
              <w:keepNext/>
              <w:keepLines/>
              <w:spacing w:before="40" w:after="40"/>
            </w:pPr>
            <w:r>
              <w:rPr>
                <w:color w:val="000000"/>
              </w:rPr>
              <w:t>$</w:t>
            </w:r>
          </w:p>
        </w:tc>
        <w:tc>
          <w:tcPr>
            <w:tcW w:w="1213" w:type="dxa"/>
            <w:tcMar>
              <w:left w:w="0" w:type="dxa"/>
              <w:right w:w="0" w:type="dxa"/>
            </w:tcMar>
            <w:vAlign w:val="bottom"/>
          </w:tcPr>
          <w:p w:rsidR="0078396D" w:rsidRDefault="00DD6E53">
            <w:pPr>
              <w:keepNext/>
              <w:keepLines/>
              <w:spacing w:before="40" w:after="40"/>
              <w:jc w:val="right"/>
            </w:pPr>
            <w:r>
              <w:rPr>
                <w:color w:val="000000"/>
              </w:rPr>
              <w:t>100,511</w:t>
            </w:r>
          </w:p>
        </w:tc>
        <w:tc>
          <w:tcPr>
            <w:tcW w:w="77" w:type="dxa"/>
            <w:tcMar>
              <w:left w:w="0" w:type="dxa"/>
              <w:right w:w="0" w:type="dxa"/>
            </w:tcMar>
          </w:tcPr>
          <w:p w:rsidR="0078396D" w:rsidRDefault="0078396D"/>
        </w:tc>
        <w:tc>
          <w:tcPr>
            <w:tcW w:w="80" w:type="dxa"/>
            <w:tcMar>
              <w:left w:w="0" w:type="dxa"/>
              <w:right w:w="60" w:type="dxa"/>
            </w:tcMar>
            <w:vAlign w:val="bottom"/>
          </w:tcPr>
          <w:p w:rsidR="0078396D" w:rsidRDefault="0078396D">
            <w:pPr>
              <w:keepNext/>
              <w:keepLines/>
              <w:spacing w:before="40" w:after="40"/>
            </w:pPr>
          </w:p>
        </w:tc>
        <w:tc>
          <w:tcPr>
            <w:tcW w:w="110" w:type="dxa"/>
            <w:tcMar>
              <w:left w:w="0" w:type="dxa"/>
              <w:right w:w="0" w:type="dxa"/>
            </w:tcMar>
            <w:vAlign w:val="bottom"/>
          </w:tcPr>
          <w:p w:rsidR="0078396D" w:rsidRDefault="00DD6E53">
            <w:pPr>
              <w:keepNext/>
              <w:keepLines/>
              <w:spacing w:before="40" w:after="40"/>
            </w:pPr>
            <w:r>
              <w:rPr>
                <w:color w:val="000000"/>
              </w:rPr>
              <w:t>$</w:t>
            </w:r>
          </w:p>
        </w:tc>
        <w:tc>
          <w:tcPr>
            <w:tcW w:w="1213" w:type="dxa"/>
            <w:tcMar>
              <w:left w:w="0" w:type="dxa"/>
              <w:right w:w="0" w:type="dxa"/>
            </w:tcMar>
            <w:vAlign w:val="bottom"/>
          </w:tcPr>
          <w:p w:rsidR="0078396D" w:rsidRDefault="00DD6E53">
            <w:pPr>
              <w:keepNext/>
              <w:keepLines/>
              <w:spacing w:before="40" w:after="40"/>
              <w:jc w:val="right"/>
            </w:pPr>
            <w:r>
              <w:rPr>
                <w:color w:val="000000"/>
              </w:rPr>
              <w:t>151,655</w:t>
            </w:r>
          </w:p>
        </w:tc>
        <w:tc>
          <w:tcPr>
            <w:tcW w:w="77" w:type="dxa"/>
            <w:tcMar>
              <w:left w:w="0" w:type="dxa"/>
              <w:right w:w="0" w:type="dxa"/>
            </w:tcMar>
          </w:tcPr>
          <w:p w:rsidR="0078396D" w:rsidRDefault="0078396D"/>
        </w:tc>
      </w:tr>
      <w:tr w:rsidR="0078396D">
        <w:tblPrEx>
          <w:tblCellMar>
            <w:top w:w="0" w:type="dxa"/>
            <w:bottom w:w="0" w:type="dxa"/>
          </w:tblCellMar>
        </w:tblPrEx>
        <w:trPr>
          <w:trHeight w:hRule="exact" w:val="280"/>
        </w:trPr>
        <w:tc>
          <w:tcPr>
            <w:tcW w:w="7300" w:type="dxa"/>
            <w:tcMar>
              <w:left w:w="60" w:type="dxa"/>
              <w:right w:w="40" w:type="dxa"/>
            </w:tcMar>
            <w:vAlign w:val="bottom"/>
          </w:tcPr>
          <w:p w:rsidR="0078396D" w:rsidRDefault="00DD6E53">
            <w:pPr>
              <w:keepLines/>
              <w:spacing w:before="40" w:after="40"/>
            </w:pPr>
            <w:r>
              <w:rPr>
                <w:color w:val="000000"/>
              </w:rPr>
              <w:t>Total stock-based compensation</w:t>
            </w:r>
          </w:p>
        </w:tc>
        <w:tc>
          <w:tcPr>
            <w:tcW w:w="80" w:type="dxa"/>
            <w:tcMar>
              <w:left w:w="0" w:type="dxa"/>
              <w:right w:w="60" w:type="dxa"/>
            </w:tcMar>
            <w:vAlign w:val="bottom"/>
          </w:tcPr>
          <w:p w:rsidR="0078396D" w:rsidRDefault="0078396D">
            <w:pPr>
              <w:keepLines/>
              <w:spacing w:before="40" w:after="40"/>
            </w:pPr>
          </w:p>
        </w:tc>
        <w:tc>
          <w:tcPr>
            <w:tcW w:w="110" w:type="dxa"/>
            <w:tcBorders>
              <w:top w:val="single" w:sz="8" w:space="0" w:color="auto"/>
              <w:bottom w:val="double" w:sz="4" w:space="0" w:color="auto"/>
            </w:tcBorders>
            <w:tcMar>
              <w:left w:w="0" w:type="dxa"/>
              <w:right w:w="0" w:type="dxa"/>
            </w:tcMar>
            <w:vAlign w:val="bottom"/>
          </w:tcPr>
          <w:p w:rsidR="0078396D" w:rsidRDefault="00DD6E53">
            <w:pPr>
              <w:keepLines/>
              <w:spacing w:before="40" w:after="40"/>
            </w:pPr>
            <w:r>
              <w:rPr>
                <w:color w:val="000000"/>
              </w:rPr>
              <w:t>$</w:t>
            </w:r>
          </w:p>
        </w:tc>
        <w:tc>
          <w:tcPr>
            <w:tcW w:w="1213" w:type="dxa"/>
            <w:tcBorders>
              <w:top w:val="single" w:sz="8" w:space="0" w:color="auto"/>
              <w:bottom w:val="double" w:sz="4" w:space="0" w:color="auto"/>
            </w:tcBorders>
            <w:tcMar>
              <w:left w:w="0" w:type="dxa"/>
              <w:right w:w="0" w:type="dxa"/>
            </w:tcMar>
            <w:vAlign w:val="bottom"/>
          </w:tcPr>
          <w:p w:rsidR="0078396D" w:rsidRDefault="00DD6E53">
            <w:pPr>
              <w:keepLines/>
              <w:spacing w:before="40" w:after="40"/>
              <w:jc w:val="right"/>
            </w:pPr>
            <w:r>
              <w:rPr>
                <w:color w:val="000000"/>
              </w:rPr>
              <w:t>129,571</w:t>
            </w:r>
          </w:p>
        </w:tc>
        <w:tc>
          <w:tcPr>
            <w:tcW w:w="77" w:type="dxa"/>
            <w:tcBorders>
              <w:top w:val="single" w:sz="8" w:space="0" w:color="auto"/>
              <w:bottom w:val="double" w:sz="4" w:space="0" w:color="auto"/>
            </w:tcBorders>
            <w:tcMar>
              <w:left w:w="0" w:type="dxa"/>
              <w:right w:w="0" w:type="dxa"/>
            </w:tcMar>
          </w:tcPr>
          <w:p w:rsidR="0078396D" w:rsidRDefault="0078396D"/>
        </w:tc>
        <w:tc>
          <w:tcPr>
            <w:tcW w:w="80" w:type="dxa"/>
            <w:tcMar>
              <w:left w:w="0" w:type="dxa"/>
              <w:right w:w="60" w:type="dxa"/>
            </w:tcMar>
            <w:vAlign w:val="bottom"/>
          </w:tcPr>
          <w:p w:rsidR="0078396D" w:rsidRDefault="0078396D">
            <w:pPr>
              <w:keepLines/>
              <w:spacing w:before="40" w:after="40"/>
            </w:pPr>
          </w:p>
        </w:tc>
        <w:tc>
          <w:tcPr>
            <w:tcW w:w="110" w:type="dxa"/>
            <w:tcBorders>
              <w:top w:val="single" w:sz="8" w:space="0" w:color="auto"/>
              <w:bottom w:val="double" w:sz="4" w:space="0" w:color="auto"/>
            </w:tcBorders>
            <w:tcMar>
              <w:left w:w="0" w:type="dxa"/>
              <w:right w:w="0" w:type="dxa"/>
            </w:tcMar>
            <w:vAlign w:val="bottom"/>
          </w:tcPr>
          <w:p w:rsidR="0078396D" w:rsidRDefault="00DD6E53">
            <w:pPr>
              <w:keepLines/>
              <w:spacing w:before="40" w:after="40"/>
            </w:pPr>
            <w:r>
              <w:rPr>
                <w:color w:val="000000"/>
              </w:rPr>
              <w:t>$</w:t>
            </w:r>
          </w:p>
        </w:tc>
        <w:tc>
          <w:tcPr>
            <w:tcW w:w="1213" w:type="dxa"/>
            <w:tcBorders>
              <w:top w:val="single" w:sz="8" w:space="0" w:color="auto"/>
              <w:bottom w:val="double" w:sz="4" w:space="0" w:color="auto"/>
            </w:tcBorders>
            <w:tcMar>
              <w:left w:w="0" w:type="dxa"/>
              <w:right w:w="0" w:type="dxa"/>
            </w:tcMar>
            <w:vAlign w:val="bottom"/>
          </w:tcPr>
          <w:p w:rsidR="0078396D" w:rsidRDefault="00DD6E53">
            <w:pPr>
              <w:keepLines/>
              <w:spacing w:before="40" w:after="40"/>
              <w:jc w:val="right"/>
            </w:pPr>
            <w:r>
              <w:rPr>
                <w:color w:val="000000"/>
              </w:rPr>
              <w:t>160,877</w:t>
            </w:r>
          </w:p>
        </w:tc>
        <w:tc>
          <w:tcPr>
            <w:tcW w:w="77" w:type="dxa"/>
            <w:tcBorders>
              <w:top w:val="single" w:sz="8" w:space="0" w:color="auto"/>
              <w:bottom w:val="double" w:sz="4" w:space="0" w:color="auto"/>
            </w:tcBorders>
            <w:tcMar>
              <w:left w:w="0" w:type="dxa"/>
              <w:right w:w="0" w:type="dxa"/>
            </w:tcMar>
          </w:tcPr>
          <w:p w:rsidR="0078396D" w:rsidRDefault="0078396D"/>
        </w:tc>
      </w:tr>
    </w:tbl>
    <w:p w:rsidR="0078396D" w:rsidRDefault="0078396D">
      <w:pPr>
        <w:spacing w:before="60" w:line="288" w:lineRule="auto"/>
        <w:rPr>
          <w:b/>
        </w:rPr>
      </w:pPr>
    </w:p>
    <w:p w:rsidR="0078396D" w:rsidRDefault="00DD6E53">
      <w:pPr>
        <w:spacing w:line="288" w:lineRule="auto"/>
        <w:rPr>
          <w:b/>
        </w:rPr>
      </w:pPr>
      <w:r>
        <w:rPr>
          <w:b/>
          <w:color w:val="000000"/>
          <w:u w:val="single" w:color="000000"/>
        </w:rPr>
        <w:t>Share Repurchase Program</w:t>
      </w:r>
    </w:p>
    <w:p w:rsidR="0078396D" w:rsidRDefault="0078396D">
      <w:pPr>
        <w:spacing w:line="288" w:lineRule="auto"/>
        <w:rPr>
          <w:b/>
        </w:rPr>
      </w:pPr>
    </w:p>
    <w:p w:rsidR="0078396D" w:rsidRDefault="00DD6E53">
      <w:pPr>
        <w:spacing w:line="288" w:lineRule="auto"/>
        <w:ind w:firstLine="720"/>
        <w:jc w:val="both"/>
      </w:pPr>
      <w:r>
        <w:t>On July 1, 2019, the Board authorized and approved a share repurchase program under which the Company may repurchase up to $3,500,000 of its common stock from time to time through December 31, 2020, subject to market conditions. As of March 31, 2020, the C</w:t>
      </w:r>
      <w:r>
        <w:t>ompany had not repurchased any shares of common stock under the share repurchase program.</w:t>
      </w:r>
    </w:p>
    <w:p w:rsidR="0078396D" w:rsidRDefault="00DD6E53">
      <w:pPr>
        <w:spacing w:line="288" w:lineRule="auto"/>
        <w:jc w:val="both"/>
      </w:pPr>
      <w:r>
        <w:tab/>
      </w:r>
    </w:p>
    <w:p w:rsidR="0078396D" w:rsidRDefault="0078396D">
      <w:pPr>
        <w:sectPr w:rsidR="0078396D">
          <w:headerReference w:type="default" r:id="rId37"/>
          <w:footerReference w:type="default" r:id="rId38"/>
          <w:type w:val="continuous"/>
          <w:pgSz w:w="12240" w:h="15840"/>
          <w:pgMar w:top="1080" w:right="990" w:bottom="860" w:left="990" w:header="160" w:footer="460" w:gutter="0"/>
          <w:pgNumType w:chapSep="period"/>
          <w:cols w:space="720"/>
        </w:sectPr>
      </w:pPr>
    </w:p>
    <w:p w:rsidR="0078396D" w:rsidRDefault="00DD6E5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jc w:val="both"/>
        <w:rPr>
          <w:b/>
        </w:rPr>
      </w:pPr>
      <w:r>
        <w:rPr>
          <w:b/>
        </w:rPr>
        <w:t>NOTE 8.</w:t>
      </w:r>
      <w:r>
        <w:rPr>
          <w:b/>
        </w:rPr>
        <w:tab/>
        <w:t>LOSS PER COMMON SHARE</w:t>
      </w:r>
      <w:bookmarkStart w:id="16" w:name="NOTE_8___Earnings_Per_Common_Share"/>
      <w:bookmarkEnd w:id="16"/>
    </w:p>
    <w:p w:rsidR="0078396D" w:rsidRDefault="00DD6E53">
      <w:pPr>
        <w:spacing w:before="120" w:line="288" w:lineRule="auto"/>
        <w:jc w:val="both"/>
      </w:pPr>
      <w:r>
        <w:tab/>
        <w:t xml:space="preserve">Basic earnings (loss) per common share is computed by dividing the net income or loss by the basic weighted-average number of shares of common stock outstanding during each period presented. Although restricted stock is issued upon the grant of an award, </w:t>
      </w:r>
      <w:r>
        <w:t>the Company excludes restricted stock from the computations of weighted-average number of shares of common stock outstanding until such time as the stock vests. Diluted loss per share is computed by dividing the net income or loss by the sum of the total o</w:t>
      </w:r>
      <w:r>
        <w:t>f the basic weighted-average number of shares of common stock outstanding plus the additional dilutive securities that could be exercised or converted into common shares during each period presented less the amount of shares that could be repurchased using</w:t>
      </w:r>
      <w:r>
        <w:t xml:space="preserve"> the proceeds from the exercises.</w:t>
      </w:r>
    </w:p>
    <w:p w:rsidR="0078396D" w:rsidRDefault="0078396D">
      <w:pPr>
        <w:spacing w:line="288" w:lineRule="auto"/>
        <w:jc w:val="both"/>
      </w:pPr>
    </w:p>
    <w:tbl>
      <w:tblPr>
        <w:tblW w:w="10240" w:type="dxa"/>
        <w:jc w:val="center"/>
        <w:tblLayout w:type="fixed"/>
        <w:tblCellMar>
          <w:left w:w="10" w:type="dxa"/>
          <w:right w:w="10" w:type="dxa"/>
        </w:tblCellMar>
        <w:tblLook w:val="04A0" w:firstRow="1" w:lastRow="0" w:firstColumn="1" w:lastColumn="0" w:noHBand="0" w:noVBand="1"/>
      </w:tblPr>
      <w:tblGrid>
        <w:gridCol w:w="7280"/>
        <w:gridCol w:w="80"/>
        <w:gridCol w:w="110"/>
        <w:gridCol w:w="1213"/>
        <w:gridCol w:w="77"/>
        <w:gridCol w:w="80"/>
        <w:gridCol w:w="110"/>
        <w:gridCol w:w="1213"/>
        <w:gridCol w:w="77"/>
      </w:tblGrid>
      <w:tr w:rsidR="00C138E3" w:rsidTr="00C138E3">
        <w:tblPrEx>
          <w:tblCellMar>
            <w:top w:w="0" w:type="dxa"/>
            <w:bottom w:w="0" w:type="dxa"/>
          </w:tblCellMar>
        </w:tblPrEx>
        <w:trPr>
          <w:trHeight w:hRule="exact" w:val="300"/>
          <w:jc w:val="center"/>
        </w:trPr>
        <w:tc>
          <w:tcPr>
            <w:tcW w:w="7280" w:type="dxa"/>
            <w:tcMar>
              <w:left w:w="60" w:type="dxa"/>
              <w:right w:w="0" w:type="dxa"/>
            </w:tcMar>
            <w:vAlign w:val="bottom"/>
          </w:tcPr>
          <w:p w:rsidR="0078396D" w:rsidRDefault="0078396D">
            <w:pPr>
              <w:keepNext/>
              <w:keepLines/>
              <w:spacing w:before="40" w:after="40"/>
            </w:pPr>
          </w:p>
        </w:tc>
        <w:tc>
          <w:tcPr>
            <w:tcW w:w="80" w:type="dxa"/>
            <w:tcMar>
              <w:left w:w="0" w:type="dxa"/>
              <w:right w:w="0" w:type="dxa"/>
            </w:tcMar>
            <w:vAlign w:val="bottom"/>
          </w:tcPr>
          <w:p w:rsidR="0078396D" w:rsidRDefault="0078396D">
            <w:pPr>
              <w:keepNext/>
              <w:keepLines/>
              <w:spacing w:before="40" w:after="40"/>
            </w:pPr>
          </w:p>
        </w:tc>
        <w:tc>
          <w:tcPr>
            <w:tcW w:w="0" w:type="dxa"/>
            <w:gridSpan w:val="7"/>
            <w:tcMar>
              <w:left w:w="60" w:type="dxa"/>
              <w:right w:w="60" w:type="dxa"/>
            </w:tcMar>
            <w:vAlign w:val="bottom"/>
          </w:tcPr>
          <w:p w:rsidR="0078396D" w:rsidRDefault="00DD6E53">
            <w:pPr>
              <w:keepNext/>
              <w:keepLines/>
              <w:spacing w:before="40" w:after="40"/>
              <w:jc w:val="center"/>
            </w:pPr>
            <w:r>
              <w:rPr>
                <w:color w:val="000000"/>
              </w:rPr>
              <w:t>Three Months Ended</w:t>
            </w:r>
          </w:p>
        </w:tc>
      </w:tr>
      <w:tr w:rsidR="00C138E3" w:rsidTr="00C138E3">
        <w:tblPrEx>
          <w:tblCellMar>
            <w:top w:w="0" w:type="dxa"/>
            <w:bottom w:w="0" w:type="dxa"/>
          </w:tblCellMar>
        </w:tblPrEx>
        <w:trPr>
          <w:trHeight w:hRule="exact" w:val="500"/>
          <w:jc w:val="center"/>
        </w:trPr>
        <w:tc>
          <w:tcPr>
            <w:tcW w:w="7280" w:type="dxa"/>
            <w:tcMar>
              <w:left w:w="60" w:type="dxa"/>
              <w:right w:w="0" w:type="dxa"/>
            </w:tcMar>
            <w:vAlign w:val="bottom"/>
          </w:tcPr>
          <w:p w:rsidR="0078396D" w:rsidRDefault="0078396D">
            <w:pPr>
              <w:keepNext/>
              <w:keepLines/>
              <w:spacing w:before="40" w:after="40"/>
            </w:pPr>
          </w:p>
        </w:tc>
        <w:tc>
          <w:tcPr>
            <w:tcW w:w="80" w:type="dxa"/>
            <w:tcMar>
              <w:left w:w="0" w:type="dxa"/>
              <w:right w:w="0" w:type="dxa"/>
            </w:tcMar>
            <w:vAlign w:val="bottom"/>
          </w:tcPr>
          <w:p w:rsidR="0078396D" w:rsidRDefault="0078396D">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rsidR="0078396D" w:rsidRDefault="00DD6E53">
            <w:pPr>
              <w:keepNext/>
              <w:keepLines/>
              <w:spacing w:before="40" w:after="40"/>
              <w:jc w:val="center"/>
            </w:pPr>
            <w:r>
              <w:rPr>
                <w:color w:val="000000"/>
              </w:rPr>
              <w:t>March 31,</w:t>
            </w:r>
            <w:r>
              <w:rPr>
                <w:color w:val="000000"/>
              </w:rPr>
              <w:br/>
              <w:t xml:space="preserve"> 2020</w:t>
            </w:r>
          </w:p>
        </w:tc>
        <w:tc>
          <w:tcPr>
            <w:tcW w:w="80" w:type="dxa"/>
            <w:tcBorders>
              <w:top w:val="single" w:sz="8" w:space="0" w:color="auto"/>
            </w:tcBorders>
            <w:tcMar>
              <w:left w:w="0" w:type="dxa"/>
              <w:right w:w="0" w:type="dxa"/>
            </w:tcMar>
            <w:vAlign w:val="bottom"/>
          </w:tcPr>
          <w:p w:rsidR="0078396D" w:rsidRDefault="0078396D">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rsidR="0078396D" w:rsidRDefault="00DD6E53">
            <w:pPr>
              <w:keepNext/>
              <w:keepLines/>
              <w:spacing w:before="40" w:after="40"/>
              <w:jc w:val="center"/>
            </w:pPr>
            <w:r>
              <w:rPr>
                <w:color w:val="000000"/>
              </w:rPr>
              <w:t>March 31,</w:t>
            </w:r>
            <w:r>
              <w:rPr>
                <w:color w:val="000000"/>
              </w:rPr>
              <w:br/>
              <w:t xml:space="preserve"> 2019</w:t>
            </w:r>
          </w:p>
        </w:tc>
      </w:tr>
      <w:tr w:rsidR="0078396D">
        <w:tblPrEx>
          <w:tblCellMar>
            <w:top w:w="0" w:type="dxa"/>
            <w:bottom w:w="0" w:type="dxa"/>
          </w:tblCellMar>
        </w:tblPrEx>
        <w:trPr>
          <w:trHeight w:hRule="exact" w:val="300"/>
          <w:jc w:val="center"/>
        </w:trPr>
        <w:tc>
          <w:tcPr>
            <w:tcW w:w="7280" w:type="dxa"/>
            <w:tcMar>
              <w:left w:w="60" w:type="dxa"/>
              <w:right w:w="40" w:type="dxa"/>
            </w:tcMar>
            <w:vAlign w:val="bottom"/>
          </w:tcPr>
          <w:p w:rsidR="0078396D" w:rsidRDefault="00DD6E53">
            <w:pPr>
              <w:keepNext/>
              <w:keepLines/>
              <w:spacing w:before="40" w:after="40"/>
            </w:pPr>
            <w:r>
              <w:rPr>
                <w:color w:val="000000"/>
              </w:rPr>
              <w:t>Net loss</w:t>
            </w:r>
          </w:p>
        </w:tc>
        <w:tc>
          <w:tcPr>
            <w:tcW w:w="80" w:type="dxa"/>
            <w:tcMar>
              <w:left w:w="60" w:type="dxa"/>
              <w:right w:w="0" w:type="dxa"/>
            </w:tcMar>
            <w:vAlign w:val="bottom"/>
          </w:tcPr>
          <w:p w:rsidR="0078396D" w:rsidRDefault="0078396D">
            <w:pPr>
              <w:keepNext/>
              <w:keepLines/>
              <w:spacing w:before="40" w:after="40"/>
            </w:pPr>
          </w:p>
        </w:tc>
        <w:tc>
          <w:tcPr>
            <w:tcW w:w="110" w:type="dxa"/>
            <w:tcBorders>
              <w:top w:val="single" w:sz="8" w:space="0" w:color="auto"/>
            </w:tcBorders>
            <w:tcMar>
              <w:left w:w="0" w:type="dxa"/>
              <w:right w:w="0" w:type="dxa"/>
            </w:tcMar>
            <w:vAlign w:val="bottom"/>
          </w:tcPr>
          <w:p w:rsidR="0078396D" w:rsidRDefault="00DD6E53">
            <w:pPr>
              <w:keepNext/>
              <w:keepLines/>
              <w:spacing w:before="40" w:after="40"/>
            </w:pPr>
            <w:r>
              <w:rPr>
                <w:color w:val="000000"/>
              </w:rPr>
              <w:t>$</w:t>
            </w:r>
          </w:p>
        </w:tc>
        <w:tc>
          <w:tcPr>
            <w:tcW w:w="1213" w:type="dxa"/>
            <w:tcBorders>
              <w:top w:val="single" w:sz="8" w:space="0" w:color="auto"/>
            </w:tcBorders>
            <w:tcMar>
              <w:left w:w="0" w:type="dxa"/>
              <w:right w:w="0" w:type="dxa"/>
            </w:tcMar>
            <w:vAlign w:val="bottom"/>
          </w:tcPr>
          <w:p w:rsidR="0078396D" w:rsidRDefault="00DD6E53">
            <w:pPr>
              <w:keepNext/>
              <w:keepLines/>
              <w:spacing w:before="40" w:after="40"/>
              <w:jc w:val="right"/>
            </w:pPr>
            <w:r>
              <w:rPr>
                <w:color w:val="000000"/>
              </w:rPr>
              <w:t>(6,163,461</w:t>
            </w:r>
          </w:p>
        </w:tc>
        <w:tc>
          <w:tcPr>
            <w:tcW w:w="77" w:type="dxa"/>
            <w:tcBorders>
              <w:top w:val="single" w:sz="8" w:space="0" w:color="auto"/>
            </w:tcBorders>
            <w:tcMar>
              <w:left w:w="0" w:type="dxa"/>
              <w:right w:w="0" w:type="dxa"/>
            </w:tcMar>
            <w:vAlign w:val="bottom"/>
          </w:tcPr>
          <w:p w:rsidR="0078396D" w:rsidRDefault="00DD6E53">
            <w:pPr>
              <w:keepNext/>
              <w:keepLines/>
              <w:spacing w:before="40" w:after="40"/>
            </w:pPr>
            <w:r>
              <w:rPr>
                <w:color w:val="000000"/>
              </w:rPr>
              <w:t>)</w:t>
            </w:r>
          </w:p>
        </w:tc>
        <w:tc>
          <w:tcPr>
            <w:tcW w:w="80" w:type="dxa"/>
            <w:tcMar>
              <w:left w:w="60" w:type="dxa"/>
              <w:right w:w="0" w:type="dxa"/>
            </w:tcMar>
            <w:vAlign w:val="bottom"/>
          </w:tcPr>
          <w:p w:rsidR="0078396D" w:rsidRDefault="0078396D">
            <w:pPr>
              <w:keepNext/>
              <w:keepLines/>
              <w:spacing w:before="40" w:after="40"/>
            </w:pPr>
          </w:p>
        </w:tc>
        <w:tc>
          <w:tcPr>
            <w:tcW w:w="110" w:type="dxa"/>
            <w:tcBorders>
              <w:top w:val="single" w:sz="8" w:space="0" w:color="auto"/>
            </w:tcBorders>
            <w:tcMar>
              <w:left w:w="0" w:type="dxa"/>
              <w:right w:w="0" w:type="dxa"/>
            </w:tcMar>
            <w:vAlign w:val="bottom"/>
          </w:tcPr>
          <w:p w:rsidR="0078396D" w:rsidRDefault="00DD6E53">
            <w:pPr>
              <w:keepNext/>
              <w:keepLines/>
              <w:spacing w:before="40" w:after="40"/>
            </w:pPr>
            <w:r>
              <w:rPr>
                <w:color w:val="000000"/>
              </w:rPr>
              <w:t>$</w:t>
            </w:r>
          </w:p>
        </w:tc>
        <w:tc>
          <w:tcPr>
            <w:tcW w:w="1213" w:type="dxa"/>
            <w:tcBorders>
              <w:top w:val="single" w:sz="8" w:space="0" w:color="auto"/>
            </w:tcBorders>
            <w:tcMar>
              <w:left w:w="0" w:type="dxa"/>
              <w:right w:w="0" w:type="dxa"/>
            </w:tcMar>
            <w:vAlign w:val="bottom"/>
          </w:tcPr>
          <w:p w:rsidR="0078396D" w:rsidRDefault="00DD6E53">
            <w:pPr>
              <w:keepNext/>
              <w:keepLines/>
              <w:spacing w:before="40" w:after="40"/>
              <w:jc w:val="right"/>
            </w:pPr>
            <w:r>
              <w:rPr>
                <w:color w:val="000000"/>
              </w:rPr>
              <w:t>(1,830,580</w:t>
            </w:r>
          </w:p>
        </w:tc>
        <w:tc>
          <w:tcPr>
            <w:tcW w:w="77" w:type="dxa"/>
            <w:tcBorders>
              <w:top w:val="single" w:sz="8" w:space="0" w:color="auto"/>
            </w:tcBorders>
            <w:tcMar>
              <w:left w:w="0" w:type="dxa"/>
              <w:right w:w="0" w:type="dxa"/>
            </w:tcMar>
            <w:vAlign w:val="bottom"/>
          </w:tcPr>
          <w:p w:rsidR="0078396D" w:rsidRDefault="00DD6E53">
            <w:pPr>
              <w:keepNext/>
              <w:keepLines/>
              <w:spacing w:before="40" w:after="40"/>
            </w:pPr>
            <w:r>
              <w:rPr>
                <w:color w:val="000000"/>
              </w:rPr>
              <w:t>)</w:t>
            </w:r>
          </w:p>
        </w:tc>
      </w:tr>
      <w:tr w:rsidR="00C138E3" w:rsidTr="00C138E3">
        <w:tblPrEx>
          <w:tblCellMar>
            <w:top w:w="0" w:type="dxa"/>
            <w:bottom w:w="0" w:type="dxa"/>
          </w:tblCellMar>
        </w:tblPrEx>
        <w:trPr>
          <w:trHeight w:hRule="exact" w:val="300"/>
          <w:jc w:val="center"/>
        </w:trPr>
        <w:tc>
          <w:tcPr>
            <w:tcW w:w="7280" w:type="dxa"/>
            <w:tcMar>
              <w:left w:w="60" w:type="dxa"/>
              <w:right w:w="40" w:type="dxa"/>
            </w:tcMar>
            <w:vAlign w:val="bottom"/>
          </w:tcPr>
          <w:p w:rsidR="0078396D" w:rsidRDefault="00DD6E53">
            <w:pPr>
              <w:keepNext/>
              <w:keepLines/>
              <w:spacing w:before="40" w:after="40"/>
            </w:pPr>
            <w:r>
              <w:rPr>
                <w:color w:val="000000"/>
              </w:rPr>
              <w:t>Weighted average shares outstanding - basic and diluted</w:t>
            </w:r>
          </w:p>
        </w:tc>
        <w:tc>
          <w:tcPr>
            <w:tcW w:w="80" w:type="dxa"/>
            <w:tcMar>
              <w:left w:w="0" w:type="dxa"/>
              <w:right w:w="60" w:type="dxa"/>
            </w:tcMar>
            <w:vAlign w:val="bottom"/>
          </w:tcPr>
          <w:p w:rsidR="0078396D" w:rsidRDefault="0078396D">
            <w:pPr>
              <w:keepNext/>
              <w:keepLines/>
              <w:spacing w:before="40" w:after="40"/>
            </w:pPr>
          </w:p>
        </w:tc>
        <w:tc>
          <w:tcPr>
            <w:tcW w:w="1323" w:type="dxa"/>
            <w:gridSpan w:val="2"/>
            <w:tcBorders>
              <w:bottom w:val="single" w:sz="8" w:space="0" w:color="auto"/>
            </w:tcBorders>
            <w:tcMar>
              <w:left w:w="0" w:type="dxa"/>
              <w:right w:w="0" w:type="dxa"/>
            </w:tcMar>
            <w:vAlign w:val="bottom"/>
          </w:tcPr>
          <w:p w:rsidR="0078396D" w:rsidRDefault="00DD6E53">
            <w:pPr>
              <w:keepNext/>
              <w:keepLines/>
              <w:spacing w:before="40" w:after="40"/>
              <w:jc w:val="right"/>
            </w:pPr>
            <w:r>
              <w:rPr>
                <w:color w:val="000000"/>
              </w:rPr>
              <w:t>34,681,198</w:t>
            </w:r>
          </w:p>
        </w:tc>
        <w:tc>
          <w:tcPr>
            <w:tcW w:w="77" w:type="dxa"/>
            <w:tcBorders>
              <w:bottom w:val="single" w:sz="8" w:space="0" w:color="auto"/>
            </w:tcBorders>
            <w:tcMar>
              <w:left w:w="0" w:type="dxa"/>
              <w:right w:w="0" w:type="dxa"/>
            </w:tcMar>
          </w:tcPr>
          <w:p w:rsidR="0078396D" w:rsidRDefault="0078396D"/>
        </w:tc>
        <w:tc>
          <w:tcPr>
            <w:tcW w:w="80" w:type="dxa"/>
            <w:tcMar>
              <w:left w:w="0" w:type="dxa"/>
              <w:right w:w="60" w:type="dxa"/>
            </w:tcMar>
            <w:vAlign w:val="bottom"/>
          </w:tcPr>
          <w:p w:rsidR="0078396D" w:rsidRDefault="0078396D">
            <w:pPr>
              <w:keepNext/>
              <w:keepLines/>
              <w:spacing w:before="40" w:after="40"/>
            </w:pPr>
          </w:p>
        </w:tc>
        <w:tc>
          <w:tcPr>
            <w:tcW w:w="1323" w:type="dxa"/>
            <w:gridSpan w:val="2"/>
            <w:tcBorders>
              <w:bottom w:val="single" w:sz="8" w:space="0" w:color="auto"/>
            </w:tcBorders>
            <w:tcMar>
              <w:left w:w="0" w:type="dxa"/>
              <w:right w:w="0" w:type="dxa"/>
            </w:tcMar>
            <w:vAlign w:val="bottom"/>
          </w:tcPr>
          <w:p w:rsidR="0078396D" w:rsidRDefault="00DD6E53">
            <w:pPr>
              <w:keepNext/>
              <w:keepLines/>
              <w:spacing w:before="40" w:after="40"/>
              <w:jc w:val="right"/>
            </w:pPr>
            <w:r>
              <w:rPr>
                <w:color w:val="000000"/>
              </w:rPr>
              <w:t>12,575,458</w:t>
            </w:r>
          </w:p>
        </w:tc>
        <w:tc>
          <w:tcPr>
            <w:tcW w:w="77" w:type="dxa"/>
            <w:tcBorders>
              <w:bottom w:val="single" w:sz="8" w:space="0" w:color="auto"/>
            </w:tcBorders>
            <w:tcMar>
              <w:left w:w="0" w:type="dxa"/>
              <w:right w:w="0" w:type="dxa"/>
            </w:tcMar>
          </w:tcPr>
          <w:p w:rsidR="0078396D" w:rsidRDefault="0078396D"/>
        </w:tc>
      </w:tr>
      <w:tr w:rsidR="0078396D">
        <w:tblPrEx>
          <w:tblCellMar>
            <w:top w:w="0" w:type="dxa"/>
            <w:bottom w:w="0" w:type="dxa"/>
          </w:tblCellMar>
        </w:tblPrEx>
        <w:trPr>
          <w:trHeight w:hRule="exact" w:val="300"/>
          <w:jc w:val="center"/>
        </w:trPr>
        <w:tc>
          <w:tcPr>
            <w:tcW w:w="7280" w:type="dxa"/>
            <w:tcMar>
              <w:left w:w="60" w:type="dxa"/>
              <w:right w:w="40" w:type="dxa"/>
            </w:tcMar>
            <w:vAlign w:val="bottom"/>
          </w:tcPr>
          <w:p w:rsidR="0078396D" w:rsidRDefault="00DD6E53">
            <w:pPr>
              <w:keepLines/>
              <w:spacing w:before="40" w:after="40"/>
            </w:pPr>
            <w:r>
              <w:rPr>
                <w:color w:val="000000"/>
              </w:rPr>
              <w:t>Basic and diluted loss per common share</w:t>
            </w:r>
          </w:p>
        </w:tc>
        <w:tc>
          <w:tcPr>
            <w:tcW w:w="80" w:type="dxa"/>
            <w:tcMar>
              <w:left w:w="0" w:type="dxa"/>
              <w:right w:w="0" w:type="dxa"/>
            </w:tcMar>
            <w:vAlign w:val="bottom"/>
          </w:tcPr>
          <w:p w:rsidR="0078396D" w:rsidRDefault="0078396D">
            <w:pPr>
              <w:keepLines/>
              <w:spacing w:before="40" w:after="40"/>
            </w:pPr>
          </w:p>
        </w:tc>
        <w:tc>
          <w:tcPr>
            <w:tcW w:w="110" w:type="dxa"/>
            <w:tcBorders>
              <w:top w:val="single" w:sz="8" w:space="0" w:color="auto"/>
              <w:bottom w:val="double" w:sz="4" w:space="0" w:color="auto"/>
            </w:tcBorders>
            <w:tcMar>
              <w:left w:w="0" w:type="dxa"/>
              <w:right w:w="0" w:type="dxa"/>
            </w:tcMar>
            <w:vAlign w:val="bottom"/>
          </w:tcPr>
          <w:p w:rsidR="0078396D" w:rsidRDefault="00DD6E53">
            <w:pPr>
              <w:keepLines/>
              <w:spacing w:before="40" w:after="40"/>
            </w:pPr>
            <w:r>
              <w:rPr>
                <w:color w:val="000000"/>
              </w:rPr>
              <w:t>$</w:t>
            </w:r>
          </w:p>
        </w:tc>
        <w:tc>
          <w:tcPr>
            <w:tcW w:w="1213" w:type="dxa"/>
            <w:tcBorders>
              <w:top w:val="single" w:sz="8" w:space="0" w:color="auto"/>
              <w:bottom w:val="double" w:sz="4" w:space="0" w:color="auto"/>
            </w:tcBorders>
            <w:tcMar>
              <w:left w:w="0" w:type="dxa"/>
              <w:right w:w="0" w:type="dxa"/>
            </w:tcMar>
            <w:vAlign w:val="bottom"/>
          </w:tcPr>
          <w:p w:rsidR="0078396D" w:rsidRDefault="00DD6E53">
            <w:pPr>
              <w:keepLines/>
              <w:spacing w:before="40" w:after="40"/>
              <w:jc w:val="right"/>
            </w:pPr>
            <w:r>
              <w:rPr>
                <w:color w:val="000000"/>
              </w:rPr>
              <w:t>(0.18</w:t>
            </w:r>
          </w:p>
        </w:tc>
        <w:tc>
          <w:tcPr>
            <w:tcW w:w="77" w:type="dxa"/>
            <w:tcBorders>
              <w:top w:val="single" w:sz="8" w:space="0" w:color="auto"/>
              <w:bottom w:val="double" w:sz="4" w:space="0" w:color="auto"/>
            </w:tcBorders>
            <w:tcMar>
              <w:left w:w="0" w:type="dxa"/>
              <w:right w:w="0" w:type="dxa"/>
            </w:tcMar>
            <w:vAlign w:val="bottom"/>
          </w:tcPr>
          <w:p w:rsidR="0078396D" w:rsidRDefault="00DD6E53">
            <w:pPr>
              <w:keepLines/>
              <w:spacing w:before="40" w:after="40"/>
            </w:pPr>
            <w:r>
              <w:rPr>
                <w:color w:val="000000"/>
              </w:rPr>
              <w:t>)</w:t>
            </w:r>
          </w:p>
        </w:tc>
        <w:tc>
          <w:tcPr>
            <w:tcW w:w="80" w:type="dxa"/>
            <w:tcMar>
              <w:left w:w="0" w:type="dxa"/>
              <w:right w:w="0" w:type="dxa"/>
            </w:tcMar>
            <w:vAlign w:val="bottom"/>
          </w:tcPr>
          <w:p w:rsidR="0078396D" w:rsidRDefault="0078396D">
            <w:pPr>
              <w:keepLines/>
              <w:spacing w:before="40" w:after="40"/>
            </w:pPr>
          </w:p>
        </w:tc>
        <w:tc>
          <w:tcPr>
            <w:tcW w:w="110" w:type="dxa"/>
            <w:tcBorders>
              <w:top w:val="single" w:sz="8" w:space="0" w:color="auto"/>
              <w:bottom w:val="double" w:sz="4" w:space="0" w:color="auto"/>
            </w:tcBorders>
            <w:tcMar>
              <w:left w:w="0" w:type="dxa"/>
              <w:right w:w="0" w:type="dxa"/>
            </w:tcMar>
            <w:vAlign w:val="bottom"/>
          </w:tcPr>
          <w:p w:rsidR="0078396D" w:rsidRDefault="00DD6E53">
            <w:pPr>
              <w:keepLines/>
              <w:spacing w:before="40" w:after="40"/>
            </w:pPr>
            <w:r>
              <w:rPr>
                <w:color w:val="000000"/>
              </w:rPr>
              <w:t>$</w:t>
            </w:r>
          </w:p>
        </w:tc>
        <w:tc>
          <w:tcPr>
            <w:tcW w:w="1213" w:type="dxa"/>
            <w:tcBorders>
              <w:top w:val="single" w:sz="8" w:space="0" w:color="auto"/>
              <w:bottom w:val="double" w:sz="4" w:space="0" w:color="auto"/>
            </w:tcBorders>
            <w:tcMar>
              <w:left w:w="0" w:type="dxa"/>
              <w:right w:w="0" w:type="dxa"/>
            </w:tcMar>
            <w:vAlign w:val="bottom"/>
          </w:tcPr>
          <w:p w:rsidR="0078396D" w:rsidRDefault="00DD6E53">
            <w:pPr>
              <w:keepLines/>
              <w:spacing w:before="40" w:after="40"/>
              <w:jc w:val="right"/>
            </w:pPr>
            <w:r>
              <w:rPr>
                <w:color w:val="000000"/>
              </w:rPr>
              <w:t>(0.15</w:t>
            </w:r>
          </w:p>
        </w:tc>
        <w:tc>
          <w:tcPr>
            <w:tcW w:w="77" w:type="dxa"/>
            <w:tcBorders>
              <w:top w:val="single" w:sz="8" w:space="0" w:color="auto"/>
              <w:bottom w:val="double" w:sz="4" w:space="0" w:color="auto"/>
            </w:tcBorders>
            <w:tcMar>
              <w:left w:w="0" w:type="dxa"/>
              <w:right w:w="0" w:type="dxa"/>
            </w:tcMar>
            <w:vAlign w:val="bottom"/>
          </w:tcPr>
          <w:p w:rsidR="0078396D" w:rsidRDefault="00DD6E53">
            <w:pPr>
              <w:keepLines/>
              <w:spacing w:before="40" w:after="40"/>
            </w:pPr>
            <w:r>
              <w:rPr>
                <w:color w:val="000000"/>
              </w:rPr>
              <w:t>)</w:t>
            </w:r>
          </w:p>
        </w:tc>
      </w:tr>
    </w:tbl>
    <w:p w:rsidR="0078396D" w:rsidRDefault="0078396D">
      <w:pPr>
        <w:spacing w:before="60" w:line="288" w:lineRule="auto"/>
        <w:jc w:val="both"/>
      </w:pPr>
    </w:p>
    <w:p w:rsidR="0078396D" w:rsidRDefault="00DD6E53">
      <w:pPr>
        <w:spacing w:after="140" w:line="288" w:lineRule="auto"/>
        <w:jc w:val="both"/>
      </w:pPr>
      <w:r>
        <w:t>The Company excluded the following weighted average items from the above computation of diluted loss per common share, as their effect would be anti-dilutive:</w:t>
      </w:r>
    </w:p>
    <w:tbl>
      <w:tblPr>
        <w:tblW w:w="10240" w:type="dxa"/>
        <w:jc w:val="center"/>
        <w:tblLayout w:type="fixed"/>
        <w:tblCellMar>
          <w:left w:w="10" w:type="dxa"/>
          <w:right w:w="10" w:type="dxa"/>
        </w:tblCellMar>
        <w:tblLook w:val="04A0" w:firstRow="1" w:lastRow="0" w:firstColumn="1" w:lastColumn="0" w:noHBand="0" w:noVBand="1"/>
      </w:tblPr>
      <w:tblGrid>
        <w:gridCol w:w="7280"/>
        <w:gridCol w:w="80"/>
        <w:gridCol w:w="1323"/>
        <w:gridCol w:w="77"/>
        <w:gridCol w:w="80"/>
        <w:gridCol w:w="1323"/>
        <w:gridCol w:w="77"/>
      </w:tblGrid>
      <w:tr w:rsidR="00C138E3" w:rsidTr="00C138E3">
        <w:tblPrEx>
          <w:tblCellMar>
            <w:top w:w="0" w:type="dxa"/>
            <w:bottom w:w="0" w:type="dxa"/>
          </w:tblCellMar>
        </w:tblPrEx>
        <w:trPr>
          <w:trHeight w:hRule="exact" w:val="300"/>
          <w:jc w:val="center"/>
        </w:trPr>
        <w:tc>
          <w:tcPr>
            <w:tcW w:w="7280" w:type="dxa"/>
            <w:tcMar>
              <w:left w:w="60" w:type="dxa"/>
              <w:right w:w="0" w:type="dxa"/>
            </w:tcMar>
            <w:vAlign w:val="bottom"/>
          </w:tcPr>
          <w:p w:rsidR="0078396D" w:rsidRDefault="0078396D">
            <w:pPr>
              <w:keepNext/>
              <w:keepLines/>
              <w:spacing w:before="40" w:after="40"/>
            </w:pPr>
          </w:p>
        </w:tc>
        <w:tc>
          <w:tcPr>
            <w:tcW w:w="80" w:type="dxa"/>
            <w:tcMar>
              <w:left w:w="0" w:type="dxa"/>
              <w:right w:w="0" w:type="dxa"/>
            </w:tcMar>
            <w:vAlign w:val="bottom"/>
          </w:tcPr>
          <w:p w:rsidR="0078396D" w:rsidRDefault="0078396D">
            <w:pPr>
              <w:keepNext/>
              <w:keepLines/>
              <w:spacing w:before="40" w:after="40"/>
            </w:pPr>
          </w:p>
        </w:tc>
        <w:tc>
          <w:tcPr>
            <w:tcW w:w="2726" w:type="dxa"/>
            <w:gridSpan w:val="5"/>
            <w:tcMar>
              <w:left w:w="60" w:type="dxa"/>
              <w:right w:w="60" w:type="dxa"/>
            </w:tcMar>
            <w:vAlign w:val="bottom"/>
          </w:tcPr>
          <w:p w:rsidR="0078396D" w:rsidRDefault="00DD6E53">
            <w:pPr>
              <w:keepNext/>
              <w:keepLines/>
              <w:spacing w:before="40" w:after="40"/>
              <w:jc w:val="center"/>
            </w:pPr>
            <w:r>
              <w:rPr>
                <w:color w:val="000000"/>
              </w:rPr>
              <w:t>Three Months Ended</w:t>
            </w:r>
          </w:p>
        </w:tc>
      </w:tr>
      <w:tr w:rsidR="00C138E3" w:rsidTr="00C138E3">
        <w:tblPrEx>
          <w:tblCellMar>
            <w:top w:w="0" w:type="dxa"/>
            <w:bottom w:w="0" w:type="dxa"/>
          </w:tblCellMar>
        </w:tblPrEx>
        <w:trPr>
          <w:trHeight w:hRule="exact" w:val="500"/>
          <w:jc w:val="center"/>
        </w:trPr>
        <w:tc>
          <w:tcPr>
            <w:tcW w:w="7280" w:type="dxa"/>
            <w:tcMar>
              <w:left w:w="60" w:type="dxa"/>
              <w:right w:w="0" w:type="dxa"/>
            </w:tcMar>
            <w:vAlign w:val="bottom"/>
          </w:tcPr>
          <w:p w:rsidR="0078396D" w:rsidRDefault="0078396D">
            <w:pPr>
              <w:keepNext/>
              <w:keepLines/>
              <w:spacing w:before="40" w:after="40"/>
            </w:pPr>
          </w:p>
        </w:tc>
        <w:tc>
          <w:tcPr>
            <w:tcW w:w="80" w:type="dxa"/>
            <w:tcMar>
              <w:left w:w="0" w:type="dxa"/>
              <w:right w:w="0" w:type="dxa"/>
            </w:tcMar>
            <w:vAlign w:val="bottom"/>
          </w:tcPr>
          <w:p w:rsidR="0078396D" w:rsidRDefault="0078396D">
            <w:pPr>
              <w:keepNext/>
              <w:keepLines/>
              <w:spacing w:before="40" w:after="40"/>
            </w:pPr>
          </w:p>
        </w:tc>
        <w:tc>
          <w:tcPr>
            <w:tcW w:w="1323" w:type="dxa"/>
            <w:gridSpan w:val="2"/>
            <w:tcBorders>
              <w:top w:val="single" w:sz="8" w:space="0" w:color="auto"/>
              <w:bottom w:val="single" w:sz="8" w:space="0" w:color="auto"/>
            </w:tcBorders>
            <w:tcMar>
              <w:left w:w="60" w:type="dxa"/>
              <w:right w:w="60" w:type="dxa"/>
            </w:tcMar>
            <w:vAlign w:val="bottom"/>
          </w:tcPr>
          <w:p w:rsidR="0078396D" w:rsidRDefault="00DD6E53">
            <w:pPr>
              <w:keepNext/>
              <w:keepLines/>
              <w:spacing w:before="40" w:after="40"/>
              <w:jc w:val="center"/>
            </w:pPr>
            <w:r>
              <w:rPr>
                <w:color w:val="000000"/>
              </w:rPr>
              <w:t>March 31,</w:t>
            </w:r>
            <w:r>
              <w:rPr>
                <w:color w:val="000000"/>
              </w:rPr>
              <w:br/>
              <w:t xml:space="preserve"> 2020</w:t>
            </w:r>
          </w:p>
        </w:tc>
        <w:tc>
          <w:tcPr>
            <w:tcW w:w="80" w:type="dxa"/>
            <w:tcBorders>
              <w:top w:val="single" w:sz="8" w:space="0" w:color="auto"/>
            </w:tcBorders>
            <w:tcMar>
              <w:left w:w="0" w:type="dxa"/>
              <w:right w:w="0" w:type="dxa"/>
            </w:tcMar>
            <w:vAlign w:val="bottom"/>
          </w:tcPr>
          <w:p w:rsidR="0078396D" w:rsidRDefault="0078396D">
            <w:pPr>
              <w:keepNext/>
              <w:keepLines/>
              <w:spacing w:before="40" w:after="40"/>
            </w:pPr>
          </w:p>
        </w:tc>
        <w:tc>
          <w:tcPr>
            <w:tcW w:w="1323" w:type="dxa"/>
            <w:gridSpan w:val="2"/>
            <w:tcBorders>
              <w:top w:val="single" w:sz="8" w:space="0" w:color="auto"/>
              <w:bottom w:val="single" w:sz="8" w:space="0" w:color="auto"/>
            </w:tcBorders>
            <w:tcMar>
              <w:left w:w="60" w:type="dxa"/>
              <w:right w:w="60" w:type="dxa"/>
            </w:tcMar>
            <w:vAlign w:val="bottom"/>
          </w:tcPr>
          <w:p w:rsidR="0078396D" w:rsidRDefault="00DD6E53">
            <w:pPr>
              <w:keepNext/>
              <w:keepLines/>
              <w:spacing w:before="40" w:after="40"/>
              <w:jc w:val="center"/>
            </w:pPr>
            <w:r>
              <w:rPr>
                <w:color w:val="000000"/>
              </w:rPr>
              <w:t>March 31,</w:t>
            </w:r>
            <w:r>
              <w:rPr>
                <w:color w:val="000000"/>
              </w:rPr>
              <w:br/>
              <w:t xml:space="preserve"> 2019</w:t>
            </w:r>
          </w:p>
        </w:tc>
      </w:tr>
      <w:tr w:rsidR="0078396D">
        <w:tblPrEx>
          <w:tblCellMar>
            <w:top w:w="0" w:type="dxa"/>
            <w:bottom w:w="0" w:type="dxa"/>
          </w:tblCellMar>
        </w:tblPrEx>
        <w:trPr>
          <w:trHeight w:hRule="exact" w:val="300"/>
          <w:jc w:val="center"/>
        </w:trPr>
        <w:tc>
          <w:tcPr>
            <w:tcW w:w="7280" w:type="dxa"/>
            <w:tcMar>
              <w:left w:w="60" w:type="dxa"/>
              <w:right w:w="40" w:type="dxa"/>
            </w:tcMar>
            <w:vAlign w:val="bottom"/>
          </w:tcPr>
          <w:p w:rsidR="0078396D" w:rsidRDefault="00DD6E53">
            <w:pPr>
              <w:keepNext/>
              <w:keepLines/>
              <w:spacing w:before="40" w:after="40"/>
            </w:pPr>
            <w:r>
              <w:rPr>
                <w:color w:val="000000"/>
              </w:rPr>
              <w:t>Stock options</w:t>
            </w:r>
          </w:p>
        </w:tc>
        <w:tc>
          <w:tcPr>
            <w:tcW w:w="80" w:type="dxa"/>
            <w:tcMar>
              <w:left w:w="60" w:type="dxa"/>
              <w:right w:w="0" w:type="dxa"/>
            </w:tcMar>
            <w:vAlign w:val="bottom"/>
          </w:tcPr>
          <w:p w:rsidR="0078396D" w:rsidRDefault="0078396D">
            <w:pPr>
              <w:keepNext/>
              <w:keepLines/>
              <w:spacing w:before="40" w:after="40"/>
            </w:pPr>
          </w:p>
        </w:tc>
        <w:tc>
          <w:tcPr>
            <w:tcW w:w="1323" w:type="dxa"/>
            <w:tcBorders>
              <w:top w:val="single" w:sz="8" w:space="0" w:color="auto"/>
            </w:tcBorders>
            <w:tcMar>
              <w:left w:w="0" w:type="dxa"/>
              <w:right w:w="0" w:type="dxa"/>
            </w:tcMar>
            <w:vAlign w:val="bottom"/>
          </w:tcPr>
          <w:p w:rsidR="0078396D" w:rsidRDefault="00DD6E53">
            <w:pPr>
              <w:keepNext/>
              <w:keepLines/>
              <w:spacing w:before="40" w:after="40"/>
              <w:jc w:val="right"/>
            </w:pPr>
            <w:r>
              <w:rPr>
                <w:color w:val="000000"/>
              </w:rPr>
              <w:t>1,358,501</w:t>
            </w:r>
          </w:p>
        </w:tc>
        <w:tc>
          <w:tcPr>
            <w:tcW w:w="77" w:type="dxa"/>
            <w:tcBorders>
              <w:top w:val="single" w:sz="8" w:space="0" w:color="auto"/>
            </w:tcBorders>
            <w:tcMar>
              <w:left w:w="0" w:type="dxa"/>
              <w:right w:w="0" w:type="dxa"/>
            </w:tcMar>
          </w:tcPr>
          <w:p w:rsidR="0078396D" w:rsidRDefault="0078396D"/>
        </w:tc>
        <w:tc>
          <w:tcPr>
            <w:tcW w:w="80" w:type="dxa"/>
            <w:tcMar>
              <w:left w:w="60" w:type="dxa"/>
              <w:right w:w="0" w:type="dxa"/>
            </w:tcMar>
            <w:vAlign w:val="bottom"/>
          </w:tcPr>
          <w:p w:rsidR="0078396D" w:rsidRDefault="0078396D">
            <w:pPr>
              <w:keepNext/>
              <w:keepLines/>
              <w:spacing w:before="40" w:after="40"/>
            </w:pPr>
          </w:p>
        </w:tc>
        <w:tc>
          <w:tcPr>
            <w:tcW w:w="1323" w:type="dxa"/>
            <w:tcBorders>
              <w:top w:val="single" w:sz="8" w:space="0" w:color="auto"/>
            </w:tcBorders>
            <w:tcMar>
              <w:left w:w="0" w:type="dxa"/>
              <w:right w:w="0" w:type="dxa"/>
            </w:tcMar>
            <w:vAlign w:val="bottom"/>
          </w:tcPr>
          <w:p w:rsidR="0078396D" w:rsidRDefault="00DD6E53">
            <w:pPr>
              <w:keepNext/>
              <w:keepLines/>
              <w:spacing w:before="40" w:after="40"/>
              <w:jc w:val="right"/>
            </w:pPr>
            <w:r>
              <w:rPr>
                <w:color w:val="000000"/>
              </w:rPr>
              <w:t>1,032,095</w:t>
            </w:r>
          </w:p>
        </w:tc>
        <w:tc>
          <w:tcPr>
            <w:tcW w:w="77" w:type="dxa"/>
            <w:tcBorders>
              <w:top w:val="single" w:sz="8" w:space="0" w:color="auto"/>
            </w:tcBorders>
            <w:tcMar>
              <w:left w:w="0" w:type="dxa"/>
              <w:right w:w="0" w:type="dxa"/>
            </w:tcMar>
          </w:tcPr>
          <w:p w:rsidR="0078396D" w:rsidRDefault="0078396D"/>
        </w:tc>
      </w:tr>
      <w:tr w:rsidR="0078396D">
        <w:tblPrEx>
          <w:tblCellMar>
            <w:top w:w="0" w:type="dxa"/>
            <w:bottom w:w="0" w:type="dxa"/>
          </w:tblCellMar>
        </w:tblPrEx>
        <w:trPr>
          <w:trHeight w:hRule="exact" w:val="300"/>
          <w:jc w:val="center"/>
        </w:trPr>
        <w:tc>
          <w:tcPr>
            <w:tcW w:w="7280" w:type="dxa"/>
            <w:tcMar>
              <w:left w:w="60" w:type="dxa"/>
              <w:right w:w="40" w:type="dxa"/>
            </w:tcMar>
            <w:vAlign w:val="bottom"/>
          </w:tcPr>
          <w:p w:rsidR="0078396D" w:rsidRDefault="00DD6E53">
            <w:pPr>
              <w:keepNext/>
              <w:keepLines/>
              <w:spacing w:before="40" w:after="40"/>
            </w:pPr>
            <w:r>
              <w:rPr>
                <w:color w:val="000000"/>
              </w:rPr>
              <w:t>Restricted stock units</w:t>
            </w:r>
          </w:p>
        </w:tc>
        <w:tc>
          <w:tcPr>
            <w:tcW w:w="80" w:type="dxa"/>
            <w:tcMar>
              <w:left w:w="0" w:type="dxa"/>
              <w:right w:w="0" w:type="dxa"/>
            </w:tcMar>
            <w:vAlign w:val="bottom"/>
          </w:tcPr>
          <w:p w:rsidR="0078396D" w:rsidRDefault="0078396D">
            <w:pPr>
              <w:keepNext/>
              <w:keepLines/>
              <w:spacing w:before="40" w:after="40"/>
            </w:pPr>
          </w:p>
        </w:tc>
        <w:tc>
          <w:tcPr>
            <w:tcW w:w="1323" w:type="dxa"/>
            <w:tcMar>
              <w:left w:w="0" w:type="dxa"/>
              <w:right w:w="0" w:type="dxa"/>
            </w:tcMar>
            <w:vAlign w:val="bottom"/>
          </w:tcPr>
          <w:p w:rsidR="0078396D" w:rsidRDefault="00DD6E53">
            <w:pPr>
              <w:keepNext/>
              <w:keepLines/>
              <w:spacing w:before="40" w:after="40"/>
              <w:jc w:val="right"/>
            </w:pPr>
            <w:r>
              <w:rPr>
                <w:color w:val="000000"/>
              </w:rPr>
              <w:t>812,687</w:t>
            </w:r>
          </w:p>
        </w:tc>
        <w:tc>
          <w:tcPr>
            <w:tcW w:w="77" w:type="dxa"/>
            <w:tcMar>
              <w:left w:w="0" w:type="dxa"/>
              <w:right w:w="0" w:type="dxa"/>
            </w:tcMar>
          </w:tcPr>
          <w:p w:rsidR="0078396D" w:rsidRDefault="0078396D"/>
        </w:tc>
        <w:tc>
          <w:tcPr>
            <w:tcW w:w="80" w:type="dxa"/>
            <w:tcMar>
              <w:left w:w="0" w:type="dxa"/>
              <w:right w:w="0" w:type="dxa"/>
            </w:tcMar>
            <w:vAlign w:val="bottom"/>
          </w:tcPr>
          <w:p w:rsidR="0078396D" w:rsidRDefault="0078396D">
            <w:pPr>
              <w:keepNext/>
              <w:keepLines/>
              <w:spacing w:before="40" w:after="40"/>
            </w:pPr>
          </w:p>
        </w:tc>
        <w:tc>
          <w:tcPr>
            <w:tcW w:w="1323" w:type="dxa"/>
            <w:tcMar>
              <w:left w:w="0" w:type="dxa"/>
              <w:right w:w="0" w:type="dxa"/>
            </w:tcMar>
            <w:vAlign w:val="bottom"/>
          </w:tcPr>
          <w:p w:rsidR="0078396D" w:rsidRDefault="00DD6E53">
            <w:pPr>
              <w:keepNext/>
              <w:keepLines/>
              <w:spacing w:before="40" w:after="40"/>
              <w:jc w:val="right"/>
            </w:pPr>
            <w:r>
              <w:rPr>
                <w:color w:val="000000"/>
              </w:rPr>
              <w:t>142,385</w:t>
            </w:r>
          </w:p>
        </w:tc>
        <w:tc>
          <w:tcPr>
            <w:tcW w:w="77" w:type="dxa"/>
            <w:tcMar>
              <w:left w:w="0" w:type="dxa"/>
              <w:right w:w="0" w:type="dxa"/>
            </w:tcMar>
          </w:tcPr>
          <w:p w:rsidR="0078396D" w:rsidRDefault="0078396D"/>
        </w:tc>
      </w:tr>
      <w:tr w:rsidR="0078396D">
        <w:tblPrEx>
          <w:tblCellMar>
            <w:top w:w="0" w:type="dxa"/>
            <w:bottom w:w="0" w:type="dxa"/>
          </w:tblCellMar>
        </w:tblPrEx>
        <w:trPr>
          <w:trHeight w:hRule="exact" w:val="300"/>
          <w:jc w:val="center"/>
        </w:trPr>
        <w:tc>
          <w:tcPr>
            <w:tcW w:w="7280" w:type="dxa"/>
            <w:tcMar>
              <w:left w:w="60" w:type="dxa"/>
              <w:right w:w="40" w:type="dxa"/>
            </w:tcMar>
            <w:vAlign w:val="bottom"/>
          </w:tcPr>
          <w:p w:rsidR="0078396D" w:rsidRDefault="00DD6E53">
            <w:pPr>
              <w:keepNext/>
              <w:keepLines/>
              <w:spacing w:before="40" w:after="40"/>
            </w:pPr>
            <w:r>
              <w:rPr>
                <w:color w:val="000000"/>
              </w:rPr>
              <w:t>Restricted stock</w:t>
            </w:r>
          </w:p>
        </w:tc>
        <w:tc>
          <w:tcPr>
            <w:tcW w:w="80" w:type="dxa"/>
            <w:tcMar>
              <w:left w:w="0" w:type="dxa"/>
              <w:right w:w="0" w:type="dxa"/>
            </w:tcMar>
            <w:vAlign w:val="bottom"/>
          </w:tcPr>
          <w:p w:rsidR="0078396D" w:rsidRDefault="0078396D">
            <w:pPr>
              <w:keepNext/>
              <w:keepLines/>
              <w:spacing w:before="40" w:after="40"/>
            </w:pPr>
          </w:p>
        </w:tc>
        <w:tc>
          <w:tcPr>
            <w:tcW w:w="1323" w:type="dxa"/>
            <w:tcMar>
              <w:left w:w="0" w:type="dxa"/>
              <w:right w:w="0" w:type="dxa"/>
            </w:tcMar>
            <w:vAlign w:val="bottom"/>
          </w:tcPr>
          <w:p w:rsidR="0078396D" w:rsidRDefault="00DD6E53">
            <w:pPr>
              <w:keepNext/>
              <w:keepLines/>
              <w:spacing w:before="40" w:after="40"/>
              <w:jc w:val="right"/>
            </w:pPr>
            <w:r>
              <w:rPr>
                <w:color w:val="000000"/>
              </w:rPr>
              <w:t>386,209</w:t>
            </w:r>
          </w:p>
        </w:tc>
        <w:tc>
          <w:tcPr>
            <w:tcW w:w="77" w:type="dxa"/>
            <w:tcMar>
              <w:left w:w="0" w:type="dxa"/>
              <w:right w:w="0" w:type="dxa"/>
            </w:tcMar>
          </w:tcPr>
          <w:p w:rsidR="0078396D" w:rsidRDefault="0078396D"/>
        </w:tc>
        <w:tc>
          <w:tcPr>
            <w:tcW w:w="80" w:type="dxa"/>
            <w:tcMar>
              <w:left w:w="0" w:type="dxa"/>
              <w:right w:w="0" w:type="dxa"/>
            </w:tcMar>
            <w:vAlign w:val="bottom"/>
          </w:tcPr>
          <w:p w:rsidR="0078396D" w:rsidRDefault="0078396D">
            <w:pPr>
              <w:keepNext/>
              <w:keepLines/>
              <w:spacing w:before="40" w:after="40"/>
            </w:pPr>
          </w:p>
        </w:tc>
        <w:tc>
          <w:tcPr>
            <w:tcW w:w="1323" w:type="dxa"/>
            <w:tcMar>
              <w:left w:w="0" w:type="dxa"/>
              <w:right w:w="0" w:type="dxa"/>
            </w:tcMar>
            <w:vAlign w:val="bottom"/>
          </w:tcPr>
          <w:p w:rsidR="0078396D" w:rsidRDefault="00DD6E53">
            <w:pPr>
              <w:keepNext/>
              <w:keepLines/>
              <w:spacing w:before="40" w:after="40"/>
              <w:jc w:val="right"/>
            </w:pPr>
            <w:r>
              <w:rPr>
                <w:color w:val="000000"/>
              </w:rPr>
              <w:t>106,891</w:t>
            </w:r>
          </w:p>
        </w:tc>
        <w:tc>
          <w:tcPr>
            <w:tcW w:w="77" w:type="dxa"/>
            <w:tcMar>
              <w:left w:w="0" w:type="dxa"/>
              <w:right w:w="0" w:type="dxa"/>
            </w:tcMar>
          </w:tcPr>
          <w:p w:rsidR="0078396D" w:rsidRDefault="0078396D"/>
        </w:tc>
      </w:tr>
      <w:tr w:rsidR="0078396D">
        <w:tblPrEx>
          <w:tblCellMar>
            <w:top w:w="0" w:type="dxa"/>
            <w:bottom w:w="0" w:type="dxa"/>
          </w:tblCellMar>
        </w:tblPrEx>
        <w:trPr>
          <w:trHeight w:hRule="exact" w:val="300"/>
          <w:jc w:val="center"/>
        </w:trPr>
        <w:tc>
          <w:tcPr>
            <w:tcW w:w="7280" w:type="dxa"/>
            <w:tcMar>
              <w:left w:w="60" w:type="dxa"/>
              <w:right w:w="40" w:type="dxa"/>
            </w:tcMar>
            <w:vAlign w:val="bottom"/>
          </w:tcPr>
          <w:p w:rsidR="0078396D" w:rsidRDefault="00DD6E53">
            <w:pPr>
              <w:keepNext/>
              <w:keepLines/>
              <w:spacing w:before="40" w:after="40"/>
            </w:pPr>
            <w:r>
              <w:rPr>
                <w:color w:val="000000"/>
              </w:rPr>
              <w:t>Warrants</w:t>
            </w:r>
          </w:p>
        </w:tc>
        <w:tc>
          <w:tcPr>
            <w:tcW w:w="80" w:type="dxa"/>
            <w:tcMar>
              <w:left w:w="0" w:type="dxa"/>
              <w:right w:w="0" w:type="dxa"/>
            </w:tcMar>
            <w:vAlign w:val="bottom"/>
          </w:tcPr>
          <w:p w:rsidR="0078396D" w:rsidRDefault="0078396D">
            <w:pPr>
              <w:keepNext/>
              <w:keepLines/>
              <w:spacing w:before="40" w:after="40"/>
            </w:pPr>
          </w:p>
        </w:tc>
        <w:tc>
          <w:tcPr>
            <w:tcW w:w="1323" w:type="dxa"/>
            <w:tcMar>
              <w:left w:w="0" w:type="dxa"/>
              <w:right w:w="0" w:type="dxa"/>
            </w:tcMar>
            <w:vAlign w:val="bottom"/>
          </w:tcPr>
          <w:p w:rsidR="0078396D" w:rsidRDefault="00DD6E53">
            <w:pPr>
              <w:keepNext/>
              <w:keepLines/>
              <w:spacing w:before="40" w:after="40"/>
              <w:jc w:val="right"/>
            </w:pPr>
            <w:r>
              <w:rPr>
                <w:color w:val="000000"/>
              </w:rPr>
              <w:t>13,709</w:t>
            </w:r>
          </w:p>
        </w:tc>
        <w:tc>
          <w:tcPr>
            <w:tcW w:w="77" w:type="dxa"/>
            <w:tcMar>
              <w:left w:w="0" w:type="dxa"/>
              <w:right w:w="0" w:type="dxa"/>
            </w:tcMar>
          </w:tcPr>
          <w:p w:rsidR="0078396D" w:rsidRDefault="0078396D"/>
        </w:tc>
        <w:tc>
          <w:tcPr>
            <w:tcW w:w="80" w:type="dxa"/>
            <w:tcMar>
              <w:left w:w="0" w:type="dxa"/>
              <w:right w:w="0" w:type="dxa"/>
            </w:tcMar>
            <w:vAlign w:val="bottom"/>
          </w:tcPr>
          <w:p w:rsidR="0078396D" w:rsidRDefault="0078396D">
            <w:pPr>
              <w:keepNext/>
              <w:keepLines/>
              <w:spacing w:before="40" w:after="40"/>
            </w:pPr>
          </w:p>
        </w:tc>
        <w:tc>
          <w:tcPr>
            <w:tcW w:w="1323" w:type="dxa"/>
            <w:tcMar>
              <w:left w:w="0" w:type="dxa"/>
              <w:right w:w="0" w:type="dxa"/>
            </w:tcMar>
            <w:vAlign w:val="bottom"/>
          </w:tcPr>
          <w:p w:rsidR="0078396D" w:rsidRDefault="00DD6E53">
            <w:pPr>
              <w:keepNext/>
              <w:keepLines/>
              <w:spacing w:before="40" w:after="40"/>
              <w:jc w:val="right"/>
            </w:pPr>
            <w:r>
              <w:rPr>
                <w:color w:val="000000"/>
              </w:rPr>
              <w:t>17,500</w:t>
            </w:r>
          </w:p>
        </w:tc>
        <w:tc>
          <w:tcPr>
            <w:tcW w:w="77" w:type="dxa"/>
            <w:tcMar>
              <w:left w:w="0" w:type="dxa"/>
              <w:right w:w="0" w:type="dxa"/>
            </w:tcMar>
          </w:tcPr>
          <w:p w:rsidR="0078396D" w:rsidRDefault="0078396D"/>
        </w:tc>
      </w:tr>
      <w:tr w:rsidR="0078396D">
        <w:tblPrEx>
          <w:tblCellMar>
            <w:top w:w="0" w:type="dxa"/>
            <w:bottom w:w="0" w:type="dxa"/>
          </w:tblCellMar>
        </w:tblPrEx>
        <w:trPr>
          <w:trHeight w:hRule="exact" w:val="300"/>
          <w:jc w:val="center"/>
        </w:trPr>
        <w:tc>
          <w:tcPr>
            <w:tcW w:w="7280" w:type="dxa"/>
            <w:tcMar>
              <w:left w:w="60" w:type="dxa"/>
              <w:right w:w="40" w:type="dxa"/>
            </w:tcMar>
            <w:vAlign w:val="bottom"/>
          </w:tcPr>
          <w:p w:rsidR="0078396D" w:rsidRDefault="00DD6E53">
            <w:pPr>
              <w:keepLines/>
              <w:spacing w:before="40" w:after="40"/>
            </w:pPr>
            <w:r>
              <w:rPr>
                <w:color w:val="000000"/>
              </w:rPr>
              <w:t>Total excluded shares</w:t>
            </w:r>
          </w:p>
        </w:tc>
        <w:tc>
          <w:tcPr>
            <w:tcW w:w="80" w:type="dxa"/>
            <w:tcMar>
              <w:left w:w="60" w:type="dxa"/>
              <w:right w:w="0" w:type="dxa"/>
            </w:tcMar>
            <w:vAlign w:val="bottom"/>
          </w:tcPr>
          <w:p w:rsidR="0078396D" w:rsidRDefault="0078396D">
            <w:pPr>
              <w:keepLines/>
              <w:spacing w:before="40" w:after="40"/>
            </w:pPr>
          </w:p>
        </w:tc>
        <w:tc>
          <w:tcPr>
            <w:tcW w:w="1323" w:type="dxa"/>
            <w:tcBorders>
              <w:top w:val="single" w:sz="8" w:space="0" w:color="auto"/>
              <w:bottom w:val="double" w:sz="4" w:space="0" w:color="auto"/>
            </w:tcBorders>
            <w:tcMar>
              <w:left w:w="0" w:type="dxa"/>
              <w:right w:w="0" w:type="dxa"/>
            </w:tcMar>
            <w:vAlign w:val="bottom"/>
          </w:tcPr>
          <w:p w:rsidR="0078396D" w:rsidRDefault="00DD6E53">
            <w:pPr>
              <w:keepLines/>
              <w:spacing w:before="40" w:after="40"/>
              <w:jc w:val="right"/>
            </w:pPr>
            <w:r>
              <w:rPr>
                <w:color w:val="000000"/>
              </w:rPr>
              <w:t>2,571,106</w:t>
            </w:r>
          </w:p>
        </w:tc>
        <w:tc>
          <w:tcPr>
            <w:tcW w:w="77" w:type="dxa"/>
            <w:tcBorders>
              <w:top w:val="single" w:sz="8" w:space="0" w:color="auto"/>
              <w:bottom w:val="double" w:sz="4" w:space="0" w:color="auto"/>
            </w:tcBorders>
            <w:tcMar>
              <w:left w:w="0" w:type="dxa"/>
              <w:right w:w="0" w:type="dxa"/>
            </w:tcMar>
          </w:tcPr>
          <w:p w:rsidR="0078396D" w:rsidRDefault="0078396D"/>
        </w:tc>
        <w:tc>
          <w:tcPr>
            <w:tcW w:w="80" w:type="dxa"/>
            <w:tcMar>
              <w:left w:w="60" w:type="dxa"/>
              <w:right w:w="0" w:type="dxa"/>
            </w:tcMar>
            <w:vAlign w:val="bottom"/>
          </w:tcPr>
          <w:p w:rsidR="0078396D" w:rsidRDefault="0078396D">
            <w:pPr>
              <w:keepLines/>
              <w:spacing w:before="40" w:after="40"/>
            </w:pPr>
          </w:p>
        </w:tc>
        <w:tc>
          <w:tcPr>
            <w:tcW w:w="1323" w:type="dxa"/>
            <w:tcBorders>
              <w:top w:val="single" w:sz="8" w:space="0" w:color="auto"/>
              <w:bottom w:val="double" w:sz="4" w:space="0" w:color="auto"/>
            </w:tcBorders>
            <w:tcMar>
              <w:left w:w="0" w:type="dxa"/>
              <w:right w:w="0" w:type="dxa"/>
            </w:tcMar>
            <w:vAlign w:val="bottom"/>
          </w:tcPr>
          <w:p w:rsidR="0078396D" w:rsidRDefault="00DD6E53">
            <w:pPr>
              <w:keepLines/>
              <w:spacing w:before="40" w:after="40"/>
              <w:jc w:val="right"/>
            </w:pPr>
            <w:r>
              <w:rPr>
                <w:color w:val="000000"/>
              </w:rPr>
              <w:t>1,298,871</w:t>
            </w:r>
          </w:p>
        </w:tc>
        <w:tc>
          <w:tcPr>
            <w:tcW w:w="77" w:type="dxa"/>
            <w:tcBorders>
              <w:top w:val="single" w:sz="8" w:space="0" w:color="auto"/>
              <w:bottom w:val="double" w:sz="4" w:space="0" w:color="auto"/>
            </w:tcBorders>
            <w:tcMar>
              <w:left w:w="0" w:type="dxa"/>
              <w:right w:w="0" w:type="dxa"/>
            </w:tcMar>
          </w:tcPr>
          <w:p w:rsidR="0078396D" w:rsidRDefault="0078396D"/>
        </w:tc>
      </w:tr>
    </w:tbl>
    <w:p w:rsidR="0078396D" w:rsidRDefault="0078396D">
      <w:pPr>
        <w:spacing w:before="60" w:line="288" w:lineRule="auto"/>
      </w:pPr>
    </w:p>
    <w:p w:rsidR="0078396D" w:rsidRDefault="0078396D">
      <w:pPr>
        <w:sectPr w:rsidR="0078396D">
          <w:headerReference w:type="default" r:id="rId39"/>
          <w:footerReference w:type="default" r:id="rId40"/>
          <w:type w:val="continuous"/>
          <w:pgSz w:w="12240" w:h="15840"/>
          <w:pgMar w:top="860" w:right="1000" w:bottom="860" w:left="1000" w:header="160" w:footer="460" w:gutter="0"/>
          <w:pgNumType w:chapSep="period"/>
          <w:cols w:space="720"/>
        </w:sectPr>
      </w:pPr>
    </w:p>
    <w:p w:rsidR="0078396D" w:rsidRDefault="00DD6E5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jc w:val="both"/>
        <w:rPr>
          <w:b/>
        </w:rPr>
      </w:pPr>
      <w:r>
        <w:rPr>
          <w:b/>
        </w:rPr>
        <w:t>NOTE 9.</w:t>
      </w:r>
      <w:r>
        <w:rPr>
          <w:b/>
        </w:rPr>
        <w:tab/>
        <w:t>REVENUE</w:t>
      </w:r>
      <w:bookmarkStart w:id="17" w:name="NOTE_9___Revenue"/>
      <w:bookmarkEnd w:id="17"/>
    </w:p>
    <w:p w:rsidR="0078396D" w:rsidRDefault="00DD6E53">
      <w:pPr>
        <w:spacing w:before="120" w:after="140" w:line="288" w:lineRule="auto"/>
        <w:jc w:val="both"/>
      </w:pPr>
      <w:r>
        <w:tab/>
        <w:t xml:space="preserve">The Company has consistently applied its accounting policies with respect to revenue to all periods presented in the consolidated financial statements contained </w:t>
      </w:r>
      <w:r>
        <w:t>herein. The following table illustrates the Company’s revenue by product service type:</w:t>
      </w:r>
    </w:p>
    <w:tbl>
      <w:tblPr>
        <w:tblW w:w="10240" w:type="dxa"/>
        <w:tblInd w:w="60" w:type="dxa"/>
        <w:tblLayout w:type="fixed"/>
        <w:tblCellMar>
          <w:left w:w="10" w:type="dxa"/>
          <w:right w:w="10" w:type="dxa"/>
        </w:tblCellMar>
        <w:tblLook w:val="04A0" w:firstRow="1" w:lastRow="0" w:firstColumn="1" w:lastColumn="0" w:noHBand="0" w:noVBand="1"/>
      </w:tblPr>
      <w:tblGrid>
        <w:gridCol w:w="7280"/>
        <w:gridCol w:w="80"/>
        <w:gridCol w:w="110"/>
        <w:gridCol w:w="1213"/>
        <w:gridCol w:w="77"/>
        <w:gridCol w:w="80"/>
        <w:gridCol w:w="110"/>
        <w:gridCol w:w="1213"/>
        <w:gridCol w:w="77"/>
      </w:tblGrid>
      <w:tr w:rsidR="00C138E3" w:rsidTr="00C138E3">
        <w:tblPrEx>
          <w:tblCellMar>
            <w:top w:w="0" w:type="dxa"/>
            <w:bottom w:w="0" w:type="dxa"/>
          </w:tblCellMar>
        </w:tblPrEx>
        <w:trPr>
          <w:trHeight w:hRule="exact" w:val="280"/>
        </w:trPr>
        <w:tc>
          <w:tcPr>
            <w:tcW w:w="7280" w:type="dxa"/>
            <w:tcMar>
              <w:left w:w="60" w:type="dxa"/>
              <w:right w:w="0" w:type="dxa"/>
            </w:tcMar>
            <w:vAlign w:val="bottom"/>
          </w:tcPr>
          <w:p w:rsidR="0078396D" w:rsidRDefault="0078396D">
            <w:pPr>
              <w:keepNext/>
              <w:keepLines/>
              <w:spacing w:before="40" w:after="40"/>
            </w:pPr>
          </w:p>
        </w:tc>
        <w:tc>
          <w:tcPr>
            <w:tcW w:w="80" w:type="dxa"/>
            <w:tcMar>
              <w:left w:w="0" w:type="dxa"/>
              <w:right w:w="0" w:type="dxa"/>
            </w:tcMar>
            <w:vAlign w:val="bottom"/>
          </w:tcPr>
          <w:p w:rsidR="0078396D" w:rsidRDefault="0078396D">
            <w:pPr>
              <w:keepNext/>
              <w:keepLines/>
              <w:spacing w:before="40" w:after="40"/>
            </w:pPr>
          </w:p>
        </w:tc>
        <w:tc>
          <w:tcPr>
            <w:tcW w:w="0" w:type="dxa"/>
            <w:gridSpan w:val="7"/>
            <w:tcMar>
              <w:left w:w="60" w:type="dxa"/>
              <w:right w:w="60" w:type="dxa"/>
            </w:tcMar>
            <w:vAlign w:val="bottom"/>
          </w:tcPr>
          <w:p w:rsidR="0078396D" w:rsidRDefault="00DD6E53">
            <w:pPr>
              <w:keepNext/>
              <w:keepLines/>
              <w:spacing w:before="40" w:after="40"/>
              <w:jc w:val="center"/>
              <w:rPr>
                <w:sz w:val="18"/>
              </w:rPr>
            </w:pPr>
            <w:r>
              <w:rPr>
                <w:color w:val="000000"/>
                <w:sz w:val="18"/>
              </w:rPr>
              <w:t>Three Months Ended March 31,</w:t>
            </w:r>
          </w:p>
        </w:tc>
      </w:tr>
      <w:tr w:rsidR="00C138E3" w:rsidTr="00C138E3">
        <w:tblPrEx>
          <w:tblCellMar>
            <w:top w:w="0" w:type="dxa"/>
            <w:bottom w:w="0" w:type="dxa"/>
          </w:tblCellMar>
        </w:tblPrEx>
        <w:trPr>
          <w:trHeight w:hRule="exact" w:val="280"/>
        </w:trPr>
        <w:tc>
          <w:tcPr>
            <w:tcW w:w="7280" w:type="dxa"/>
            <w:tcMar>
              <w:left w:w="60" w:type="dxa"/>
              <w:right w:w="0" w:type="dxa"/>
            </w:tcMar>
            <w:vAlign w:val="bottom"/>
          </w:tcPr>
          <w:p w:rsidR="0078396D" w:rsidRDefault="0078396D">
            <w:pPr>
              <w:keepNext/>
              <w:keepLines/>
              <w:spacing w:before="40" w:after="40"/>
            </w:pPr>
          </w:p>
        </w:tc>
        <w:tc>
          <w:tcPr>
            <w:tcW w:w="80" w:type="dxa"/>
            <w:tcMar>
              <w:left w:w="0" w:type="dxa"/>
              <w:right w:w="0" w:type="dxa"/>
            </w:tcMar>
            <w:vAlign w:val="bottom"/>
          </w:tcPr>
          <w:p w:rsidR="0078396D" w:rsidRDefault="0078396D">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rsidR="0078396D" w:rsidRDefault="00DD6E53">
            <w:pPr>
              <w:keepNext/>
              <w:keepLines/>
              <w:spacing w:before="40" w:after="40"/>
              <w:jc w:val="center"/>
              <w:rPr>
                <w:sz w:val="18"/>
              </w:rPr>
            </w:pPr>
            <w:r>
              <w:rPr>
                <w:color w:val="000000"/>
                <w:sz w:val="18"/>
              </w:rPr>
              <w:t>2020</w:t>
            </w:r>
          </w:p>
        </w:tc>
        <w:tc>
          <w:tcPr>
            <w:tcW w:w="80" w:type="dxa"/>
            <w:tcBorders>
              <w:top w:val="single" w:sz="8" w:space="0" w:color="auto"/>
            </w:tcBorders>
            <w:tcMar>
              <w:left w:w="0" w:type="dxa"/>
              <w:right w:w="60" w:type="dxa"/>
            </w:tcMar>
            <w:vAlign w:val="bottom"/>
          </w:tcPr>
          <w:p w:rsidR="0078396D" w:rsidRDefault="0078396D">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rsidR="0078396D" w:rsidRDefault="00DD6E53">
            <w:pPr>
              <w:keepNext/>
              <w:keepLines/>
              <w:spacing w:before="40" w:after="40"/>
              <w:jc w:val="center"/>
              <w:rPr>
                <w:sz w:val="18"/>
              </w:rPr>
            </w:pPr>
            <w:r>
              <w:rPr>
                <w:color w:val="000000"/>
                <w:sz w:val="18"/>
              </w:rPr>
              <w:t>2019</w:t>
            </w:r>
          </w:p>
        </w:tc>
      </w:tr>
      <w:tr w:rsidR="0078396D">
        <w:tblPrEx>
          <w:tblCellMar>
            <w:top w:w="0" w:type="dxa"/>
            <w:bottom w:w="0" w:type="dxa"/>
          </w:tblCellMar>
        </w:tblPrEx>
        <w:trPr>
          <w:trHeight w:hRule="exact" w:val="300"/>
        </w:trPr>
        <w:tc>
          <w:tcPr>
            <w:tcW w:w="7280" w:type="dxa"/>
            <w:tcMar>
              <w:left w:w="60" w:type="dxa"/>
              <w:right w:w="40" w:type="dxa"/>
            </w:tcMar>
            <w:vAlign w:val="bottom"/>
          </w:tcPr>
          <w:p w:rsidR="0078396D" w:rsidRDefault="00DD6E53">
            <w:pPr>
              <w:keepNext/>
              <w:keepLines/>
              <w:spacing w:before="40" w:after="40"/>
            </w:pPr>
            <w:r>
              <w:t>Managed Services Revenue</w:t>
            </w:r>
          </w:p>
        </w:tc>
        <w:tc>
          <w:tcPr>
            <w:tcW w:w="80" w:type="dxa"/>
            <w:tcMar>
              <w:left w:w="0" w:type="dxa"/>
              <w:right w:w="60" w:type="dxa"/>
            </w:tcMar>
            <w:vAlign w:val="bottom"/>
          </w:tcPr>
          <w:p w:rsidR="0078396D" w:rsidRDefault="0078396D">
            <w:pPr>
              <w:keepNext/>
              <w:keepLines/>
              <w:spacing w:before="40" w:after="40"/>
            </w:pPr>
          </w:p>
        </w:tc>
        <w:tc>
          <w:tcPr>
            <w:tcW w:w="110" w:type="dxa"/>
            <w:tcMar>
              <w:left w:w="0" w:type="dxa"/>
              <w:right w:w="0" w:type="dxa"/>
            </w:tcMar>
            <w:vAlign w:val="bottom"/>
          </w:tcPr>
          <w:p w:rsidR="0078396D" w:rsidRDefault="00DD6E53">
            <w:pPr>
              <w:keepNext/>
              <w:keepLines/>
              <w:spacing w:before="40" w:after="40"/>
            </w:pPr>
            <w:r>
              <w:rPr>
                <w:color w:val="000000"/>
              </w:rPr>
              <w:t>$</w:t>
            </w:r>
          </w:p>
        </w:tc>
        <w:tc>
          <w:tcPr>
            <w:tcW w:w="1213" w:type="dxa"/>
            <w:tcMar>
              <w:left w:w="0" w:type="dxa"/>
              <w:right w:w="0" w:type="dxa"/>
            </w:tcMar>
            <w:vAlign w:val="bottom"/>
          </w:tcPr>
          <w:p w:rsidR="0078396D" w:rsidRDefault="00DD6E53">
            <w:pPr>
              <w:keepNext/>
              <w:keepLines/>
              <w:spacing w:before="40" w:after="40"/>
              <w:jc w:val="right"/>
            </w:pPr>
            <w:r>
              <w:rPr>
                <w:color w:val="000000"/>
              </w:rPr>
              <w:t>4,125,061</w:t>
            </w:r>
          </w:p>
        </w:tc>
        <w:tc>
          <w:tcPr>
            <w:tcW w:w="77" w:type="dxa"/>
            <w:tcMar>
              <w:left w:w="0" w:type="dxa"/>
              <w:right w:w="0" w:type="dxa"/>
            </w:tcMar>
          </w:tcPr>
          <w:p w:rsidR="0078396D" w:rsidRDefault="0078396D"/>
        </w:tc>
        <w:tc>
          <w:tcPr>
            <w:tcW w:w="80" w:type="dxa"/>
            <w:tcMar>
              <w:left w:w="0" w:type="dxa"/>
              <w:right w:w="60" w:type="dxa"/>
            </w:tcMar>
            <w:vAlign w:val="bottom"/>
          </w:tcPr>
          <w:p w:rsidR="0078396D" w:rsidRDefault="0078396D">
            <w:pPr>
              <w:keepNext/>
              <w:keepLines/>
              <w:spacing w:before="40" w:after="40"/>
            </w:pPr>
          </w:p>
        </w:tc>
        <w:tc>
          <w:tcPr>
            <w:tcW w:w="110" w:type="dxa"/>
            <w:tcMar>
              <w:left w:w="0" w:type="dxa"/>
              <w:right w:w="0" w:type="dxa"/>
            </w:tcMar>
            <w:vAlign w:val="bottom"/>
          </w:tcPr>
          <w:p w:rsidR="0078396D" w:rsidRDefault="00DD6E53">
            <w:pPr>
              <w:keepNext/>
              <w:keepLines/>
              <w:spacing w:before="40" w:after="40"/>
            </w:pPr>
            <w:r>
              <w:rPr>
                <w:color w:val="000000"/>
              </w:rPr>
              <w:t>$</w:t>
            </w:r>
          </w:p>
        </w:tc>
        <w:tc>
          <w:tcPr>
            <w:tcW w:w="1213" w:type="dxa"/>
            <w:tcMar>
              <w:left w:w="0" w:type="dxa"/>
              <w:right w:w="0" w:type="dxa"/>
            </w:tcMar>
            <w:vAlign w:val="bottom"/>
          </w:tcPr>
          <w:p w:rsidR="0078396D" w:rsidRDefault="00DD6E53">
            <w:pPr>
              <w:keepNext/>
              <w:keepLines/>
              <w:spacing w:before="40" w:after="40"/>
              <w:jc w:val="right"/>
            </w:pPr>
            <w:r>
              <w:rPr>
                <w:color w:val="000000"/>
              </w:rPr>
              <w:t>3,867,232</w:t>
            </w:r>
          </w:p>
        </w:tc>
        <w:tc>
          <w:tcPr>
            <w:tcW w:w="77" w:type="dxa"/>
            <w:tcMar>
              <w:left w:w="0" w:type="dxa"/>
              <w:right w:w="0" w:type="dxa"/>
            </w:tcMar>
          </w:tcPr>
          <w:p w:rsidR="0078396D" w:rsidRDefault="0078396D"/>
        </w:tc>
      </w:tr>
      <w:tr w:rsidR="00C138E3" w:rsidTr="00C138E3">
        <w:tblPrEx>
          <w:tblCellMar>
            <w:top w:w="0" w:type="dxa"/>
            <w:bottom w:w="0" w:type="dxa"/>
          </w:tblCellMar>
        </w:tblPrEx>
        <w:trPr>
          <w:trHeight w:hRule="exact" w:val="160"/>
        </w:trPr>
        <w:tc>
          <w:tcPr>
            <w:tcW w:w="7280" w:type="dxa"/>
            <w:tcMar>
              <w:left w:w="60" w:type="dxa"/>
              <w:right w:w="0" w:type="dxa"/>
            </w:tcMar>
            <w:vAlign w:val="bottom"/>
          </w:tcPr>
          <w:p w:rsidR="0078396D" w:rsidRDefault="0078396D">
            <w:pPr>
              <w:keepNext/>
              <w:keepLines/>
              <w:spacing w:before="40" w:after="40"/>
            </w:pPr>
          </w:p>
        </w:tc>
        <w:tc>
          <w:tcPr>
            <w:tcW w:w="80" w:type="dxa"/>
            <w:tcMar>
              <w:left w:w="0" w:type="dxa"/>
              <w:right w:w="60" w:type="dxa"/>
            </w:tcMar>
            <w:vAlign w:val="bottom"/>
          </w:tcPr>
          <w:p w:rsidR="0078396D" w:rsidRDefault="0078396D">
            <w:pPr>
              <w:keepNext/>
              <w:keepLines/>
              <w:spacing w:before="40" w:after="40"/>
            </w:pPr>
          </w:p>
        </w:tc>
        <w:tc>
          <w:tcPr>
            <w:tcW w:w="0" w:type="dxa"/>
            <w:gridSpan w:val="3"/>
            <w:tcMar>
              <w:left w:w="0" w:type="dxa"/>
              <w:right w:w="60" w:type="dxa"/>
            </w:tcMar>
            <w:vAlign w:val="bottom"/>
          </w:tcPr>
          <w:p w:rsidR="0078396D" w:rsidRDefault="0078396D">
            <w:pPr>
              <w:keepNext/>
              <w:keepLines/>
              <w:spacing w:before="40" w:after="40"/>
            </w:pPr>
          </w:p>
        </w:tc>
        <w:tc>
          <w:tcPr>
            <w:tcW w:w="80" w:type="dxa"/>
            <w:tcMar>
              <w:left w:w="0" w:type="dxa"/>
              <w:right w:w="60" w:type="dxa"/>
            </w:tcMar>
            <w:vAlign w:val="bottom"/>
          </w:tcPr>
          <w:p w:rsidR="0078396D" w:rsidRDefault="0078396D">
            <w:pPr>
              <w:keepNext/>
              <w:keepLines/>
              <w:spacing w:before="40" w:after="40"/>
            </w:pPr>
          </w:p>
        </w:tc>
        <w:tc>
          <w:tcPr>
            <w:tcW w:w="0" w:type="dxa"/>
            <w:gridSpan w:val="3"/>
            <w:tcMar>
              <w:left w:w="0" w:type="dxa"/>
              <w:right w:w="60" w:type="dxa"/>
            </w:tcMar>
            <w:vAlign w:val="bottom"/>
          </w:tcPr>
          <w:p w:rsidR="0078396D" w:rsidRDefault="0078396D">
            <w:pPr>
              <w:keepNext/>
              <w:keepLines/>
              <w:spacing w:before="40" w:after="40"/>
            </w:pPr>
          </w:p>
        </w:tc>
      </w:tr>
      <w:tr w:rsidR="00C138E3" w:rsidTr="00C138E3">
        <w:tblPrEx>
          <w:tblCellMar>
            <w:top w:w="0" w:type="dxa"/>
            <w:bottom w:w="0" w:type="dxa"/>
          </w:tblCellMar>
        </w:tblPrEx>
        <w:trPr>
          <w:trHeight w:hRule="exact" w:val="300"/>
        </w:trPr>
        <w:tc>
          <w:tcPr>
            <w:tcW w:w="7280" w:type="dxa"/>
            <w:tcMar>
              <w:left w:w="300" w:type="dxa"/>
              <w:right w:w="40" w:type="dxa"/>
            </w:tcMar>
            <w:vAlign w:val="bottom"/>
          </w:tcPr>
          <w:p w:rsidR="0078396D" w:rsidRDefault="00DD6E53">
            <w:pPr>
              <w:keepNext/>
              <w:keepLines/>
              <w:spacing w:before="40" w:after="40"/>
            </w:pPr>
            <w:r>
              <w:rPr>
                <w:color w:val="000000"/>
              </w:rPr>
              <w:t>Legacy Workflow Fees</w:t>
            </w:r>
          </w:p>
        </w:tc>
        <w:tc>
          <w:tcPr>
            <w:tcW w:w="80" w:type="dxa"/>
            <w:tcMar>
              <w:left w:w="0" w:type="dxa"/>
              <w:right w:w="60" w:type="dxa"/>
            </w:tcMar>
            <w:vAlign w:val="bottom"/>
          </w:tcPr>
          <w:p w:rsidR="0078396D" w:rsidRDefault="0078396D">
            <w:pPr>
              <w:keepNext/>
              <w:keepLines/>
              <w:spacing w:before="40" w:after="40"/>
            </w:pPr>
          </w:p>
        </w:tc>
        <w:tc>
          <w:tcPr>
            <w:tcW w:w="1323" w:type="dxa"/>
            <w:gridSpan w:val="2"/>
            <w:tcMar>
              <w:left w:w="0" w:type="dxa"/>
              <w:right w:w="0" w:type="dxa"/>
            </w:tcMar>
            <w:vAlign w:val="bottom"/>
          </w:tcPr>
          <w:p w:rsidR="0078396D" w:rsidRDefault="00DD6E53">
            <w:pPr>
              <w:keepNext/>
              <w:keepLines/>
              <w:spacing w:before="40" w:after="40"/>
              <w:jc w:val="right"/>
            </w:pPr>
            <w:r>
              <w:rPr>
                <w:color w:val="000000"/>
              </w:rPr>
              <w:t>—</w:t>
            </w:r>
          </w:p>
        </w:tc>
        <w:tc>
          <w:tcPr>
            <w:tcW w:w="77" w:type="dxa"/>
            <w:tcMar>
              <w:left w:w="0" w:type="dxa"/>
              <w:right w:w="0" w:type="dxa"/>
            </w:tcMar>
          </w:tcPr>
          <w:p w:rsidR="0078396D" w:rsidRDefault="0078396D"/>
        </w:tc>
        <w:tc>
          <w:tcPr>
            <w:tcW w:w="80" w:type="dxa"/>
            <w:tcMar>
              <w:left w:w="0" w:type="dxa"/>
              <w:right w:w="60" w:type="dxa"/>
            </w:tcMar>
            <w:vAlign w:val="bottom"/>
          </w:tcPr>
          <w:p w:rsidR="0078396D" w:rsidRDefault="0078396D">
            <w:pPr>
              <w:keepNext/>
              <w:keepLines/>
              <w:spacing w:before="40" w:after="40"/>
            </w:pPr>
          </w:p>
        </w:tc>
        <w:tc>
          <w:tcPr>
            <w:tcW w:w="1323" w:type="dxa"/>
            <w:gridSpan w:val="2"/>
            <w:tcMar>
              <w:left w:w="0" w:type="dxa"/>
              <w:right w:w="0" w:type="dxa"/>
            </w:tcMar>
            <w:vAlign w:val="bottom"/>
          </w:tcPr>
          <w:p w:rsidR="0078396D" w:rsidRDefault="00DD6E53">
            <w:pPr>
              <w:keepNext/>
              <w:keepLines/>
              <w:spacing w:before="40" w:after="40"/>
              <w:jc w:val="right"/>
            </w:pPr>
            <w:r>
              <w:rPr>
                <w:color w:val="000000"/>
              </w:rPr>
              <w:t>47,330</w:t>
            </w:r>
          </w:p>
        </w:tc>
        <w:tc>
          <w:tcPr>
            <w:tcW w:w="77" w:type="dxa"/>
            <w:tcMar>
              <w:left w:w="0" w:type="dxa"/>
              <w:right w:w="0" w:type="dxa"/>
            </w:tcMar>
          </w:tcPr>
          <w:p w:rsidR="0078396D" w:rsidRDefault="0078396D"/>
        </w:tc>
      </w:tr>
      <w:tr w:rsidR="00C138E3" w:rsidTr="00C138E3">
        <w:tblPrEx>
          <w:tblCellMar>
            <w:top w:w="0" w:type="dxa"/>
            <w:bottom w:w="0" w:type="dxa"/>
          </w:tblCellMar>
        </w:tblPrEx>
        <w:trPr>
          <w:trHeight w:hRule="exact" w:val="300"/>
        </w:trPr>
        <w:tc>
          <w:tcPr>
            <w:tcW w:w="7280" w:type="dxa"/>
            <w:tcMar>
              <w:left w:w="300" w:type="dxa"/>
              <w:right w:w="40" w:type="dxa"/>
            </w:tcMar>
            <w:vAlign w:val="bottom"/>
          </w:tcPr>
          <w:p w:rsidR="0078396D" w:rsidRDefault="00DD6E53">
            <w:pPr>
              <w:keepNext/>
              <w:keepLines/>
              <w:spacing w:before="40" w:after="40"/>
            </w:pPr>
            <w:r>
              <w:rPr>
                <w:color w:val="000000"/>
              </w:rPr>
              <w:t>Marketplace Spend Fees</w:t>
            </w:r>
          </w:p>
        </w:tc>
        <w:tc>
          <w:tcPr>
            <w:tcW w:w="80" w:type="dxa"/>
            <w:tcMar>
              <w:left w:w="0" w:type="dxa"/>
              <w:right w:w="60" w:type="dxa"/>
            </w:tcMar>
            <w:vAlign w:val="bottom"/>
          </w:tcPr>
          <w:p w:rsidR="0078396D" w:rsidRDefault="0078396D">
            <w:pPr>
              <w:keepNext/>
              <w:keepLines/>
              <w:spacing w:before="40" w:after="40"/>
            </w:pPr>
          </w:p>
        </w:tc>
        <w:tc>
          <w:tcPr>
            <w:tcW w:w="1323" w:type="dxa"/>
            <w:gridSpan w:val="2"/>
            <w:tcMar>
              <w:left w:w="0" w:type="dxa"/>
              <w:right w:w="0" w:type="dxa"/>
            </w:tcMar>
            <w:vAlign w:val="bottom"/>
          </w:tcPr>
          <w:p w:rsidR="0078396D" w:rsidRDefault="00DD6E53">
            <w:pPr>
              <w:keepNext/>
              <w:keepLines/>
              <w:spacing w:before="40" w:after="40"/>
              <w:jc w:val="right"/>
            </w:pPr>
            <w:r>
              <w:rPr>
                <w:color w:val="000000"/>
              </w:rPr>
              <w:t>166,293</w:t>
            </w:r>
          </w:p>
        </w:tc>
        <w:tc>
          <w:tcPr>
            <w:tcW w:w="77" w:type="dxa"/>
            <w:tcMar>
              <w:left w:w="0" w:type="dxa"/>
              <w:right w:w="0" w:type="dxa"/>
            </w:tcMar>
          </w:tcPr>
          <w:p w:rsidR="0078396D" w:rsidRDefault="0078396D"/>
        </w:tc>
        <w:tc>
          <w:tcPr>
            <w:tcW w:w="80" w:type="dxa"/>
            <w:tcMar>
              <w:left w:w="0" w:type="dxa"/>
              <w:right w:w="60" w:type="dxa"/>
            </w:tcMar>
            <w:vAlign w:val="bottom"/>
          </w:tcPr>
          <w:p w:rsidR="0078396D" w:rsidRDefault="0078396D">
            <w:pPr>
              <w:keepNext/>
              <w:keepLines/>
              <w:spacing w:before="40" w:after="40"/>
            </w:pPr>
          </w:p>
        </w:tc>
        <w:tc>
          <w:tcPr>
            <w:tcW w:w="1323" w:type="dxa"/>
            <w:gridSpan w:val="2"/>
            <w:tcMar>
              <w:left w:w="0" w:type="dxa"/>
              <w:right w:w="0" w:type="dxa"/>
            </w:tcMar>
            <w:vAlign w:val="bottom"/>
          </w:tcPr>
          <w:p w:rsidR="0078396D" w:rsidRDefault="00DD6E53">
            <w:pPr>
              <w:keepNext/>
              <w:keepLines/>
              <w:spacing w:before="40" w:after="40"/>
              <w:jc w:val="right"/>
            </w:pPr>
            <w:r>
              <w:rPr>
                <w:color w:val="000000"/>
              </w:rPr>
              <w:t>374,653</w:t>
            </w:r>
          </w:p>
        </w:tc>
        <w:tc>
          <w:tcPr>
            <w:tcW w:w="77" w:type="dxa"/>
            <w:tcMar>
              <w:left w:w="0" w:type="dxa"/>
              <w:right w:w="0" w:type="dxa"/>
            </w:tcMar>
          </w:tcPr>
          <w:p w:rsidR="0078396D" w:rsidRDefault="0078396D"/>
        </w:tc>
      </w:tr>
      <w:tr w:rsidR="00C138E3" w:rsidTr="00C138E3">
        <w:tblPrEx>
          <w:tblCellMar>
            <w:top w:w="0" w:type="dxa"/>
            <w:bottom w:w="0" w:type="dxa"/>
          </w:tblCellMar>
        </w:tblPrEx>
        <w:trPr>
          <w:trHeight w:hRule="exact" w:val="300"/>
        </w:trPr>
        <w:tc>
          <w:tcPr>
            <w:tcW w:w="7280" w:type="dxa"/>
            <w:tcMar>
              <w:left w:w="300" w:type="dxa"/>
              <w:right w:w="40" w:type="dxa"/>
            </w:tcMar>
            <w:vAlign w:val="bottom"/>
          </w:tcPr>
          <w:p w:rsidR="0078396D" w:rsidRDefault="00DD6E53">
            <w:pPr>
              <w:keepNext/>
              <w:keepLines/>
              <w:spacing w:before="40" w:after="40"/>
            </w:pPr>
            <w:r>
              <w:rPr>
                <w:color w:val="000000"/>
              </w:rPr>
              <w:t>License Fees</w:t>
            </w:r>
          </w:p>
        </w:tc>
        <w:tc>
          <w:tcPr>
            <w:tcW w:w="80" w:type="dxa"/>
            <w:tcMar>
              <w:left w:w="0" w:type="dxa"/>
              <w:right w:w="60" w:type="dxa"/>
            </w:tcMar>
            <w:vAlign w:val="bottom"/>
          </w:tcPr>
          <w:p w:rsidR="0078396D" w:rsidRDefault="0078396D">
            <w:pPr>
              <w:keepNext/>
              <w:keepLines/>
              <w:spacing w:before="40" w:after="40"/>
            </w:pPr>
          </w:p>
        </w:tc>
        <w:tc>
          <w:tcPr>
            <w:tcW w:w="1323" w:type="dxa"/>
            <w:gridSpan w:val="2"/>
            <w:tcBorders>
              <w:bottom w:val="single" w:sz="8" w:space="0" w:color="auto"/>
            </w:tcBorders>
            <w:tcMar>
              <w:left w:w="0" w:type="dxa"/>
              <w:right w:w="0" w:type="dxa"/>
            </w:tcMar>
            <w:vAlign w:val="bottom"/>
          </w:tcPr>
          <w:p w:rsidR="0078396D" w:rsidRDefault="00DD6E53">
            <w:pPr>
              <w:keepNext/>
              <w:keepLines/>
              <w:spacing w:before="40" w:after="40"/>
              <w:jc w:val="right"/>
            </w:pPr>
            <w:r>
              <w:rPr>
                <w:color w:val="000000"/>
              </w:rPr>
              <w:t>416,816</w:t>
            </w:r>
          </w:p>
        </w:tc>
        <w:tc>
          <w:tcPr>
            <w:tcW w:w="77" w:type="dxa"/>
            <w:tcBorders>
              <w:bottom w:val="single" w:sz="8" w:space="0" w:color="auto"/>
            </w:tcBorders>
            <w:tcMar>
              <w:left w:w="0" w:type="dxa"/>
              <w:right w:w="0" w:type="dxa"/>
            </w:tcMar>
          </w:tcPr>
          <w:p w:rsidR="0078396D" w:rsidRDefault="0078396D"/>
        </w:tc>
        <w:tc>
          <w:tcPr>
            <w:tcW w:w="80" w:type="dxa"/>
            <w:tcMar>
              <w:left w:w="0" w:type="dxa"/>
              <w:right w:w="60" w:type="dxa"/>
            </w:tcMar>
            <w:vAlign w:val="bottom"/>
          </w:tcPr>
          <w:p w:rsidR="0078396D" w:rsidRDefault="0078396D">
            <w:pPr>
              <w:keepNext/>
              <w:keepLines/>
              <w:spacing w:before="40" w:after="40"/>
            </w:pPr>
          </w:p>
        </w:tc>
        <w:tc>
          <w:tcPr>
            <w:tcW w:w="1323" w:type="dxa"/>
            <w:gridSpan w:val="2"/>
            <w:tcBorders>
              <w:bottom w:val="single" w:sz="8" w:space="0" w:color="auto"/>
            </w:tcBorders>
            <w:tcMar>
              <w:left w:w="0" w:type="dxa"/>
              <w:right w:w="0" w:type="dxa"/>
            </w:tcMar>
            <w:vAlign w:val="bottom"/>
          </w:tcPr>
          <w:p w:rsidR="0078396D" w:rsidRDefault="00DD6E53">
            <w:pPr>
              <w:keepNext/>
              <w:keepLines/>
              <w:spacing w:before="40" w:after="40"/>
              <w:jc w:val="right"/>
            </w:pPr>
            <w:r>
              <w:rPr>
                <w:color w:val="000000"/>
              </w:rPr>
              <w:t>491,094</w:t>
            </w:r>
          </w:p>
        </w:tc>
        <w:tc>
          <w:tcPr>
            <w:tcW w:w="77" w:type="dxa"/>
            <w:tcBorders>
              <w:bottom w:val="single" w:sz="8" w:space="0" w:color="auto"/>
            </w:tcBorders>
            <w:tcMar>
              <w:left w:w="0" w:type="dxa"/>
              <w:right w:w="0" w:type="dxa"/>
            </w:tcMar>
          </w:tcPr>
          <w:p w:rsidR="0078396D" w:rsidRDefault="0078396D"/>
        </w:tc>
      </w:tr>
      <w:tr w:rsidR="00C138E3" w:rsidTr="00C138E3">
        <w:tblPrEx>
          <w:tblCellMar>
            <w:top w:w="0" w:type="dxa"/>
            <w:bottom w:w="0" w:type="dxa"/>
          </w:tblCellMar>
        </w:tblPrEx>
        <w:trPr>
          <w:trHeight w:hRule="exact" w:val="300"/>
        </w:trPr>
        <w:tc>
          <w:tcPr>
            <w:tcW w:w="7280" w:type="dxa"/>
            <w:tcMar>
              <w:left w:w="60" w:type="dxa"/>
              <w:right w:w="40" w:type="dxa"/>
            </w:tcMar>
            <w:vAlign w:val="bottom"/>
          </w:tcPr>
          <w:p w:rsidR="0078396D" w:rsidRDefault="00DD6E53">
            <w:pPr>
              <w:keepNext/>
              <w:keepLines/>
              <w:spacing w:before="40" w:after="40"/>
              <w:rPr>
                <w:b/>
              </w:rPr>
            </w:pPr>
            <w:r>
              <w:rPr>
                <w:b/>
                <w:color w:val="000000"/>
              </w:rPr>
              <w:t>SaaS Services Revenue</w:t>
            </w:r>
          </w:p>
        </w:tc>
        <w:tc>
          <w:tcPr>
            <w:tcW w:w="80" w:type="dxa"/>
            <w:tcMar>
              <w:left w:w="0" w:type="dxa"/>
              <w:right w:w="60" w:type="dxa"/>
            </w:tcMar>
            <w:vAlign w:val="bottom"/>
          </w:tcPr>
          <w:p w:rsidR="0078396D" w:rsidRDefault="0078396D">
            <w:pPr>
              <w:keepNext/>
              <w:keepLines/>
              <w:spacing w:before="40" w:after="40"/>
            </w:pPr>
          </w:p>
        </w:tc>
        <w:tc>
          <w:tcPr>
            <w:tcW w:w="1323" w:type="dxa"/>
            <w:gridSpan w:val="2"/>
            <w:tcMar>
              <w:left w:w="0" w:type="dxa"/>
              <w:right w:w="0" w:type="dxa"/>
            </w:tcMar>
            <w:vAlign w:val="bottom"/>
          </w:tcPr>
          <w:p w:rsidR="0078396D" w:rsidRDefault="00DD6E53">
            <w:pPr>
              <w:keepNext/>
              <w:keepLines/>
              <w:spacing w:before="40" w:after="40"/>
              <w:jc w:val="right"/>
            </w:pPr>
            <w:r>
              <w:rPr>
                <w:color w:val="000000"/>
              </w:rPr>
              <w:t>583,109</w:t>
            </w:r>
          </w:p>
        </w:tc>
        <w:tc>
          <w:tcPr>
            <w:tcW w:w="77" w:type="dxa"/>
            <w:tcMar>
              <w:left w:w="0" w:type="dxa"/>
              <w:right w:w="0" w:type="dxa"/>
            </w:tcMar>
          </w:tcPr>
          <w:p w:rsidR="0078396D" w:rsidRDefault="0078396D"/>
        </w:tc>
        <w:tc>
          <w:tcPr>
            <w:tcW w:w="80" w:type="dxa"/>
            <w:tcMar>
              <w:left w:w="0" w:type="dxa"/>
              <w:right w:w="60" w:type="dxa"/>
            </w:tcMar>
            <w:vAlign w:val="bottom"/>
          </w:tcPr>
          <w:p w:rsidR="0078396D" w:rsidRDefault="0078396D">
            <w:pPr>
              <w:keepNext/>
              <w:keepLines/>
              <w:spacing w:before="40" w:after="40"/>
            </w:pPr>
          </w:p>
        </w:tc>
        <w:tc>
          <w:tcPr>
            <w:tcW w:w="1323" w:type="dxa"/>
            <w:gridSpan w:val="2"/>
            <w:tcMar>
              <w:left w:w="0" w:type="dxa"/>
              <w:right w:w="0" w:type="dxa"/>
            </w:tcMar>
            <w:vAlign w:val="bottom"/>
          </w:tcPr>
          <w:p w:rsidR="0078396D" w:rsidRDefault="00DD6E53">
            <w:pPr>
              <w:keepNext/>
              <w:keepLines/>
              <w:spacing w:before="40" w:after="40"/>
              <w:jc w:val="right"/>
            </w:pPr>
            <w:r>
              <w:rPr>
                <w:color w:val="000000"/>
              </w:rPr>
              <w:t>913,077</w:t>
            </w:r>
          </w:p>
        </w:tc>
        <w:tc>
          <w:tcPr>
            <w:tcW w:w="77" w:type="dxa"/>
            <w:tcMar>
              <w:left w:w="0" w:type="dxa"/>
              <w:right w:w="0" w:type="dxa"/>
            </w:tcMar>
          </w:tcPr>
          <w:p w:rsidR="0078396D" w:rsidRDefault="0078396D"/>
        </w:tc>
      </w:tr>
      <w:tr w:rsidR="00C138E3" w:rsidTr="00C138E3">
        <w:tblPrEx>
          <w:tblCellMar>
            <w:top w:w="0" w:type="dxa"/>
            <w:bottom w:w="0" w:type="dxa"/>
          </w:tblCellMar>
        </w:tblPrEx>
        <w:trPr>
          <w:trHeight w:hRule="exact" w:val="160"/>
        </w:trPr>
        <w:tc>
          <w:tcPr>
            <w:tcW w:w="7280" w:type="dxa"/>
            <w:tcMar>
              <w:left w:w="60" w:type="dxa"/>
              <w:right w:w="0" w:type="dxa"/>
            </w:tcMar>
            <w:vAlign w:val="bottom"/>
          </w:tcPr>
          <w:p w:rsidR="0078396D" w:rsidRDefault="0078396D">
            <w:pPr>
              <w:keepNext/>
              <w:keepLines/>
              <w:spacing w:before="40" w:after="40"/>
            </w:pPr>
          </w:p>
        </w:tc>
        <w:tc>
          <w:tcPr>
            <w:tcW w:w="80" w:type="dxa"/>
            <w:tcMar>
              <w:left w:w="0" w:type="dxa"/>
              <w:right w:w="60" w:type="dxa"/>
            </w:tcMar>
            <w:vAlign w:val="bottom"/>
          </w:tcPr>
          <w:p w:rsidR="0078396D" w:rsidRDefault="0078396D">
            <w:pPr>
              <w:keepNext/>
              <w:keepLines/>
              <w:spacing w:before="40" w:after="40"/>
            </w:pPr>
          </w:p>
        </w:tc>
        <w:tc>
          <w:tcPr>
            <w:tcW w:w="0" w:type="dxa"/>
            <w:gridSpan w:val="3"/>
            <w:tcBorders>
              <w:top w:val="single" w:sz="8" w:space="0" w:color="auto"/>
            </w:tcBorders>
            <w:tcMar>
              <w:left w:w="0" w:type="dxa"/>
              <w:right w:w="60" w:type="dxa"/>
            </w:tcMar>
            <w:vAlign w:val="bottom"/>
          </w:tcPr>
          <w:p w:rsidR="0078396D" w:rsidRDefault="0078396D">
            <w:pPr>
              <w:keepNext/>
              <w:keepLines/>
              <w:spacing w:before="40" w:after="40"/>
            </w:pPr>
          </w:p>
        </w:tc>
        <w:tc>
          <w:tcPr>
            <w:tcW w:w="80" w:type="dxa"/>
            <w:tcMar>
              <w:left w:w="0" w:type="dxa"/>
              <w:right w:w="60" w:type="dxa"/>
            </w:tcMar>
            <w:vAlign w:val="bottom"/>
          </w:tcPr>
          <w:p w:rsidR="0078396D" w:rsidRDefault="0078396D">
            <w:pPr>
              <w:keepNext/>
              <w:keepLines/>
              <w:spacing w:before="40" w:after="40"/>
            </w:pPr>
          </w:p>
        </w:tc>
        <w:tc>
          <w:tcPr>
            <w:tcW w:w="0" w:type="dxa"/>
            <w:gridSpan w:val="3"/>
            <w:tcBorders>
              <w:top w:val="single" w:sz="8" w:space="0" w:color="auto"/>
            </w:tcBorders>
            <w:tcMar>
              <w:left w:w="0" w:type="dxa"/>
              <w:right w:w="60" w:type="dxa"/>
            </w:tcMar>
            <w:vAlign w:val="bottom"/>
          </w:tcPr>
          <w:p w:rsidR="0078396D" w:rsidRDefault="0078396D">
            <w:pPr>
              <w:keepNext/>
              <w:keepLines/>
              <w:spacing w:before="40" w:after="40"/>
            </w:pPr>
          </w:p>
        </w:tc>
      </w:tr>
      <w:tr w:rsidR="00C138E3" w:rsidTr="00C138E3">
        <w:tblPrEx>
          <w:tblCellMar>
            <w:top w:w="0" w:type="dxa"/>
            <w:bottom w:w="0" w:type="dxa"/>
          </w:tblCellMar>
        </w:tblPrEx>
        <w:trPr>
          <w:trHeight w:hRule="exact" w:val="300"/>
        </w:trPr>
        <w:tc>
          <w:tcPr>
            <w:tcW w:w="7280" w:type="dxa"/>
            <w:tcMar>
              <w:left w:w="60" w:type="dxa"/>
              <w:right w:w="40" w:type="dxa"/>
            </w:tcMar>
            <w:vAlign w:val="bottom"/>
          </w:tcPr>
          <w:p w:rsidR="0078396D" w:rsidRDefault="00DD6E53">
            <w:pPr>
              <w:keepNext/>
              <w:keepLines/>
              <w:spacing w:before="40" w:after="40"/>
            </w:pPr>
            <w:r>
              <w:t>Other Revenue</w:t>
            </w:r>
          </w:p>
        </w:tc>
        <w:tc>
          <w:tcPr>
            <w:tcW w:w="80" w:type="dxa"/>
            <w:tcMar>
              <w:left w:w="0" w:type="dxa"/>
              <w:right w:w="60" w:type="dxa"/>
            </w:tcMar>
            <w:vAlign w:val="bottom"/>
          </w:tcPr>
          <w:p w:rsidR="0078396D" w:rsidRDefault="0078396D">
            <w:pPr>
              <w:keepNext/>
              <w:keepLines/>
              <w:spacing w:before="40" w:after="40"/>
            </w:pPr>
          </w:p>
        </w:tc>
        <w:tc>
          <w:tcPr>
            <w:tcW w:w="1323" w:type="dxa"/>
            <w:gridSpan w:val="2"/>
            <w:tcMar>
              <w:left w:w="0" w:type="dxa"/>
              <w:right w:w="0" w:type="dxa"/>
            </w:tcMar>
            <w:vAlign w:val="bottom"/>
          </w:tcPr>
          <w:p w:rsidR="0078396D" w:rsidRDefault="00DD6E53">
            <w:pPr>
              <w:keepNext/>
              <w:keepLines/>
              <w:spacing w:before="40" w:after="40"/>
              <w:jc w:val="right"/>
            </w:pPr>
            <w:r>
              <w:rPr>
                <w:color w:val="000000"/>
              </w:rPr>
              <w:t>55,498</w:t>
            </w:r>
          </w:p>
        </w:tc>
        <w:tc>
          <w:tcPr>
            <w:tcW w:w="77" w:type="dxa"/>
            <w:tcMar>
              <w:left w:w="0" w:type="dxa"/>
              <w:right w:w="0" w:type="dxa"/>
            </w:tcMar>
          </w:tcPr>
          <w:p w:rsidR="0078396D" w:rsidRDefault="0078396D"/>
        </w:tc>
        <w:tc>
          <w:tcPr>
            <w:tcW w:w="80" w:type="dxa"/>
            <w:tcMar>
              <w:left w:w="0" w:type="dxa"/>
              <w:right w:w="60" w:type="dxa"/>
            </w:tcMar>
            <w:vAlign w:val="bottom"/>
          </w:tcPr>
          <w:p w:rsidR="0078396D" w:rsidRDefault="0078396D">
            <w:pPr>
              <w:keepNext/>
              <w:keepLines/>
              <w:spacing w:before="40" w:after="40"/>
            </w:pPr>
          </w:p>
        </w:tc>
        <w:tc>
          <w:tcPr>
            <w:tcW w:w="1323" w:type="dxa"/>
            <w:gridSpan w:val="2"/>
            <w:tcMar>
              <w:left w:w="0" w:type="dxa"/>
              <w:right w:w="0" w:type="dxa"/>
            </w:tcMar>
            <w:vAlign w:val="bottom"/>
          </w:tcPr>
          <w:p w:rsidR="0078396D" w:rsidRDefault="00DD6E53">
            <w:pPr>
              <w:keepNext/>
              <w:keepLines/>
              <w:spacing w:before="40" w:after="40"/>
              <w:jc w:val="right"/>
            </w:pPr>
            <w:r>
              <w:rPr>
                <w:color w:val="000000"/>
              </w:rPr>
              <w:t>13,447</w:t>
            </w:r>
          </w:p>
        </w:tc>
        <w:tc>
          <w:tcPr>
            <w:tcW w:w="77" w:type="dxa"/>
            <w:tcMar>
              <w:left w:w="0" w:type="dxa"/>
              <w:right w:w="0" w:type="dxa"/>
            </w:tcMar>
          </w:tcPr>
          <w:p w:rsidR="0078396D" w:rsidRDefault="0078396D"/>
        </w:tc>
      </w:tr>
      <w:tr w:rsidR="0078396D">
        <w:tblPrEx>
          <w:tblCellMar>
            <w:top w:w="0" w:type="dxa"/>
            <w:bottom w:w="0" w:type="dxa"/>
          </w:tblCellMar>
        </w:tblPrEx>
        <w:trPr>
          <w:trHeight w:hRule="exact" w:val="300"/>
        </w:trPr>
        <w:tc>
          <w:tcPr>
            <w:tcW w:w="7280" w:type="dxa"/>
            <w:tcMar>
              <w:left w:w="540" w:type="dxa"/>
              <w:right w:w="40" w:type="dxa"/>
            </w:tcMar>
            <w:vAlign w:val="bottom"/>
          </w:tcPr>
          <w:p w:rsidR="0078396D" w:rsidRDefault="00DD6E53">
            <w:pPr>
              <w:keepLines/>
              <w:spacing w:before="40" w:after="40"/>
              <w:rPr>
                <w:b/>
              </w:rPr>
            </w:pPr>
            <w:r>
              <w:rPr>
                <w:b/>
                <w:color w:val="000000"/>
              </w:rPr>
              <w:t>Total Revenue</w:t>
            </w:r>
          </w:p>
        </w:tc>
        <w:tc>
          <w:tcPr>
            <w:tcW w:w="80" w:type="dxa"/>
            <w:tcMar>
              <w:left w:w="0" w:type="dxa"/>
              <w:right w:w="60" w:type="dxa"/>
            </w:tcMar>
            <w:vAlign w:val="bottom"/>
          </w:tcPr>
          <w:p w:rsidR="0078396D" w:rsidRDefault="0078396D">
            <w:pPr>
              <w:keepLines/>
              <w:spacing w:before="40" w:after="40"/>
            </w:pPr>
          </w:p>
        </w:tc>
        <w:tc>
          <w:tcPr>
            <w:tcW w:w="110" w:type="dxa"/>
            <w:tcBorders>
              <w:top w:val="single" w:sz="8" w:space="0" w:color="auto"/>
              <w:bottom w:val="double" w:sz="4" w:space="0" w:color="auto"/>
            </w:tcBorders>
            <w:tcMar>
              <w:left w:w="0" w:type="dxa"/>
              <w:right w:w="0" w:type="dxa"/>
            </w:tcMar>
            <w:vAlign w:val="bottom"/>
          </w:tcPr>
          <w:p w:rsidR="0078396D" w:rsidRDefault="00DD6E53">
            <w:pPr>
              <w:keepLines/>
              <w:spacing w:before="40" w:after="40"/>
            </w:pPr>
            <w:r>
              <w:rPr>
                <w:color w:val="000000"/>
              </w:rPr>
              <w:t>$</w:t>
            </w:r>
          </w:p>
        </w:tc>
        <w:tc>
          <w:tcPr>
            <w:tcW w:w="1213" w:type="dxa"/>
            <w:tcBorders>
              <w:top w:val="single" w:sz="8" w:space="0" w:color="auto"/>
              <w:bottom w:val="double" w:sz="4" w:space="0" w:color="auto"/>
            </w:tcBorders>
            <w:tcMar>
              <w:left w:w="0" w:type="dxa"/>
              <w:right w:w="0" w:type="dxa"/>
            </w:tcMar>
            <w:vAlign w:val="bottom"/>
          </w:tcPr>
          <w:p w:rsidR="0078396D" w:rsidRDefault="00DD6E53">
            <w:pPr>
              <w:keepLines/>
              <w:spacing w:before="40" w:after="40"/>
              <w:jc w:val="right"/>
            </w:pPr>
            <w:r>
              <w:rPr>
                <w:color w:val="000000"/>
              </w:rPr>
              <w:t>4,763,668</w:t>
            </w:r>
          </w:p>
        </w:tc>
        <w:tc>
          <w:tcPr>
            <w:tcW w:w="77" w:type="dxa"/>
            <w:tcBorders>
              <w:top w:val="single" w:sz="8" w:space="0" w:color="auto"/>
              <w:bottom w:val="double" w:sz="4" w:space="0" w:color="auto"/>
            </w:tcBorders>
            <w:tcMar>
              <w:left w:w="0" w:type="dxa"/>
              <w:right w:w="0" w:type="dxa"/>
            </w:tcMar>
          </w:tcPr>
          <w:p w:rsidR="0078396D" w:rsidRDefault="0078396D"/>
        </w:tc>
        <w:tc>
          <w:tcPr>
            <w:tcW w:w="80" w:type="dxa"/>
            <w:tcMar>
              <w:left w:w="0" w:type="dxa"/>
              <w:right w:w="60" w:type="dxa"/>
            </w:tcMar>
            <w:vAlign w:val="bottom"/>
          </w:tcPr>
          <w:p w:rsidR="0078396D" w:rsidRDefault="0078396D">
            <w:pPr>
              <w:keepLines/>
              <w:spacing w:before="40" w:after="40"/>
            </w:pPr>
          </w:p>
        </w:tc>
        <w:tc>
          <w:tcPr>
            <w:tcW w:w="110" w:type="dxa"/>
            <w:tcBorders>
              <w:top w:val="single" w:sz="8" w:space="0" w:color="auto"/>
              <w:bottom w:val="double" w:sz="4" w:space="0" w:color="auto"/>
            </w:tcBorders>
            <w:tcMar>
              <w:left w:w="0" w:type="dxa"/>
              <w:right w:w="0" w:type="dxa"/>
            </w:tcMar>
            <w:vAlign w:val="bottom"/>
          </w:tcPr>
          <w:p w:rsidR="0078396D" w:rsidRDefault="00DD6E53">
            <w:pPr>
              <w:keepLines/>
              <w:spacing w:before="40" w:after="40"/>
            </w:pPr>
            <w:r>
              <w:rPr>
                <w:color w:val="000000"/>
              </w:rPr>
              <w:t>$</w:t>
            </w:r>
          </w:p>
        </w:tc>
        <w:tc>
          <w:tcPr>
            <w:tcW w:w="1213" w:type="dxa"/>
            <w:tcBorders>
              <w:top w:val="single" w:sz="8" w:space="0" w:color="auto"/>
              <w:bottom w:val="double" w:sz="4" w:space="0" w:color="auto"/>
            </w:tcBorders>
            <w:tcMar>
              <w:left w:w="0" w:type="dxa"/>
              <w:right w:w="0" w:type="dxa"/>
            </w:tcMar>
            <w:vAlign w:val="bottom"/>
          </w:tcPr>
          <w:p w:rsidR="0078396D" w:rsidRDefault="00DD6E53">
            <w:pPr>
              <w:keepLines/>
              <w:spacing w:before="40" w:after="40"/>
              <w:jc w:val="right"/>
            </w:pPr>
            <w:r>
              <w:rPr>
                <w:color w:val="000000"/>
              </w:rPr>
              <w:t>4,793,756</w:t>
            </w:r>
          </w:p>
        </w:tc>
        <w:tc>
          <w:tcPr>
            <w:tcW w:w="77" w:type="dxa"/>
            <w:tcBorders>
              <w:top w:val="single" w:sz="8" w:space="0" w:color="auto"/>
              <w:bottom w:val="double" w:sz="4" w:space="0" w:color="auto"/>
            </w:tcBorders>
            <w:tcMar>
              <w:left w:w="0" w:type="dxa"/>
              <w:right w:w="0" w:type="dxa"/>
            </w:tcMar>
          </w:tcPr>
          <w:p w:rsidR="0078396D" w:rsidRDefault="0078396D"/>
        </w:tc>
      </w:tr>
    </w:tbl>
    <w:p w:rsidR="0078396D" w:rsidRDefault="0078396D">
      <w:pPr>
        <w:keepNext/>
        <w:keepLines/>
        <w:spacing w:before="60" w:line="288" w:lineRule="auto"/>
        <w:ind w:firstLine="720"/>
      </w:pPr>
    </w:p>
    <w:p w:rsidR="0078396D" w:rsidRDefault="00DD6E53">
      <w:pPr>
        <w:keepNext/>
        <w:keepLines/>
        <w:spacing w:after="140"/>
        <w:ind w:firstLine="720"/>
      </w:pPr>
      <w:r>
        <w:t>The following table provides the Company’s revenues as determined by the country of domicile:</w:t>
      </w:r>
    </w:p>
    <w:tbl>
      <w:tblPr>
        <w:tblW w:w="10240" w:type="dxa"/>
        <w:tblInd w:w="60" w:type="dxa"/>
        <w:tblLayout w:type="fixed"/>
        <w:tblCellMar>
          <w:left w:w="10" w:type="dxa"/>
          <w:right w:w="10" w:type="dxa"/>
        </w:tblCellMar>
        <w:tblLook w:val="04A0" w:firstRow="1" w:lastRow="0" w:firstColumn="1" w:lastColumn="0" w:noHBand="0" w:noVBand="1"/>
      </w:tblPr>
      <w:tblGrid>
        <w:gridCol w:w="7280"/>
        <w:gridCol w:w="80"/>
        <w:gridCol w:w="110"/>
        <w:gridCol w:w="1213"/>
        <w:gridCol w:w="77"/>
        <w:gridCol w:w="80"/>
        <w:gridCol w:w="110"/>
        <w:gridCol w:w="1213"/>
        <w:gridCol w:w="77"/>
      </w:tblGrid>
      <w:tr w:rsidR="00C138E3" w:rsidTr="00C138E3">
        <w:tblPrEx>
          <w:tblCellMar>
            <w:top w:w="0" w:type="dxa"/>
            <w:bottom w:w="0" w:type="dxa"/>
          </w:tblCellMar>
        </w:tblPrEx>
        <w:trPr>
          <w:trHeight w:hRule="exact" w:val="280"/>
        </w:trPr>
        <w:tc>
          <w:tcPr>
            <w:tcW w:w="7280" w:type="dxa"/>
            <w:tcMar>
              <w:left w:w="60" w:type="dxa"/>
              <w:right w:w="0" w:type="dxa"/>
            </w:tcMar>
            <w:vAlign w:val="bottom"/>
          </w:tcPr>
          <w:p w:rsidR="0078396D" w:rsidRDefault="0078396D">
            <w:pPr>
              <w:keepNext/>
              <w:keepLines/>
              <w:spacing w:before="40" w:after="40"/>
            </w:pPr>
          </w:p>
        </w:tc>
        <w:tc>
          <w:tcPr>
            <w:tcW w:w="80" w:type="dxa"/>
            <w:tcMar>
              <w:left w:w="0" w:type="dxa"/>
              <w:right w:w="0" w:type="dxa"/>
            </w:tcMar>
            <w:vAlign w:val="bottom"/>
          </w:tcPr>
          <w:p w:rsidR="0078396D" w:rsidRDefault="0078396D">
            <w:pPr>
              <w:keepNext/>
              <w:keepLines/>
              <w:spacing w:before="40" w:after="40"/>
            </w:pPr>
          </w:p>
        </w:tc>
        <w:tc>
          <w:tcPr>
            <w:tcW w:w="0" w:type="dxa"/>
            <w:gridSpan w:val="7"/>
            <w:tcMar>
              <w:left w:w="60" w:type="dxa"/>
              <w:right w:w="60" w:type="dxa"/>
            </w:tcMar>
            <w:vAlign w:val="bottom"/>
          </w:tcPr>
          <w:p w:rsidR="0078396D" w:rsidRDefault="00DD6E53">
            <w:pPr>
              <w:keepNext/>
              <w:keepLines/>
              <w:spacing w:before="40" w:after="40"/>
              <w:jc w:val="center"/>
              <w:rPr>
                <w:sz w:val="18"/>
              </w:rPr>
            </w:pPr>
            <w:r>
              <w:rPr>
                <w:color w:val="000000"/>
                <w:sz w:val="18"/>
              </w:rPr>
              <w:t>Three Months Ended March 31,</w:t>
            </w:r>
          </w:p>
        </w:tc>
      </w:tr>
      <w:tr w:rsidR="00C138E3" w:rsidTr="00C138E3">
        <w:tblPrEx>
          <w:tblCellMar>
            <w:top w:w="0" w:type="dxa"/>
            <w:bottom w:w="0" w:type="dxa"/>
          </w:tblCellMar>
        </w:tblPrEx>
        <w:trPr>
          <w:trHeight w:hRule="exact" w:val="280"/>
        </w:trPr>
        <w:tc>
          <w:tcPr>
            <w:tcW w:w="7280" w:type="dxa"/>
            <w:tcMar>
              <w:left w:w="60" w:type="dxa"/>
              <w:right w:w="0" w:type="dxa"/>
            </w:tcMar>
            <w:vAlign w:val="bottom"/>
          </w:tcPr>
          <w:p w:rsidR="0078396D" w:rsidRDefault="0078396D">
            <w:pPr>
              <w:keepNext/>
              <w:keepLines/>
              <w:spacing w:before="40" w:after="40"/>
            </w:pPr>
          </w:p>
        </w:tc>
        <w:tc>
          <w:tcPr>
            <w:tcW w:w="80" w:type="dxa"/>
            <w:tcMar>
              <w:left w:w="0" w:type="dxa"/>
              <w:right w:w="0" w:type="dxa"/>
            </w:tcMar>
            <w:vAlign w:val="bottom"/>
          </w:tcPr>
          <w:p w:rsidR="0078396D" w:rsidRDefault="0078396D">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rsidR="0078396D" w:rsidRDefault="00DD6E53">
            <w:pPr>
              <w:keepNext/>
              <w:keepLines/>
              <w:spacing w:before="40" w:after="40"/>
              <w:jc w:val="center"/>
              <w:rPr>
                <w:sz w:val="18"/>
              </w:rPr>
            </w:pPr>
            <w:r>
              <w:rPr>
                <w:color w:val="000000"/>
                <w:sz w:val="18"/>
              </w:rPr>
              <w:t>2020</w:t>
            </w:r>
          </w:p>
        </w:tc>
        <w:tc>
          <w:tcPr>
            <w:tcW w:w="80" w:type="dxa"/>
            <w:tcBorders>
              <w:top w:val="single" w:sz="8" w:space="0" w:color="auto"/>
            </w:tcBorders>
            <w:tcMar>
              <w:left w:w="0" w:type="dxa"/>
              <w:right w:w="0" w:type="dxa"/>
            </w:tcMar>
            <w:vAlign w:val="bottom"/>
          </w:tcPr>
          <w:p w:rsidR="0078396D" w:rsidRDefault="0078396D">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rsidR="0078396D" w:rsidRDefault="00DD6E53">
            <w:pPr>
              <w:keepNext/>
              <w:keepLines/>
              <w:spacing w:before="40" w:after="40"/>
              <w:jc w:val="center"/>
              <w:rPr>
                <w:sz w:val="18"/>
              </w:rPr>
            </w:pPr>
            <w:r>
              <w:rPr>
                <w:color w:val="000000"/>
                <w:sz w:val="18"/>
              </w:rPr>
              <w:t>2019</w:t>
            </w:r>
          </w:p>
        </w:tc>
      </w:tr>
      <w:tr w:rsidR="0078396D">
        <w:tblPrEx>
          <w:tblCellMar>
            <w:top w:w="0" w:type="dxa"/>
            <w:bottom w:w="0" w:type="dxa"/>
          </w:tblCellMar>
        </w:tblPrEx>
        <w:trPr>
          <w:trHeight w:hRule="exact" w:val="300"/>
        </w:trPr>
        <w:tc>
          <w:tcPr>
            <w:tcW w:w="7280" w:type="dxa"/>
            <w:tcMar>
              <w:left w:w="60" w:type="dxa"/>
              <w:right w:w="40" w:type="dxa"/>
            </w:tcMar>
            <w:vAlign w:val="bottom"/>
          </w:tcPr>
          <w:p w:rsidR="0078396D" w:rsidRDefault="00DD6E53">
            <w:pPr>
              <w:keepNext/>
              <w:keepLines/>
              <w:spacing w:before="40" w:after="40"/>
            </w:pPr>
            <w:r>
              <w:rPr>
                <w:color w:val="000000"/>
              </w:rPr>
              <w:t>United States</w:t>
            </w:r>
          </w:p>
        </w:tc>
        <w:tc>
          <w:tcPr>
            <w:tcW w:w="80" w:type="dxa"/>
            <w:tcMar>
              <w:left w:w="0" w:type="dxa"/>
              <w:right w:w="60" w:type="dxa"/>
            </w:tcMar>
            <w:vAlign w:val="bottom"/>
          </w:tcPr>
          <w:p w:rsidR="0078396D" w:rsidRDefault="0078396D">
            <w:pPr>
              <w:keepNext/>
              <w:keepLines/>
              <w:spacing w:before="40" w:after="40"/>
            </w:pPr>
          </w:p>
        </w:tc>
        <w:tc>
          <w:tcPr>
            <w:tcW w:w="110" w:type="dxa"/>
            <w:tcBorders>
              <w:top w:val="single" w:sz="8" w:space="0" w:color="auto"/>
            </w:tcBorders>
            <w:tcMar>
              <w:left w:w="0" w:type="dxa"/>
              <w:right w:w="0" w:type="dxa"/>
            </w:tcMar>
            <w:vAlign w:val="bottom"/>
          </w:tcPr>
          <w:p w:rsidR="0078396D" w:rsidRDefault="00DD6E53">
            <w:pPr>
              <w:keepNext/>
              <w:keepLines/>
              <w:spacing w:before="40" w:after="40"/>
            </w:pPr>
            <w:r>
              <w:rPr>
                <w:color w:val="000000"/>
              </w:rPr>
              <w:t>$</w:t>
            </w:r>
          </w:p>
        </w:tc>
        <w:tc>
          <w:tcPr>
            <w:tcW w:w="1213" w:type="dxa"/>
            <w:tcBorders>
              <w:top w:val="single" w:sz="8" w:space="0" w:color="auto"/>
            </w:tcBorders>
            <w:tcMar>
              <w:left w:w="0" w:type="dxa"/>
              <w:right w:w="0" w:type="dxa"/>
            </w:tcMar>
            <w:vAlign w:val="bottom"/>
          </w:tcPr>
          <w:p w:rsidR="0078396D" w:rsidRDefault="00DD6E53">
            <w:pPr>
              <w:keepNext/>
              <w:keepLines/>
              <w:spacing w:before="40" w:after="40"/>
              <w:jc w:val="right"/>
            </w:pPr>
            <w:r>
              <w:rPr>
                <w:color w:val="000000"/>
              </w:rPr>
              <w:t>4,578,008</w:t>
            </w:r>
          </w:p>
        </w:tc>
        <w:tc>
          <w:tcPr>
            <w:tcW w:w="77" w:type="dxa"/>
            <w:tcBorders>
              <w:top w:val="single" w:sz="8" w:space="0" w:color="auto"/>
            </w:tcBorders>
            <w:tcMar>
              <w:left w:w="0" w:type="dxa"/>
              <w:right w:w="0" w:type="dxa"/>
            </w:tcMar>
          </w:tcPr>
          <w:p w:rsidR="0078396D" w:rsidRDefault="0078396D"/>
        </w:tc>
        <w:tc>
          <w:tcPr>
            <w:tcW w:w="80" w:type="dxa"/>
            <w:tcMar>
              <w:left w:w="0" w:type="dxa"/>
              <w:right w:w="60" w:type="dxa"/>
            </w:tcMar>
            <w:vAlign w:val="bottom"/>
          </w:tcPr>
          <w:p w:rsidR="0078396D" w:rsidRDefault="0078396D">
            <w:pPr>
              <w:keepNext/>
              <w:keepLines/>
              <w:spacing w:before="40" w:after="40"/>
            </w:pPr>
          </w:p>
        </w:tc>
        <w:tc>
          <w:tcPr>
            <w:tcW w:w="110" w:type="dxa"/>
            <w:tcBorders>
              <w:top w:val="single" w:sz="8" w:space="0" w:color="auto"/>
            </w:tcBorders>
            <w:tcMar>
              <w:left w:w="0" w:type="dxa"/>
              <w:right w:w="0" w:type="dxa"/>
            </w:tcMar>
            <w:vAlign w:val="bottom"/>
          </w:tcPr>
          <w:p w:rsidR="0078396D" w:rsidRDefault="00DD6E53">
            <w:pPr>
              <w:keepNext/>
              <w:keepLines/>
              <w:spacing w:before="40" w:after="40"/>
            </w:pPr>
            <w:r>
              <w:rPr>
                <w:color w:val="000000"/>
              </w:rPr>
              <w:t>$</w:t>
            </w:r>
          </w:p>
        </w:tc>
        <w:tc>
          <w:tcPr>
            <w:tcW w:w="1213" w:type="dxa"/>
            <w:tcBorders>
              <w:top w:val="single" w:sz="8" w:space="0" w:color="auto"/>
            </w:tcBorders>
            <w:tcMar>
              <w:left w:w="0" w:type="dxa"/>
              <w:right w:w="0" w:type="dxa"/>
            </w:tcMar>
            <w:vAlign w:val="bottom"/>
          </w:tcPr>
          <w:p w:rsidR="0078396D" w:rsidRDefault="00DD6E53">
            <w:pPr>
              <w:keepNext/>
              <w:keepLines/>
              <w:spacing w:before="40" w:after="40"/>
              <w:jc w:val="right"/>
            </w:pPr>
            <w:r>
              <w:rPr>
                <w:color w:val="000000"/>
              </w:rPr>
              <w:t>4,275,419</w:t>
            </w:r>
          </w:p>
        </w:tc>
        <w:tc>
          <w:tcPr>
            <w:tcW w:w="77" w:type="dxa"/>
            <w:tcBorders>
              <w:top w:val="single" w:sz="8" w:space="0" w:color="auto"/>
            </w:tcBorders>
            <w:tcMar>
              <w:left w:w="0" w:type="dxa"/>
              <w:right w:w="0" w:type="dxa"/>
            </w:tcMar>
          </w:tcPr>
          <w:p w:rsidR="0078396D" w:rsidRDefault="0078396D"/>
        </w:tc>
      </w:tr>
      <w:tr w:rsidR="00C138E3" w:rsidTr="00C138E3">
        <w:tblPrEx>
          <w:tblCellMar>
            <w:top w:w="0" w:type="dxa"/>
            <w:bottom w:w="0" w:type="dxa"/>
          </w:tblCellMar>
        </w:tblPrEx>
        <w:trPr>
          <w:trHeight w:hRule="exact" w:val="300"/>
        </w:trPr>
        <w:tc>
          <w:tcPr>
            <w:tcW w:w="7280" w:type="dxa"/>
            <w:tcMar>
              <w:left w:w="60" w:type="dxa"/>
              <w:right w:w="40" w:type="dxa"/>
            </w:tcMar>
            <w:vAlign w:val="bottom"/>
          </w:tcPr>
          <w:p w:rsidR="0078396D" w:rsidRDefault="00DD6E53">
            <w:pPr>
              <w:keepNext/>
              <w:keepLines/>
              <w:spacing w:before="40" w:after="40"/>
            </w:pPr>
            <w:r>
              <w:rPr>
                <w:color w:val="000000"/>
              </w:rPr>
              <w:t>Canada</w:t>
            </w:r>
          </w:p>
        </w:tc>
        <w:tc>
          <w:tcPr>
            <w:tcW w:w="80" w:type="dxa"/>
            <w:tcMar>
              <w:left w:w="0" w:type="dxa"/>
              <w:right w:w="60" w:type="dxa"/>
            </w:tcMar>
            <w:vAlign w:val="bottom"/>
          </w:tcPr>
          <w:p w:rsidR="0078396D" w:rsidRDefault="0078396D">
            <w:pPr>
              <w:keepNext/>
              <w:keepLines/>
              <w:spacing w:before="40" w:after="40"/>
            </w:pPr>
          </w:p>
        </w:tc>
        <w:tc>
          <w:tcPr>
            <w:tcW w:w="1323" w:type="dxa"/>
            <w:gridSpan w:val="2"/>
            <w:tcBorders>
              <w:bottom w:val="single" w:sz="8" w:space="0" w:color="auto"/>
            </w:tcBorders>
            <w:tcMar>
              <w:left w:w="0" w:type="dxa"/>
              <w:right w:w="0" w:type="dxa"/>
            </w:tcMar>
            <w:vAlign w:val="bottom"/>
          </w:tcPr>
          <w:p w:rsidR="0078396D" w:rsidRDefault="00DD6E53">
            <w:pPr>
              <w:keepNext/>
              <w:keepLines/>
              <w:spacing w:before="40" w:after="40"/>
              <w:jc w:val="right"/>
            </w:pPr>
            <w:r>
              <w:rPr>
                <w:color w:val="000000"/>
              </w:rPr>
              <w:t>185,660</w:t>
            </w:r>
          </w:p>
        </w:tc>
        <w:tc>
          <w:tcPr>
            <w:tcW w:w="77" w:type="dxa"/>
            <w:tcBorders>
              <w:bottom w:val="single" w:sz="8" w:space="0" w:color="auto"/>
            </w:tcBorders>
            <w:tcMar>
              <w:left w:w="0" w:type="dxa"/>
              <w:right w:w="0" w:type="dxa"/>
            </w:tcMar>
          </w:tcPr>
          <w:p w:rsidR="0078396D" w:rsidRDefault="0078396D"/>
        </w:tc>
        <w:tc>
          <w:tcPr>
            <w:tcW w:w="80" w:type="dxa"/>
            <w:tcMar>
              <w:left w:w="0" w:type="dxa"/>
              <w:right w:w="60" w:type="dxa"/>
            </w:tcMar>
            <w:vAlign w:val="bottom"/>
          </w:tcPr>
          <w:p w:rsidR="0078396D" w:rsidRDefault="0078396D">
            <w:pPr>
              <w:keepNext/>
              <w:keepLines/>
              <w:spacing w:before="40" w:after="40"/>
            </w:pPr>
          </w:p>
        </w:tc>
        <w:tc>
          <w:tcPr>
            <w:tcW w:w="1323" w:type="dxa"/>
            <w:gridSpan w:val="2"/>
            <w:tcBorders>
              <w:bottom w:val="single" w:sz="8" w:space="0" w:color="auto"/>
            </w:tcBorders>
            <w:tcMar>
              <w:left w:w="0" w:type="dxa"/>
              <w:right w:w="0" w:type="dxa"/>
            </w:tcMar>
            <w:vAlign w:val="bottom"/>
          </w:tcPr>
          <w:p w:rsidR="0078396D" w:rsidRDefault="00DD6E53">
            <w:pPr>
              <w:keepNext/>
              <w:keepLines/>
              <w:spacing w:before="40" w:after="40"/>
              <w:jc w:val="right"/>
            </w:pPr>
            <w:r>
              <w:rPr>
                <w:color w:val="000000"/>
              </w:rPr>
              <w:t>518,337</w:t>
            </w:r>
          </w:p>
        </w:tc>
        <w:tc>
          <w:tcPr>
            <w:tcW w:w="77" w:type="dxa"/>
            <w:tcBorders>
              <w:bottom w:val="single" w:sz="8" w:space="0" w:color="auto"/>
            </w:tcBorders>
            <w:tcMar>
              <w:left w:w="0" w:type="dxa"/>
              <w:right w:w="0" w:type="dxa"/>
            </w:tcMar>
          </w:tcPr>
          <w:p w:rsidR="0078396D" w:rsidRDefault="0078396D"/>
        </w:tc>
      </w:tr>
      <w:tr w:rsidR="0078396D">
        <w:tblPrEx>
          <w:tblCellMar>
            <w:top w:w="0" w:type="dxa"/>
            <w:bottom w:w="0" w:type="dxa"/>
          </w:tblCellMar>
        </w:tblPrEx>
        <w:trPr>
          <w:trHeight w:hRule="exact" w:val="300"/>
        </w:trPr>
        <w:tc>
          <w:tcPr>
            <w:tcW w:w="7280" w:type="dxa"/>
            <w:tcMar>
              <w:left w:w="300" w:type="dxa"/>
              <w:right w:w="40" w:type="dxa"/>
            </w:tcMar>
            <w:vAlign w:val="bottom"/>
          </w:tcPr>
          <w:p w:rsidR="0078396D" w:rsidRDefault="00DD6E53">
            <w:pPr>
              <w:keepLines/>
              <w:spacing w:before="40" w:after="40"/>
            </w:pPr>
            <w:r>
              <w:rPr>
                <w:color w:val="000000"/>
              </w:rPr>
              <w:t>Total</w:t>
            </w:r>
          </w:p>
        </w:tc>
        <w:tc>
          <w:tcPr>
            <w:tcW w:w="80" w:type="dxa"/>
            <w:tcMar>
              <w:left w:w="0" w:type="dxa"/>
              <w:right w:w="60" w:type="dxa"/>
            </w:tcMar>
            <w:vAlign w:val="bottom"/>
          </w:tcPr>
          <w:p w:rsidR="0078396D" w:rsidRDefault="0078396D">
            <w:pPr>
              <w:keepLines/>
              <w:spacing w:before="40" w:after="40"/>
            </w:pPr>
          </w:p>
        </w:tc>
        <w:tc>
          <w:tcPr>
            <w:tcW w:w="110" w:type="dxa"/>
            <w:tcBorders>
              <w:top w:val="single" w:sz="8" w:space="0" w:color="auto"/>
              <w:bottom w:val="double" w:sz="4" w:space="0" w:color="auto"/>
            </w:tcBorders>
            <w:tcMar>
              <w:left w:w="0" w:type="dxa"/>
              <w:right w:w="0" w:type="dxa"/>
            </w:tcMar>
            <w:vAlign w:val="bottom"/>
          </w:tcPr>
          <w:p w:rsidR="0078396D" w:rsidRDefault="00DD6E53">
            <w:pPr>
              <w:keepLines/>
              <w:spacing w:before="40" w:after="40"/>
            </w:pPr>
            <w:r>
              <w:rPr>
                <w:color w:val="000000"/>
              </w:rPr>
              <w:t>$</w:t>
            </w:r>
          </w:p>
        </w:tc>
        <w:tc>
          <w:tcPr>
            <w:tcW w:w="1213" w:type="dxa"/>
            <w:tcBorders>
              <w:top w:val="single" w:sz="8" w:space="0" w:color="auto"/>
              <w:bottom w:val="double" w:sz="4" w:space="0" w:color="auto"/>
            </w:tcBorders>
            <w:tcMar>
              <w:left w:w="0" w:type="dxa"/>
              <w:right w:w="0" w:type="dxa"/>
            </w:tcMar>
            <w:vAlign w:val="bottom"/>
          </w:tcPr>
          <w:p w:rsidR="0078396D" w:rsidRDefault="00DD6E53">
            <w:pPr>
              <w:keepLines/>
              <w:spacing w:before="40" w:after="40"/>
              <w:jc w:val="right"/>
            </w:pPr>
            <w:r>
              <w:rPr>
                <w:color w:val="000000"/>
              </w:rPr>
              <w:t>4,763,668</w:t>
            </w:r>
          </w:p>
        </w:tc>
        <w:tc>
          <w:tcPr>
            <w:tcW w:w="77" w:type="dxa"/>
            <w:tcBorders>
              <w:top w:val="single" w:sz="8" w:space="0" w:color="auto"/>
              <w:bottom w:val="double" w:sz="4" w:space="0" w:color="auto"/>
            </w:tcBorders>
            <w:tcMar>
              <w:left w:w="0" w:type="dxa"/>
              <w:right w:w="0" w:type="dxa"/>
            </w:tcMar>
          </w:tcPr>
          <w:p w:rsidR="0078396D" w:rsidRDefault="0078396D"/>
        </w:tc>
        <w:tc>
          <w:tcPr>
            <w:tcW w:w="80" w:type="dxa"/>
            <w:tcMar>
              <w:left w:w="0" w:type="dxa"/>
              <w:right w:w="60" w:type="dxa"/>
            </w:tcMar>
            <w:vAlign w:val="bottom"/>
          </w:tcPr>
          <w:p w:rsidR="0078396D" w:rsidRDefault="0078396D">
            <w:pPr>
              <w:keepLines/>
              <w:spacing w:before="40" w:after="40"/>
            </w:pPr>
          </w:p>
        </w:tc>
        <w:tc>
          <w:tcPr>
            <w:tcW w:w="110" w:type="dxa"/>
            <w:tcBorders>
              <w:top w:val="single" w:sz="8" w:space="0" w:color="auto"/>
              <w:bottom w:val="double" w:sz="4" w:space="0" w:color="auto"/>
            </w:tcBorders>
            <w:tcMar>
              <w:left w:w="0" w:type="dxa"/>
              <w:right w:w="0" w:type="dxa"/>
            </w:tcMar>
            <w:vAlign w:val="bottom"/>
          </w:tcPr>
          <w:p w:rsidR="0078396D" w:rsidRDefault="00DD6E53">
            <w:pPr>
              <w:keepLines/>
              <w:spacing w:before="40" w:after="40"/>
            </w:pPr>
            <w:r>
              <w:rPr>
                <w:color w:val="000000"/>
              </w:rPr>
              <w:t>$</w:t>
            </w:r>
          </w:p>
        </w:tc>
        <w:tc>
          <w:tcPr>
            <w:tcW w:w="1213" w:type="dxa"/>
            <w:tcBorders>
              <w:top w:val="single" w:sz="8" w:space="0" w:color="auto"/>
              <w:bottom w:val="double" w:sz="4" w:space="0" w:color="auto"/>
            </w:tcBorders>
            <w:tcMar>
              <w:left w:w="0" w:type="dxa"/>
              <w:right w:w="0" w:type="dxa"/>
            </w:tcMar>
            <w:vAlign w:val="bottom"/>
          </w:tcPr>
          <w:p w:rsidR="0078396D" w:rsidRDefault="00DD6E53">
            <w:pPr>
              <w:keepLines/>
              <w:spacing w:before="40" w:after="40"/>
              <w:jc w:val="right"/>
            </w:pPr>
            <w:r>
              <w:rPr>
                <w:color w:val="000000"/>
              </w:rPr>
              <w:t>4,793,756</w:t>
            </w:r>
          </w:p>
        </w:tc>
        <w:tc>
          <w:tcPr>
            <w:tcW w:w="77" w:type="dxa"/>
            <w:tcBorders>
              <w:top w:val="single" w:sz="8" w:space="0" w:color="auto"/>
              <w:bottom w:val="double" w:sz="4" w:space="0" w:color="auto"/>
            </w:tcBorders>
            <w:tcMar>
              <w:left w:w="0" w:type="dxa"/>
              <w:right w:w="0" w:type="dxa"/>
            </w:tcMar>
          </w:tcPr>
          <w:p w:rsidR="0078396D" w:rsidRDefault="0078396D"/>
        </w:tc>
      </w:tr>
    </w:tbl>
    <w:p w:rsidR="0078396D" w:rsidRDefault="0078396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line="288" w:lineRule="auto"/>
      </w:pPr>
    </w:p>
    <w:p w:rsidR="0078396D" w:rsidRDefault="0078396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rPr>
          <w:b/>
        </w:rPr>
      </w:pPr>
    </w:p>
    <w:p w:rsidR="0078396D" w:rsidRDefault="00DD6E5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rPr>
          <w:b/>
        </w:rPr>
      </w:pPr>
      <w:r>
        <w:rPr>
          <w:b/>
          <w:color w:val="000000"/>
          <w:u w:val="single" w:color="000000"/>
        </w:rPr>
        <w:t>Contract Balances</w:t>
      </w:r>
    </w:p>
    <w:p w:rsidR="0078396D" w:rsidRDefault="00DD6E5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40" w:line="288" w:lineRule="auto"/>
        <w:ind w:firstLine="720"/>
      </w:pPr>
      <w:r>
        <w:t>The following table provides information about receivables, contract assets and contract liabilities from contracts with customers.</w:t>
      </w:r>
    </w:p>
    <w:tbl>
      <w:tblPr>
        <w:tblW w:w="10240" w:type="dxa"/>
        <w:tblInd w:w="60" w:type="dxa"/>
        <w:tblLayout w:type="fixed"/>
        <w:tblCellMar>
          <w:left w:w="10" w:type="dxa"/>
          <w:right w:w="10" w:type="dxa"/>
        </w:tblCellMar>
        <w:tblLook w:val="04A0" w:firstRow="1" w:lastRow="0" w:firstColumn="1" w:lastColumn="0" w:noHBand="0" w:noVBand="1"/>
      </w:tblPr>
      <w:tblGrid>
        <w:gridCol w:w="7360"/>
        <w:gridCol w:w="110"/>
        <w:gridCol w:w="1213"/>
        <w:gridCol w:w="77"/>
        <w:gridCol w:w="80"/>
        <w:gridCol w:w="110"/>
        <w:gridCol w:w="1213"/>
        <w:gridCol w:w="77"/>
      </w:tblGrid>
      <w:tr w:rsidR="00C138E3" w:rsidTr="00C138E3">
        <w:tblPrEx>
          <w:tblCellMar>
            <w:top w:w="0" w:type="dxa"/>
            <w:bottom w:w="0" w:type="dxa"/>
          </w:tblCellMar>
        </w:tblPrEx>
        <w:trPr>
          <w:trHeight w:hRule="exact" w:val="460"/>
        </w:trPr>
        <w:tc>
          <w:tcPr>
            <w:tcW w:w="7360" w:type="dxa"/>
            <w:tcMar>
              <w:left w:w="60" w:type="dxa"/>
              <w:right w:w="0" w:type="dxa"/>
            </w:tcMar>
            <w:vAlign w:val="bottom"/>
          </w:tcPr>
          <w:p w:rsidR="0078396D" w:rsidRDefault="0078396D">
            <w:pPr>
              <w:keepNext/>
              <w:keepLines/>
              <w:spacing w:before="40" w:after="40"/>
            </w:pPr>
          </w:p>
        </w:tc>
        <w:tc>
          <w:tcPr>
            <w:tcW w:w="0" w:type="dxa"/>
            <w:gridSpan w:val="3"/>
            <w:tcBorders>
              <w:bottom w:val="single" w:sz="8" w:space="0" w:color="auto"/>
            </w:tcBorders>
            <w:tcMar>
              <w:left w:w="60" w:type="dxa"/>
              <w:right w:w="60" w:type="dxa"/>
            </w:tcMar>
            <w:vAlign w:val="bottom"/>
          </w:tcPr>
          <w:p w:rsidR="0078396D" w:rsidRDefault="00DD6E53">
            <w:pPr>
              <w:keepNext/>
              <w:keepLines/>
              <w:spacing w:before="40" w:after="40"/>
              <w:jc w:val="center"/>
              <w:rPr>
                <w:sz w:val="18"/>
              </w:rPr>
            </w:pPr>
            <w:r>
              <w:rPr>
                <w:color w:val="000000"/>
                <w:sz w:val="18"/>
              </w:rPr>
              <w:t>March 31,</w:t>
            </w:r>
            <w:r>
              <w:rPr>
                <w:color w:val="000000"/>
                <w:sz w:val="18"/>
              </w:rPr>
              <w:br/>
              <w:t xml:space="preserve"> 2020</w:t>
            </w:r>
          </w:p>
        </w:tc>
        <w:tc>
          <w:tcPr>
            <w:tcW w:w="80" w:type="dxa"/>
            <w:tcMar>
              <w:left w:w="60" w:type="dxa"/>
              <w:right w:w="0" w:type="dxa"/>
            </w:tcMar>
            <w:vAlign w:val="bottom"/>
          </w:tcPr>
          <w:p w:rsidR="0078396D" w:rsidRDefault="0078396D">
            <w:pPr>
              <w:keepNext/>
              <w:keepLines/>
              <w:spacing w:before="40" w:after="40"/>
            </w:pPr>
          </w:p>
        </w:tc>
        <w:tc>
          <w:tcPr>
            <w:tcW w:w="0" w:type="dxa"/>
            <w:gridSpan w:val="3"/>
            <w:tcBorders>
              <w:bottom w:val="single" w:sz="8" w:space="0" w:color="auto"/>
            </w:tcBorders>
            <w:tcMar>
              <w:left w:w="60" w:type="dxa"/>
              <w:right w:w="60" w:type="dxa"/>
            </w:tcMar>
            <w:vAlign w:val="bottom"/>
          </w:tcPr>
          <w:p w:rsidR="0078396D" w:rsidRDefault="00DD6E53">
            <w:pPr>
              <w:keepNext/>
              <w:keepLines/>
              <w:spacing w:before="40" w:after="40"/>
              <w:jc w:val="center"/>
              <w:rPr>
                <w:sz w:val="18"/>
              </w:rPr>
            </w:pPr>
            <w:r>
              <w:rPr>
                <w:color w:val="000000"/>
                <w:sz w:val="18"/>
              </w:rPr>
              <w:t>December 31, 2019</w:t>
            </w:r>
          </w:p>
        </w:tc>
      </w:tr>
      <w:tr w:rsidR="0078396D">
        <w:tblPrEx>
          <w:tblCellMar>
            <w:top w:w="0" w:type="dxa"/>
            <w:bottom w:w="0" w:type="dxa"/>
          </w:tblCellMar>
        </w:tblPrEx>
        <w:trPr>
          <w:trHeight w:hRule="exact" w:val="280"/>
        </w:trPr>
        <w:tc>
          <w:tcPr>
            <w:tcW w:w="7360" w:type="dxa"/>
            <w:tcMar>
              <w:left w:w="60" w:type="dxa"/>
              <w:right w:w="40" w:type="dxa"/>
            </w:tcMar>
            <w:vAlign w:val="bottom"/>
          </w:tcPr>
          <w:p w:rsidR="0078396D" w:rsidRDefault="00DD6E53">
            <w:pPr>
              <w:keepNext/>
              <w:keepLines/>
              <w:spacing w:before="40" w:after="40"/>
            </w:pPr>
            <w:r>
              <w:rPr>
                <w:color w:val="000000"/>
              </w:rPr>
              <w:t>Accounts receivable, net</w:t>
            </w:r>
          </w:p>
        </w:tc>
        <w:tc>
          <w:tcPr>
            <w:tcW w:w="110" w:type="dxa"/>
            <w:tcBorders>
              <w:top w:val="single" w:sz="8" w:space="0" w:color="auto"/>
            </w:tcBorders>
            <w:tcMar>
              <w:left w:w="0" w:type="dxa"/>
              <w:right w:w="0" w:type="dxa"/>
            </w:tcMar>
            <w:vAlign w:val="bottom"/>
          </w:tcPr>
          <w:p w:rsidR="0078396D" w:rsidRDefault="00DD6E53">
            <w:pPr>
              <w:keepNext/>
              <w:keepLines/>
              <w:spacing w:before="40" w:after="40"/>
            </w:pPr>
            <w:r>
              <w:rPr>
                <w:color w:val="000000"/>
              </w:rPr>
              <w:t>$</w:t>
            </w:r>
          </w:p>
        </w:tc>
        <w:tc>
          <w:tcPr>
            <w:tcW w:w="1213" w:type="dxa"/>
            <w:tcBorders>
              <w:top w:val="single" w:sz="8" w:space="0" w:color="auto"/>
            </w:tcBorders>
            <w:tcMar>
              <w:left w:w="0" w:type="dxa"/>
              <w:right w:w="0" w:type="dxa"/>
            </w:tcMar>
            <w:vAlign w:val="bottom"/>
          </w:tcPr>
          <w:p w:rsidR="0078396D" w:rsidRDefault="00DD6E53">
            <w:pPr>
              <w:keepNext/>
              <w:keepLines/>
              <w:spacing w:before="40" w:after="40"/>
              <w:jc w:val="right"/>
            </w:pPr>
            <w:r>
              <w:rPr>
                <w:color w:val="000000"/>
              </w:rPr>
              <w:t>3,977,571</w:t>
            </w:r>
          </w:p>
        </w:tc>
        <w:tc>
          <w:tcPr>
            <w:tcW w:w="77" w:type="dxa"/>
            <w:tcBorders>
              <w:top w:val="single" w:sz="8" w:space="0" w:color="auto"/>
            </w:tcBorders>
            <w:tcMar>
              <w:left w:w="0" w:type="dxa"/>
              <w:right w:w="0" w:type="dxa"/>
            </w:tcMar>
          </w:tcPr>
          <w:p w:rsidR="0078396D" w:rsidRDefault="0078396D"/>
        </w:tc>
        <w:tc>
          <w:tcPr>
            <w:tcW w:w="80" w:type="dxa"/>
            <w:tcMar>
              <w:left w:w="0" w:type="dxa"/>
              <w:right w:w="60" w:type="dxa"/>
            </w:tcMar>
            <w:vAlign w:val="bottom"/>
          </w:tcPr>
          <w:p w:rsidR="0078396D" w:rsidRDefault="0078396D">
            <w:pPr>
              <w:keepNext/>
              <w:keepLines/>
              <w:spacing w:before="40" w:after="40"/>
            </w:pPr>
          </w:p>
        </w:tc>
        <w:tc>
          <w:tcPr>
            <w:tcW w:w="110" w:type="dxa"/>
            <w:tcBorders>
              <w:top w:val="single" w:sz="8" w:space="0" w:color="auto"/>
            </w:tcBorders>
            <w:tcMar>
              <w:left w:w="0" w:type="dxa"/>
              <w:right w:w="0" w:type="dxa"/>
            </w:tcMar>
            <w:vAlign w:val="bottom"/>
          </w:tcPr>
          <w:p w:rsidR="0078396D" w:rsidRDefault="00DD6E53">
            <w:pPr>
              <w:keepNext/>
              <w:keepLines/>
              <w:spacing w:before="40" w:after="40"/>
            </w:pPr>
            <w:r>
              <w:rPr>
                <w:color w:val="000000"/>
              </w:rPr>
              <w:t>$</w:t>
            </w:r>
          </w:p>
        </w:tc>
        <w:tc>
          <w:tcPr>
            <w:tcW w:w="1213" w:type="dxa"/>
            <w:tcBorders>
              <w:top w:val="single" w:sz="8" w:space="0" w:color="auto"/>
            </w:tcBorders>
            <w:tcMar>
              <w:left w:w="0" w:type="dxa"/>
              <w:right w:w="0" w:type="dxa"/>
            </w:tcMar>
            <w:vAlign w:val="bottom"/>
          </w:tcPr>
          <w:p w:rsidR="0078396D" w:rsidRDefault="00DD6E53">
            <w:pPr>
              <w:keepNext/>
              <w:keepLines/>
              <w:spacing w:before="40" w:after="40"/>
              <w:jc w:val="right"/>
            </w:pPr>
            <w:r>
              <w:rPr>
                <w:color w:val="000000"/>
              </w:rPr>
              <w:t>5,596,719</w:t>
            </w:r>
          </w:p>
        </w:tc>
        <w:tc>
          <w:tcPr>
            <w:tcW w:w="77" w:type="dxa"/>
            <w:tcBorders>
              <w:top w:val="single" w:sz="8" w:space="0" w:color="auto"/>
            </w:tcBorders>
            <w:tcMar>
              <w:left w:w="0" w:type="dxa"/>
              <w:right w:w="0" w:type="dxa"/>
            </w:tcMar>
          </w:tcPr>
          <w:p w:rsidR="0078396D" w:rsidRDefault="0078396D"/>
        </w:tc>
      </w:tr>
      <w:tr w:rsidR="0078396D">
        <w:tblPrEx>
          <w:tblCellMar>
            <w:top w:w="0" w:type="dxa"/>
            <w:bottom w:w="0" w:type="dxa"/>
          </w:tblCellMar>
        </w:tblPrEx>
        <w:trPr>
          <w:trHeight w:hRule="exact" w:val="280"/>
        </w:trPr>
        <w:tc>
          <w:tcPr>
            <w:tcW w:w="7360" w:type="dxa"/>
            <w:tcMar>
              <w:left w:w="60" w:type="dxa"/>
              <w:right w:w="40" w:type="dxa"/>
            </w:tcMar>
            <w:vAlign w:val="bottom"/>
          </w:tcPr>
          <w:p w:rsidR="0078396D" w:rsidRDefault="00DD6E53">
            <w:pPr>
              <w:keepLines/>
              <w:spacing w:before="40" w:after="40"/>
            </w:pPr>
            <w:r>
              <w:rPr>
                <w:color w:val="000000"/>
              </w:rPr>
              <w:t>Contract liabilities (unearned revenue)</w:t>
            </w:r>
          </w:p>
        </w:tc>
        <w:tc>
          <w:tcPr>
            <w:tcW w:w="110" w:type="dxa"/>
            <w:tcMar>
              <w:left w:w="0" w:type="dxa"/>
              <w:right w:w="0" w:type="dxa"/>
            </w:tcMar>
            <w:vAlign w:val="bottom"/>
          </w:tcPr>
          <w:p w:rsidR="0078396D" w:rsidRDefault="00DD6E53">
            <w:pPr>
              <w:keepLines/>
              <w:spacing w:before="40" w:after="40"/>
            </w:pPr>
            <w:r>
              <w:rPr>
                <w:color w:val="000000"/>
              </w:rPr>
              <w:t>$</w:t>
            </w:r>
          </w:p>
        </w:tc>
        <w:tc>
          <w:tcPr>
            <w:tcW w:w="1213" w:type="dxa"/>
            <w:tcMar>
              <w:left w:w="0" w:type="dxa"/>
              <w:right w:w="0" w:type="dxa"/>
            </w:tcMar>
            <w:vAlign w:val="bottom"/>
          </w:tcPr>
          <w:p w:rsidR="0078396D" w:rsidRDefault="00DD6E53">
            <w:pPr>
              <w:keepLines/>
              <w:spacing w:before="40" w:after="40"/>
              <w:jc w:val="right"/>
            </w:pPr>
            <w:r>
              <w:rPr>
                <w:color w:val="000000"/>
              </w:rPr>
              <w:t>5,597,479</w:t>
            </w:r>
          </w:p>
        </w:tc>
        <w:tc>
          <w:tcPr>
            <w:tcW w:w="77" w:type="dxa"/>
            <w:tcMar>
              <w:left w:w="0" w:type="dxa"/>
              <w:right w:w="0" w:type="dxa"/>
            </w:tcMar>
          </w:tcPr>
          <w:p w:rsidR="0078396D" w:rsidRDefault="0078396D"/>
        </w:tc>
        <w:tc>
          <w:tcPr>
            <w:tcW w:w="80" w:type="dxa"/>
            <w:tcMar>
              <w:left w:w="0" w:type="dxa"/>
              <w:right w:w="60" w:type="dxa"/>
            </w:tcMar>
            <w:vAlign w:val="bottom"/>
          </w:tcPr>
          <w:p w:rsidR="0078396D" w:rsidRDefault="0078396D">
            <w:pPr>
              <w:keepLines/>
              <w:spacing w:before="40" w:after="40"/>
            </w:pPr>
          </w:p>
        </w:tc>
        <w:tc>
          <w:tcPr>
            <w:tcW w:w="110" w:type="dxa"/>
            <w:tcMar>
              <w:left w:w="0" w:type="dxa"/>
              <w:right w:w="0" w:type="dxa"/>
            </w:tcMar>
            <w:vAlign w:val="bottom"/>
          </w:tcPr>
          <w:p w:rsidR="0078396D" w:rsidRDefault="00DD6E53">
            <w:pPr>
              <w:keepLines/>
              <w:spacing w:before="40" w:after="40"/>
            </w:pPr>
            <w:r>
              <w:rPr>
                <w:color w:val="000000"/>
              </w:rPr>
              <w:t>$</w:t>
            </w:r>
          </w:p>
        </w:tc>
        <w:tc>
          <w:tcPr>
            <w:tcW w:w="1213" w:type="dxa"/>
            <w:tcMar>
              <w:left w:w="0" w:type="dxa"/>
              <w:right w:w="0" w:type="dxa"/>
            </w:tcMar>
            <w:vAlign w:val="bottom"/>
          </w:tcPr>
          <w:p w:rsidR="0078396D" w:rsidRDefault="00DD6E53">
            <w:pPr>
              <w:keepLines/>
              <w:spacing w:before="40" w:after="40"/>
              <w:jc w:val="right"/>
            </w:pPr>
            <w:r>
              <w:rPr>
                <w:color w:val="000000"/>
              </w:rPr>
              <w:t>6,466,766</w:t>
            </w:r>
          </w:p>
        </w:tc>
        <w:tc>
          <w:tcPr>
            <w:tcW w:w="77" w:type="dxa"/>
            <w:tcMar>
              <w:left w:w="0" w:type="dxa"/>
              <w:right w:w="0" w:type="dxa"/>
            </w:tcMar>
          </w:tcPr>
          <w:p w:rsidR="0078396D" w:rsidRDefault="0078396D"/>
        </w:tc>
      </w:tr>
    </w:tbl>
    <w:p w:rsidR="0078396D" w:rsidRDefault="0078396D">
      <w:pPr>
        <w:spacing w:line="40" w:lineRule="exact"/>
      </w:pPr>
    </w:p>
    <w:p w:rsidR="0078396D" w:rsidRDefault="0078396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pPr>
    </w:p>
    <w:p w:rsidR="0078396D" w:rsidRDefault="00DD6E53">
      <w:pPr>
        <w:spacing w:line="288" w:lineRule="auto"/>
        <w:ind w:firstLine="720"/>
        <w:jc w:val="both"/>
      </w:pPr>
      <w:r>
        <w:t>The Company does not typically engage in contracts that are longer than one</w:t>
      </w:r>
      <w:r>
        <w:t xml:space="preserve"> year. Therefore, the Company did not recognize any contract assets as of March 31, 2020 or December 31, 2019. The Company does not capitalize costs to obtain its customer contracts given their general duration of less than one year and the amounts are not</w:t>
      </w:r>
      <w:r>
        <w:t xml:space="preserve"> material.</w:t>
      </w:r>
    </w:p>
    <w:p w:rsidR="0078396D" w:rsidRDefault="0078396D">
      <w:pPr>
        <w:spacing w:line="288" w:lineRule="auto"/>
        <w:ind w:firstLine="720"/>
        <w:jc w:val="both"/>
      </w:pPr>
    </w:p>
    <w:p w:rsidR="0078396D" w:rsidRDefault="00DD6E53">
      <w:pPr>
        <w:spacing w:line="288" w:lineRule="auto"/>
        <w:ind w:firstLine="720"/>
        <w:jc w:val="both"/>
      </w:pPr>
      <w:r>
        <w:t>Contract receivables are recognized when the receipt of consideration is unconditional. Contract liabilities relate to advance consideration received from customers under the terms of the Company’s contracts, which will be earned in future peri</w:t>
      </w:r>
      <w:r>
        <w:t>ods.</w:t>
      </w:r>
    </w:p>
    <w:p w:rsidR="0078396D" w:rsidRDefault="0078396D">
      <w:pPr>
        <w:spacing w:line="288" w:lineRule="auto"/>
        <w:ind w:firstLine="720"/>
        <w:jc w:val="both"/>
      </w:pPr>
    </w:p>
    <w:p w:rsidR="0078396D" w:rsidRDefault="00DD6E53">
      <w:pPr>
        <w:spacing w:line="288" w:lineRule="auto"/>
        <w:ind w:firstLine="720"/>
        <w:jc w:val="both"/>
      </w:pPr>
      <w:r>
        <w:t>As a practical expedient, the Company expenses the costs of sales commissions that are paid to its sales force associated with obtaining contracts less than one year in length in the period incurred.</w:t>
      </w:r>
    </w:p>
    <w:p w:rsidR="0078396D" w:rsidRDefault="0078396D">
      <w:pPr>
        <w:spacing w:line="288" w:lineRule="auto"/>
        <w:jc w:val="both"/>
      </w:pPr>
    </w:p>
    <w:p w:rsidR="0078396D" w:rsidRDefault="00DD6E53">
      <w:pPr>
        <w:spacing w:line="288" w:lineRule="auto"/>
        <w:jc w:val="both"/>
        <w:rPr>
          <w:b/>
        </w:rPr>
      </w:pPr>
      <w:r>
        <w:rPr>
          <w:b/>
          <w:color w:val="000000"/>
          <w:u w:val="single" w:color="000000"/>
        </w:rPr>
        <w:t>Remaining Performance Obligations</w:t>
      </w:r>
    </w:p>
    <w:p w:rsidR="0078396D" w:rsidRDefault="00DD6E53">
      <w:pPr>
        <w:spacing w:before="120" w:line="288" w:lineRule="auto"/>
        <w:jc w:val="both"/>
      </w:pPr>
      <w:r>
        <w:tab/>
        <w:t>The Company typically enters into contracts that are one year or less in length. As such, the remaining performance obligations at March 31, 2020 and December 31, 2019 are equal to the contract liabilities disclosed above</w:t>
      </w:r>
      <w:r>
        <w:t>. The Company expects to recognize the full balance of the unearned revenue at March 31, 2020 within the next year.</w:t>
      </w:r>
    </w:p>
    <w:p w:rsidR="0078396D" w:rsidRDefault="0078396D">
      <w:pPr>
        <w:spacing w:line="288" w:lineRule="auto"/>
        <w:jc w:val="both"/>
      </w:pPr>
    </w:p>
    <w:p w:rsidR="0078396D" w:rsidRDefault="0078396D">
      <w:pPr>
        <w:sectPr w:rsidR="0078396D">
          <w:headerReference w:type="default" r:id="rId41"/>
          <w:footerReference w:type="default" r:id="rId42"/>
          <w:type w:val="continuous"/>
          <w:pgSz w:w="12240" w:h="15840"/>
          <w:pgMar w:top="860" w:right="1000" w:bottom="860" w:left="1000" w:header="160" w:footer="460" w:gutter="0"/>
          <w:pgNumType w:chapSep="period"/>
          <w:cols w:space="720"/>
        </w:sectPr>
      </w:pPr>
    </w:p>
    <w:p w:rsidR="0078396D" w:rsidRDefault="00DD6E5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rPr>
          <w:b/>
        </w:rPr>
      </w:pPr>
      <w:r>
        <w:rPr>
          <w:b/>
        </w:rPr>
        <w:t>NOTE 10. </w:t>
      </w:r>
      <w:r>
        <w:rPr>
          <w:b/>
        </w:rPr>
        <w:tab/>
        <w:t>SUBSEQUENT EVENTS</w:t>
      </w:r>
      <w:bookmarkStart w:id="18" w:name="NOTE_10__Subsequent_Events"/>
      <w:bookmarkEnd w:id="18"/>
    </w:p>
    <w:p w:rsidR="0078396D" w:rsidRDefault="00DD6E53">
      <w:pPr>
        <w:spacing w:before="120" w:line="288" w:lineRule="auto"/>
        <w:jc w:val="both"/>
      </w:pPr>
      <w:r>
        <w:rPr>
          <w:color w:val="1A1A1A"/>
          <w:shd w:val="solid" w:color="FFFFFF" w:fill="auto"/>
        </w:rPr>
        <w:tab/>
        <w:t>On April 2</w:t>
      </w:r>
      <w:r>
        <w:rPr>
          <w:color w:val="1A1A1A"/>
          <w:shd w:val="solid" w:color="FFFFFF" w:fill="auto"/>
        </w:rPr>
        <w:t>2, 2020, the Company received a Canadian dollar loan in the principal amount of 40,000 CAD (approximately $28,000 USD), from TD Canada Trust Bank pursuant to the Canada Emergency Business Account term loan agreement (the “CEBA Loan”).  The CEBA Loan has an</w:t>
      </w:r>
      <w:r>
        <w:rPr>
          <w:color w:val="1A1A1A"/>
          <w:shd w:val="solid" w:color="FFFFFF" w:fill="auto"/>
        </w:rPr>
        <w:t xml:space="preserve"> initial term from inception through December 31, 2022 (the “Initial Term”) and an extended term from January 1, 2023 through December 31, 2025 (the “Extended Term”).  No interest is accrued and no payments are due on the loan during the Initial Term.  If </w:t>
      </w:r>
      <w:r>
        <w:rPr>
          <w:color w:val="1A1A1A"/>
          <w:shd w:val="solid" w:color="FFFFFF" w:fill="auto"/>
        </w:rPr>
        <w:t>the Company repays 75% of the CEBA Loan (30,000 CAD) on or prior to December 31, 2022, the remaining 10,000 CAD balance will be forgiven. Otherwise, interest will begin to accrue on the unpaid balance on January 1, 2023 with monthly interest payments comme</w:t>
      </w:r>
      <w:r>
        <w:rPr>
          <w:color w:val="1A1A1A"/>
          <w:shd w:val="solid" w:color="FFFFFF" w:fill="auto"/>
        </w:rPr>
        <w:t>ncing on January 31, 2023 until the CEBA Loan is paid in full on or before the end of the Extended Term.</w:t>
      </w:r>
    </w:p>
    <w:p w:rsidR="0078396D" w:rsidRDefault="0078396D">
      <w:pPr>
        <w:spacing w:line="288" w:lineRule="auto"/>
        <w:jc w:val="both"/>
      </w:pPr>
    </w:p>
    <w:p w:rsidR="0078396D" w:rsidRDefault="00DD6E53">
      <w:pPr>
        <w:spacing w:line="288" w:lineRule="auto"/>
        <w:jc w:val="both"/>
      </w:pPr>
      <w:r>
        <w:rPr>
          <w:color w:val="1A1A1A"/>
          <w:shd w:val="solid" w:color="FFFFFF" w:fill="auto"/>
        </w:rPr>
        <w:tab/>
        <w:t>The Company applied for and o</w:t>
      </w:r>
      <w:r>
        <w:t>n April 23, 2020, received a loan from Western Alliance Bank (the “Lender”) in the principal amount of $1,905,100 (the “</w:t>
      </w:r>
      <w:r>
        <w:t xml:space="preserve">SBA Loan”), under the Paycheck Protection Program (“PPP”), which was established under the recently enacted CARES Act administered by the U.S. Small Business Administration (the  “SBA”). The SBA Loan is evidenced by a promissory note issued by the Company </w:t>
      </w:r>
      <w:r>
        <w:t>(the “Note”) to the Lender.</w:t>
      </w:r>
    </w:p>
    <w:p w:rsidR="0078396D" w:rsidRDefault="0078396D">
      <w:pPr>
        <w:spacing w:line="288" w:lineRule="auto"/>
        <w:jc w:val="both"/>
      </w:pPr>
    </w:p>
    <w:p w:rsidR="0078396D" w:rsidRDefault="00DD6E53">
      <w:pPr>
        <w:spacing w:line="288" w:lineRule="auto"/>
        <w:jc w:val="both"/>
      </w:pPr>
      <w:r>
        <w:tab/>
        <w:t>The term of the Note is two years, though it may be payable sooner in connection with an event of default under the Note. The SBA Loan carries a fixed interest rate of one percent per year, with the first payment due seven mon</w:t>
      </w:r>
      <w:r>
        <w:t>ths from the date of initial cash receipt. Under the CARES Act and the PPP, certain amounts of loans made under the PPP may be forgiven if the recipients use the loan proceeds for eligible purposes, including payroll costs and certain rent or utility costs</w:t>
      </w:r>
      <w:r>
        <w:t xml:space="preserve">, and meet other requirements regarding, among other things, the maintenance of employment and compensation levels. </w:t>
      </w:r>
      <w:r>
        <w:rPr>
          <w:color w:val="1A1A1A"/>
        </w:rPr>
        <w:t xml:space="preserve">The application for these funds requires the Company to, in good faith, certify that the current economic uncertainty made the loan request </w:t>
      </w:r>
      <w:r>
        <w:rPr>
          <w:color w:val="1A1A1A"/>
        </w:rPr>
        <w:t xml:space="preserve">necessary to support the ongoing operations of the Company. This certification further requires the Company to take into account its current business activity and its ability to access other sources of liquidity sufficient to support ongoing operations in </w:t>
      </w:r>
      <w:r>
        <w:rPr>
          <w:color w:val="1A1A1A"/>
        </w:rPr>
        <w:t>a manner that is not significantly detrimental to the business. The receipt of these funds, and the forgiveness of the loan, is dependent on the Company having initially qualified for the loan and qualifying for the forgiveness of such loan based on its fu</w:t>
      </w:r>
      <w:r>
        <w:rPr>
          <w:color w:val="1A1A1A"/>
        </w:rPr>
        <w:t>ture adherence to the forgiveness criteria.</w:t>
      </w:r>
    </w:p>
    <w:p w:rsidR="0078396D" w:rsidRDefault="0078396D">
      <w:pPr>
        <w:spacing w:line="288" w:lineRule="auto"/>
        <w:jc w:val="both"/>
      </w:pPr>
    </w:p>
    <w:p w:rsidR="0078396D" w:rsidRDefault="00DD6E53">
      <w:pPr>
        <w:spacing w:line="288" w:lineRule="auto"/>
        <w:jc w:val="both"/>
      </w:pPr>
      <w:r>
        <w:tab/>
      </w:r>
    </w:p>
    <w:p w:rsidR="0078396D" w:rsidRDefault="0078396D">
      <w:pPr>
        <w:spacing w:line="288" w:lineRule="auto"/>
      </w:pPr>
    </w:p>
    <w:p w:rsidR="0078396D" w:rsidRDefault="0078396D">
      <w:pPr>
        <w:sectPr w:rsidR="0078396D">
          <w:headerReference w:type="default" r:id="rId43"/>
          <w:footerReference w:type="default" r:id="rId44"/>
          <w:type w:val="continuous"/>
          <w:pgSz w:w="12240" w:h="15840"/>
          <w:pgMar w:top="860" w:right="1000" w:bottom="860" w:left="1000" w:header="160" w:footer="460" w:gutter="0"/>
          <w:pgNumType w:chapSep="period"/>
          <w:cols w:space="720"/>
        </w:sectPr>
      </w:pPr>
    </w:p>
    <w:p w:rsidR="0078396D" w:rsidRDefault="00DD6E53">
      <w:pPr>
        <w:spacing w:line="288" w:lineRule="auto"/>
        <w:rPr>
          <w:b/>
        </w:rPr>
      </w:pPr>
      <w:r>
        <w:rPr>
          <w:b/>
        </w:rPr>
        <w:lastRenderedPageBreak/>
        <w:t>ITEM 2 – MANAGEMENT’S DISCUSSION AND ANALYSIS OF FINANCIAL CONDITION AND RESULTS OF OPERATIONS</w:t>
      </w:r>
      <w:bookmarkStart w:id="19" w:name="Item_2__Management_s_Discussion_and_Anal"/>
      <w:bookmarkEnd w:id="19"/>
    </w:p>
    <w:p w:rsidR="0078396D" w:rsidRDefault="0078396D">
      <w:pPr>
        <w:spacing w:line="288" w:lineRule="auto"/>
      </w:pPr>
    </w:p>
    <w:p w:rsidR="0078396D" w:rsidRDefault="0078396D">
      <w:pPr>
        <w:sectPr w:rsidR="0078396D">
          <w:headerReference w:type="default" r:id="rId45"/>
          <w:footerReference w:type="default" r:id="rId46"/>
          <w:pgSz w:w="12240" w:h="15840"/>
          <w:pgMar w:top="860" w:right="1000" w:bottom="860" w:left="1000" w:header="160" w:footer="460" w:gutter="0"/>
          <w:pgNumType w:chapSep="period"/>
          <w:cols w:space="720"/>
        </w:sectPr>
      </w:pPr>
    </w:p>
    <w:p w:rsidR="0078396D" w:rsidRDefault="00DD6E53">
      <w:pPr>
        <w:spacing w:line="288" w:lineRule="auto"/>
        <w:jc w:val="both"/>
        <w:rPr>
          <w:b/>
        </w:rPr>
      </w:pPr>
      <w:r>
        <w:rPr>
          <w:b/>
        </w:rPr>
        <w:t>Cautionary Note Regarding Forward-Looking Information</w:t>
      </w:r>
      <w:bookmarkStart w:id="20" w:name="Cautionary_Note_Regarding_Forward_Lookin"/>
      <w:bookmarkEnd w:id="20"/>
    </w:p>
    <w:p w:rsidR="0078396D" w:rsidRDefault="0078396D">
      <w:pPr>
        <w:spacing w:line="288" w:lineRule="auto"/>
        <w:jc w:val="both"/>
      </w:pPr>
    </w:p>
    <w:p w:rsidR="0078396D" w:rsidRDefault="00DD6E53">
      <w:pPr>
        <w:spacing w:line="288" w:lineRule="auto"/>
        <w:rPr>
          <w:b/>
        </w:rPr>
      </w:pPr>
      <w:r>
        <w:rPr>
          <w:b/>
        </w:rPr>
        <w:tab/>
      </w:r>
      <w:r>
        <w:t>This Quarterly Report on Form 10-Q (this “Quarterly Report”) contains “forward-looking statements” intended to qualify for the safe harbor from liability established by the Private Securities Litigati</w:t>
      </w:r>
      <w:r>
        <w:t xml:space="preserve">on Reform Act of 1995. The statements, which are not historical facts contained in this report, including those contained in Management’s Discussion and Analysis of Financial Condition and Results of Operations, and the notes to our consolidated financial </w:t>
      </w:r>
      <w:r>
        <w:t>statements, particularly those that utilize terminology such as “may,” “will,” “would,” “could,” “should,” “expects,” “anticipates,” “anticipates,” “estimates,” “believes,” “thinks,” “intends,” “likely,” “projects,” “plans,” “pursue,” “strategy” or “future</w:t>
      </w:r>
      <w:r>
        <w:t>,” or the negative of these words or other words or expressions of similar meaning, are forward-looking statements. Such statements are based on currently available operating, financial and competitive information, and are subject to inherent risks, uncert</w:t>
      </w:r>
      <w:r>
        <w:t>ainties and changes in circumstances that are difficult to predict and many of which are outside of our control. Future events and our actual results and financial condition may differ materially from those reflected in these forward-looking statements. Th</w:t>
      </w:r>
      <w:r>
        <w:t>erefore, you should not rely on any of these forward-looking statements. Important factors that could cause these differences include, but are not limited to, the following:</w:t>
      </w:r>
    </w:p>
    <w:p w:rsidR="0078396D" w:rsidRDefault="0078396D">
      <w:pPr>
        <w:spacing w:line="288" w:lineRule="auto"/>
        <w:ind w:firstLine="720"/>
      </w:pPr>
    </w:p>
    <w:p w:rsidR="0078396D" w:rsidRDefault="00DD6E53">
      <w:pPr>
        <w:numPr>
          <w:ilvl w:val="0"/>
          <w:numId w:val="1"/>
        </w:numPr>
        <w:spacing w:line="288" w:lineRule="auto"/>
        <w:ind w:left="1440"/>
      </w:pPr>
      <w:r>
        <w:t xml:space="preserve">our ability to raise additional funding needed to fund our business operation in </w:t>
      </w:r>
      <w:r>
        <w:t>the future;</w:t>
      </w:r>
    </w:p>
    <w:p w:rsidR="0078396D" w:rsidRDefault="00DD6E53">
      <w:pPr>
        <w:numPr>
          <w:ilvl w:val="0"/>
          <w:numId w:val="2"/>
        </w:numPr>
        <w:spacing w:line="288" w:lineRule="auto"/>
        <w:ind w:left="1440"/>
      </w:pPr>
      <w:r>
        <w:t>the impact of the COVID-19 pandemic on our operations, financial condition and the worldwide economy;</w:t>
      </w:r>
    </w:p>
    <w:p w:rsidR="0078396D" w:rsidRDefault="00DD6E53">
      <w:pPr>
        <w:numPr>
          <w:ilvl w:val="0"/>
          <w:numId w:val="2"/>
        </w:numPr>
        <w:spacing w:line="288" w:lineRule="auto"/>
        <w:ind w:left="1440"/>
      </w:pPr>
      <w:r>
        <w:t>our ability to maintain effective disclosure controls and procedures and internal control over financial reporting;</w:t>
      </w:r>
    </w:p>
    <w:p w:rsidR="0078396D" w:rsidRDefault="00DD6E53">
      <w:pPr>
        <w:numPr>
          <w:ilvl w:val="0"/>
          <w:numId w:val="2"/>
        </w:numPr>
        <w:spacing w:line="288" w:lineRule="auto"/>
        <w:ind w:left="1440"/>
      </w:pPr>
      <w:r>
        <w:t>our ability to regain comp</w:t>
      </w:r>
      <w:r>
        <w:t xml:space="preserve">liance with the requirements for continued listing of our common stock on the Nasdaq Capital Market; </w:t>
      </w:r>
    </w:p>
    <w:p w:rsidR="0078396D" w:rsidRDefault="00DD6E53">
      <w:pPr>
        <w:numPr>
          <w:ilvl w:val="0"/>
          <w:numId w:val="1"/>
        </w:numPr>
        <w:spacing w:line="288" w:lineRule="auto"/>
        <w:ind w:left="1440"/>
      </w:pPr>
      <w:r>
        <w:t xml:space="preserve">our ability to protect our intellectual property; </w:t>
      </w:r>
    </w:p>
    <w:p w:rsidR="0078396D" w:rsidRDefault="00DD6E53">
      <w:pPr>
        <w:numPr>
          <w:ilvl w:val="0"/>
          <w:numId w:val="1"/>
        </w:numPr>
        <w:spacing w:line="288" w:lineRule="auto"/>
        <w:ind w:left="1440"/>
      </w:pPr>
      <w:r>
        <w:t xml:space="preserve">customer cancellations; </w:t>
      </w:r>
    </w:p>
    <w:p w:rsidR="0078396D" w:rsidRDefault="00DD6E53">
      <w:pPr>
        <w:numPr>
          <w:ilvl w:val="0"/>
          <w:numId w:val="1"/>
        </w:numPr>
        <w:spacing w:line="288" w:lineRule="auto"/>
        <w:ind w:left="1440"/>
      </w:pPr>
      <w:r>
        <w:t xml:space="preserve">our ability to maintain and grow our business; </w:t>
      </w:r>
    </w:p>
    <w:p w:rsidR="0078396D" w:rsidRDefault="00DD6E53">
      <w:pPr>
        <w:numPr>
          <w:ilvl w:val="0"/>
          <w:numId w:val="1"/>
        </w:numPr>
        <w:spacing w:line="288" w:lineRule="auto"/>
        <w:ind w:left="1440"/>
      </w:pPr>
      <w:r>
        <w:t>results of any present or future arbitration or litigation;</w:t>
      </w:r>
    </w:p>
    <w:p w:rsidR="0078396D" w:rsidRDefault="00DD6E53">
      <w:pPr>
        <w:numPr>
          <w:ilvl w:val="0"/>
          <w:numId w:val="1"/>
        </w:numPr>
        <w:spacing w:line="288" w:lineRule="auto"/>
        <w:ind w:left="1440"/>
      </w:pPr>
      <w:r>
        <w:t>competition in the industry;</w:t>
      </w:r>
    </w:p>
    <w:p w:rsidR="0078396D" w:rsidRDefault="00DD6E53">
      <w:pPr>
        <w:numPr>
          <w:ilvl w:val="0"/>
          <w:numId w:val="1"/>
        </w:numPr>
        <w:spacing w:line="288" w:lineRule="auto"/>
        <w:ind w:left="1440"/>
      </w:pPr>
      <w:r>
        <w:t xml:space="preserve">variability of operating results; </w:t>
      </w:r>
    </w:p>
    <w:p w:rsidR="0078396D" w:rsidRDefault="00DD6E53">
      <w:pPr>
        <w:numPr>
          <w:ilvl w:val="0"/>
          <w:numId w:val="3"/>
        </w:numPr>
        <w:spacing w:line="288" w:lineRule="auto"/>
        <w:ind w:left="1440"/>
      </w:pPr>
      <w:r>
        <w:t>our ability to satisfy the requirements for continued listing of our common stock on the Nasdaq Capital Market;</w:t>
      </w:r>
    </w:p>
    <w:p w:rsidR="0078396D" w:rsidRDefault="00DD6E53">
      <w:pPr>
        <w:numPr>
          <w:ilvl w:val="0"/>
          <w:numId w:val="1"/>
        </w:numPr>
        <w:spacing w:line="288" w:lineRule="auto"/>
        <w:ind w:left="1440"/>
      </w:pPr>
      <w:r>
        <w:t>our ability to maint</w:t>
      </w:r>
      <w:r>
        <w:t>ain and enhance our brand;</w:t>
      </w:r>
    </w:p>
    <w:p w:rsidR="0078396D" w:rsidRDefault="00DD6E53">
      <w:pPr>
        <w:numPr>
          <w:ilvl w:val="0"/>
          <w:numId w:val="1"/>
        </w:numPr>
        <w:spacing w:line="288" w:lineRule="auto"/>
        <w:ind w:left="1440"/>
      </w:pPr>
      <w:r>
        <w:t xml:space="preserve">accuracy of tracking the number of user accounts; </w:t>
      </w:r>
    </w:p>
    <w:p w:rsidR="0078396D" w:rsidRDefault="00DD6E53">
      <w:pPr>
        <w:numPr>
          <w:ilvl w:val="0"/>
          <w:numId w:val="1"/>
        </w:numPr>
        <w:spacing w:line="288" w:lineRule="auto"/>
        <w:ind w:left="1440"/>
      </w:pPr>
      <w:r>
        <w:t xml:space="preserve">our development and introduction of new products and services; </w:t>
      </w:r>
    </w:p>
    <w:p w:rsidR="0078396D" w:rsidRDefault="00DD6E53">
      <w:pPr>
        <w:numPr>
          <w:ilvl w:val="0"/>
          <w:numId w:val="1"/>
        </w:numPr>
        <w:spacing w:line="288" w:lineRule="auto"/>
        <w:ind w:left="1440"/>
      </w:pPr>
      <w:r>
        <w:t>the successful integration of acquired companies, technologies and assets into our portfolio of software and servi</w:t>
      </w:r>
      <w:r>
        <w:t xml:space="preserve">ces; </w:t>
      </w:r>
    </w:p>
    <w:p w:rsidR="0078396D" w:rsidRDefault="00DD6E53">
      <w:pPr>
        <w:numPr>
          <w:ilvl w:val="0"/>
          <w:numId w:val="1"/>
        </w:numPr>
        <w:spacing w:line="288" w:lineRule="auto"/>
        <w:ind w:left="1440"/>
      </w:pPr>
      <w:r>
        <w:t xml:space="preserve">marketing and other business development initiatives; </w:t>
      </w:r>
    </w:p>
    <w:p w:rsidR="0078396D" w:rsidRDefault="00DD6E53">
      <w:pPr>
        <w:numPr>
          <w:ilvl w:val="0"/>
          <w:numId w:val="1"/>
        </w:numPr>
        <w:spacing w:line="288" w:lineRule="auto"/>
        <w:ind w:left="1440"/>
      </w:pPr>
      <w:r>
        <w:t xml:space="preserve">general government regulation; </w:t>
      </w:r>
    </w:p>
    <w:p w:rsidR="0078396D" w:rsidRDefault="00DD6E53">
      <w:pPr>
        <w:numPr>
          <w:ilvl w:val="0"/>
          <w:numId w:val="1"/>
        </w:numPr>
        <w:spacing w:line="288" w:lineRule="auto"/>
        <w:ind w:left="1440"/>
      </w:pPr>
      <w:r>
        <w:t xml:space="preserve">economic conditions, including as a result of health and safety concerns; </w:t>
      </w:r>
    </w:p>
    <w:p w:rsidR="0078396D" w:rsidRDefault="00DD6E53">
      <w:pPr>
        <w:numPr>
          <w:ilvl w:val="0"/>
          <w:numId w:val="1"/>
        </w:numPr>
        <w:spacing w:line="288" w:lineRule="auto"/>
        <w:ind w:left="1440"/>
      </w:pPr>
      <w:r>
        <w:t xml:space="preserve">dependence on key personnel; </w:t>
      </w:r>
    </w:p>
    <w:p w:rsidR="0078396D" w:rsidRDefault="00DD6E53">
      <w:pPr>
        <w:numPr>
          <w:ilvl w:val="0"/>
          <w:numId w:val="1"/>
        </w:numPr>
        <w:spacing w:line="288" w:lineRule="auto"/>
        <w:ind w:left="1440"/>
      </w:pPr>
      <w:r>
        <w:t>the ability to attract, hire and retain personnel who poss</w:t>
      </w:r>
      <w:r>
        <w:t xml:space="preserve">ess the technical skills and experience necessary to meet the service requirements of our customers; </w:t>
      </w:r>
    </w:p>
    <w:p w:rsidR="0078396D" w:rsidRDefault="00DD6E53">
      <w:pPr>
        <w:numPr>
          <w:ilvl w:val="0"/>
          <w:numId w:val="1"/>
        </w:numPr>
        <w:spacing w:line="288" w:lineRule="auto"/>
        <w:ind w:left="1440"/>
      </w:pPr>
      <w:r>
        <w:t xml:space="preserve">the potential liability with respect to actions taken by our existing and past employees; </w:t>
      </w:r>
    </w:p>
    <w:p w:rsidR="0078396D" w:rsidRDefault="00DD6E53">
      <w:pPr>
        <w:numPr>
          <w:ilvl w:val="0"/>
          <w:numId w:val="1"/>
        </w:numPr>
        <w:spacing w:line="288" w:lineRule="auto"/>
        <w:ind w:left="1440"/>
      </w:pPr>
      <w:r>
        <w:t xml:space="preserve">risks associated with international sales; </w:t>
      </w:r>
    </w:p>
    <w:p w:rsidR="0078396D" w:rsidRDefault="00DD6E53">
      <w:pPr>
        <w:numPr>
          <w:ilvl w:val="0"/>
          <w:numId w:val="1"/>
        </w:numPr>
        <w:spacing w:line="288" w:lineRule="auto"/>
        <w:ind w:left="1440"/>
      </w:pPr>
      <w:r>
        <w:t>and the other risks</w:t>
      </w:r>
      <w:r>
        <w:t xml:space="preserve"> and uncertainties described in the Risk Factors section of this Quarterly Report and our Annual Report on Form 10-K for the year ended December 31, 2019.</w:t>
      </w:r>
    </w:p>
    <w:p w:rsidR="0078396D" w:rsidRDefault="0078396D">
      <w:pPr>
        <w:spacing w:line="288" w:lineRule="auto"/>
      </w:pPr>
    </w:p>
    <w:p w:rsidR="0078396D" w:rsidRDefault="00DD6E53">
      <w:pPr>
        <w:spacing w:line="288" w:lineRule="auto"/>
        <w:ind w:firstLine="720"/>
      </w:pPr>
      <w:r>
        <w:t>All forward-looking statements in this document are based on our current expectations, intentions an</w:t>
      </w:r>
      <w:r>
        <w:t>d beliefs using information currently available to us as of the date of this Annual Report, and we assume no obligation to update any forward-looking statements, except as required by law.  Forward-looking statements involve known and unknown risks, uncert</w:t>
      </w:r>
      <w:r>
        <w:t>ainties and other factors that may cause the actual results to differ materially from any future results, performance or achievements expressed or implied by such forward-looking statements.</w:t>
      </w:r>
    </w:p>
    <w:p w:rsidR="0078396D" w:rsidRDefault="0078396D">
      <w:pPr>
        <w:spacing w:line="288" w:lineRule="auto"/>
        <w:ind w:firstLine="720"/>
      </w:pPr>
    </w:p>
    <w:p w:rsidR="0078396D" w:rsidRDefault="0078396D">
      <w:pPr>
        <w:spacing w:line="288" w:lineRule="auto"/>
      </w:pPr>
    </w:p>
    <w:p w:rsidR="0078396D" w:rsidRDefault="0078396D">
      <w:pPr>
        <w:sectPr w:rsidR="0078396D">
          <w:headerReference w:type="default" r:id="rId47"/>
          <w:footerReference w:type="default" r:id="rId48"/>
          <w:type w:val="continuous"/>
          <w:pgSz w:w="12240" w:h="15840"/>
          <w:pgMar w:top="860" w:right="1000" w:bottom="860" w:left="1000" w:header="160" w:footer="460" w:gutter="0"/>
          <w:pgNumType w:chapSep="period"/>
          <w:cols w:space="720"/>
        </w:sectPr>
      </w:pPr>
    </w:p>
    <w:p w:rsidR="0078396D" w:rsidRDefault="00DD6E53">
      <w:pPr>
        <w:spacing w:line="288" w:lineRule="auto"/>
        <w:jc w:val="both"/>
        <w:rPr>
          <w:b/>
        </w:rPr>
      </w:pPr>
      <w:r>
        <w:rPr>
          <w:b/>
        </w:rPr>
        <w:lastRenderedPageBreak/>
        <w:t>Company Overview</w:t>
      </w:r>
      <w:bookmarkStart w:id="21" w:name="Company_Overview"/>
      <w:bookmarkEnd w:id="21"/>
    </w:p>
    <w:p w:rsidR="0078396D" w:rsidRDefault="00DD6E53">
      <w:pPr>
        <w:spacing w:before="120" w:line="288" w:lineRule="auto"/>
        <w:ind w:firstLine="720"/>
      </w:pPr>
      <w:r>
        <w:t>IZEA creates and operates online marketplaces that connect marketers, including brands, agencies, and publishers, with content creators such as bloggers and tweeters (“creators”). Our technology brings the marketers and creators together, enabling their tr</w:t>
      </w:r>
      <w:r>
        <w:t>ansactions to be completed at scale through the management of custom content workflow, creator search and targeting, bidding, analytics and payment processing.</w:t>
      </w:r>
    </w:p>
    <w:p w:rsidR="0078396D" w:rsidRDefault="00DD6E53">
      <w:pPr>
        <w:spacing w:before="120" w:line="288" w:lineRule="auto"/>
      </w:pPr>
      <w:r>
        <w:tab/>
        <w:t>We help power the creator economy, allowing everyone from college students and stay-at-home ind</w:t>
      </w:r>
      <w:r>
        <w:t>ividuals to celebrities and accredited journalists the opportunity to monetize their content, creativity and influence through our marketers. These creators are compensated by IZEA for producing unique content such as long and short form text, videos, phot</w:t>
      </w:r>
      <w:r>
        <w:t>os, status updates, and illustrations for marketers or distributing such content on behalf of marketers through their personal websites, blogs, and social media channels.</w:t>
      </w:r>
    </w:p>
    <w:p w:rsidR="0078396D" w:rsidRDefault="00DD6E53">
      <w:pPr>
        <w:spacing w:before="120" w:line="288" w:lineRule="auto"/>
        <w:ind w:firstLine="720"/>
      </w:pPr>
      <w:r>
        <w:t>Marketers engage us to gain access to our industry expertise, technology, data, analy</w:t>
      </w:r>
      <w:r>
        <w:t>tics, and network of creators. The majority of the marketers engage us to perform these services on their behalf, but they also have the ability to use our marketplaces on a self-service basis by licensing our technology. Our technology is used for two pri</w:t>
      </w:r>
      <w:r>
        <w:t>mary purposes: the engagement of creators for influencer marketing campaigns, or the engagement of creators to create stand-alone custom content for the marketers’ own use and distribution. Marketers receive influential consumer content and engaging, share</w:t>
      </w:r>
      <w:r>
        <w:t>able stories that drive awareness.</w:t>
      </w:r>
    </w:p>
    <w:p w:rsidR="0078396D" w:rsidRDefault="00DD6E53">
      <w:pPr>
        <w:spacing w:before="120" w:line="288" w:lineRule="auto"/>
      </w:pPr>
      <w:r>
        <w:t xml:space="preserve"> </w:t>
      </w:r>
      <w:r>
        <w:tab/>
        <w:t xml:space="preserve">Our primary technology platform, </w:t>
      </w:r>
      <w:r>
        <w:rPr>
          <w:i/>
        </w:rPr>
        <w:t xml:space="preserve">The IZEA Exchange </w:t>
      </w:r>
      <w:r>
        <w:t>(“</w:t>
      </w:r>
      <w:r>
        <w:rPr>
          <w:i/>
        </w:rPr>
        <w:t>IZEAx</w:t>
      </w:r>
      <w:r>
        <w:t>”) enables transactions to be completed at scale through the management of custom content workflow, creator search and targeting, bidding, analytics, and payment</w:t>
      </w:r>
      <w:r>
        <w:t xml:space="preserve"> processing. </w:t>
      </w:r>
      <w:r>
        <w:rPr>
          <w:i/>
        </w:rPr>
        <w:t>IZEAx</w:t>
      </w:r>
      <w:r>
        <w:t xml:space="preserve"> is designed to provide a unified ecosystem that enables the creation and publication of multiple types of custom content through a creator’s personal websites, blogs, or social media channels including Twitter, Facebook, Instagram, and Y</w:t>
      </w:r>
      <w:r>
        <w:t xml:space="preserve">ouTube, among others. Until December 2019 when it was merged into </w:t>
      </w:r>
      <w:r>
        <w:rPr>
          <w:i/>
        </w:rPr>
        <w:t>IZEAx</w:t>
      </w:r>
      <w:r>
        <w:t xml:space="preserve">, we operated the </w:t>
      </w:r>
      <w:r>
        <w:rPr>
          <w:i/>
        </w:rPr>
        <w:t>Ebyline</w:t>
      </w:r>
      <w:r>
        <w:t xml:space="preserve"> technology platform, which we acquired in January 2015. The </w:t>
      </w:r>
      <w:r>
        <w:rPr>
          <w:i/>
        </w:rPr>
        <w:t>Ebyline</w:t>
      </w:r>
      <w:r>
        <w:t xml:space="preserve"> platform was originally designed as a self-service content marketplace to replace editorial</w:t>
      </w:r>
      <w:r>
        <w:t xml:space="preserve"> newsrooms located in news agencies with a “virtual newsroom” of creators to produce their content needs and to handle their content workflow. After the acquisition, we began to utilize the creators in the </w:t>
      </w:r>
      <w:r>
        <w:rPr>
          <w:i/>
        </w:rPr>
        <w:t>Ebyline</w:t>
      </w:r>
      <w:r>
        <w:t xml:space="preserve"> platform to produce professional custom co</w:t>
      </w:r>
      <w:r>
        <w:t xml:space="preserve">ntent for brands, in addition to the self-service functionality used by newspapers. In July 2016, we acquired the </w:t>
      </w:r>
      <w:r>
        <w:rPr>
          <w:i/>
        </w:rPr>
        <w:t>ZenContent</w:t>
      </w:r>
      <w:r>
        <w:t xml:space="preserve"> technology platform to use as an in-house workflow tool that enables us to produce highly scalable, multi-part production of conten</w:t>
      </w:r>
      <w:r>
        <w:t xml:space="preserve">t for both e-commerce entities and brand customers. The </w:t>
      </w:r>
      <w:r>
        <w:rPr>
          <w:i/>
        </w:rPr>
        <w:t>TapInfluence</w:t>
      </w:r>
      <w:r>
        <w:t xml:space="preserve"> technology platform, acquired in 2018, performed in a similar manner to </w:t>
      </w:r>
      <w:r>
        <w:rPr>
          <w:i/>
        </w:rPr>
        <w:t>IZEAx</w:t>
      </w:r>
      <w:r>
        <w:t xml:space="preserve"> and was being utilized by the majority of the TapInfluence customers as a self-service platform via a licensi</w:t>
      </w:r>
      <w:r>
        <w:t>ng arrangement, allowing access to the platform and its creators for self-managed marketing campaigns. After the migration of the last customers to</w:t>
      </w:r>
      <w:r>
        <w:rPr>
          <w:i/>
        </w:rPr>
        <w:t xml:space="preserve"> IZEAx</w:t>
      </w:r>
      <w:r>
        <w:t xml:space="preserve"> from the </w:t>
      </w:r>
      <w:r>
        <w:rPr>
          <w:i/>
        </w:rPr>
        <w:t xml:space="preserve">Ebyline </w:t>
      </w:r>
      <w:r>
        <w:t xml:space="preserve">platform in December 2019 and from the </w:t>
      </w:r>
      <w:r>
        <w:rPr>
          <w:i/>
        </w:rPr>
        <w:t>TapInfluence</w:t>
      </w:r>
      <w:r>
        <w:t xml:space="preserve"> platform in February 2020, all ma</w:t>
      </w:r>
      <w:r>
        <w:t xml:space="preserve">rketplace revenue is solely generated from the </w:t>
      </w:r>
      <w:r>
        <w:rPr>
          <w:i/>
        </w:rPr>
        <w:t xml:space="preserve">IZEAx </w:t>
      </w:r>
      <w:r>
        <w:t>platform.</w:t>
      </w:r>
    </w:p>
    <w:p w:rsidR="0078396D" w:rsidRDefault="0078396D">
      <w:pPr>
        <w:spacing w:line="288" w:lineRule="auto"/>
        <w:rPr>
          <w:b/>
        </w:rPr>
      </w:pPr>
    </w:p>
    <w:p w:rsidR="0078396D" w:rsidRDefault="00DD6E53">
      <w:pPr>
        <w:spacing w:line="288" w:lineRule="auto"/>
        <w:rPr>
          <w:b/>
        </w:rPr>
      </w:pPr>
      <w:r>
        <w:rPr>
          <w:b/>
        </w:rPr>
        <w:t>Impact of COVID-19 on our Business</w:t>
      </w:r>
    </w:p>
    <w:p w:rsidR="0078396D" w:rsidRDefault="0078396D">
      <w:pPr>
        <w:spacing w:line="288" w:lineRule="auto"/>
        <w:jc w:val="both"/>
      </w:pPr>
    </w:p>
    <w:p w:rsidR="0078396D" w:rsidRDefault="00DD6E53">
      <w:pPr>
        <w:spacing w:line="288" w:lineRule="auto"/>
      </w:pPr>
      <w:r>
        <w:tab/>
        <w:t>Although the ultimate impact of COVID-19 on our business is unknown, our operations, sales and finances have been impacted by the pandemic. In an effort to</w:t>
      </w:r>
      <w:r>
        <w:t xml:space="preserve"> protect the health and safety of our employees, we took precautionary action and directed all staff to work from home effective March 16, 2020. During this work-from-home period, we have not renewed leases for our headquarters and temporary office spaces </w:t>
      </w:r>
      <w:r>
        <w:t>and will need to do so in order to return to a normal working environment once circumstances allow.</w:t>
      </w:r>
    </w:p>
    <w:p w:rsidR="0078396D" w:rsidRDefault="0078396D">
      <w:pPr>
        <w:spacing w:line="288" w:lineRule="auto"/>
      </w:pPr>
    </w:p>
    <w:p w:rsidR="0078396D" w:rsidRDefault="00DD6E53">
      <w:pPr>
        <w:spacing w:line="288" w:lineRule="auto"/>
      </w:pPr>
      <w:r>
        <w:tab/>
        <w:t xml:space="preserve">The economic conditions caused by COVID-19 have negatively impacted the business activity of our customers. We have observed declining demand and changes </w:t>
      </w:r>
      <w:r>
        <w:t xml:space="preserve">in advertising decisions, timing and spending priorities from brand and agency customers, which will result in </w:t>
      </w:r>
      <w:r>
        <w:rPr>
          <w:color w:val="1A1A1A"/>
        </w:rPr>
        <w:t>a negative impact to our bookings and future revenue</w:t>
      </w:r>
      <w:r>
        <w:t>. When COVID-19 is demonstrably contained, we anticipate a rebound in economic activity, depe</w:t>
      </w:r>
      <w:r>
        <w:t>nding on the rate, pace, and effectiveness of the containment efforts deployed by various national, state, and local governments; however, the timing and extent of any such rebound is uncertain.</w:t>
      </w:r>
    </w:p>
    <w:p w:rsidR="0078396D" w:rsidRDefault="0078396D">
      <w:pPr>
        <w:spacing w:line="288" w:lineRule="auto"/>
      </w:pPr>
    </w:p>
    <w:p w:rsidR="0078396D" w:rsidRDefault="00DD6E53">
      <w:pPr>
        <w:spacing w:line="288" w:lineRule="auto"/>
      </w:pPr>
      <w:r>
        <w:tab/>
        <w:t>In light of the adverse economic conditions caused by the C</w:t>
      </w:r>
      <w:r>
        <w:t>OVID-19 pandemic, we have implemented certain cost-saving measures, including a temporary reduction in the salaries and certain benefits of our employees, including our Chief Executive Officer and Chief Operating Officer, as well as the fees of our directo</w:t>
      </w:r>
      <w:r>
        <w:t>rs. We have reduced and shifted our marketing expense and eliminated travel expense for the near term future. We have also incurred debt by drawing on our secured credit facility and receiving a loan under the U.S. Small Business Association’s Paycheck Pro</w:t>
      </w:r>
      <w:r>
        <w:t>tection Program.</w:t>
      </w:r>
    </w:p>
    <w:p w:rsidR="0078396D" w:rsidRDefault="0078396D">
      <w:pPr>
        <w:spacing w:line="288" w:lineRule="auto"/>
      </w:pPr>
    </w:p>
    <w:p w:rsidR="0078396D" w:rsidRDefault="00DD6E53">
      <w:pPr>
        <w:spacing w:line="288" w:lineRule="auto"/>
      </w:pPr>
      <w:r>
        <w:tab/>
        <w:t>In an effort to contain COVID-19 or slow its spread, governments around the world have also enacted various measures, including orders to close all businesses not deemed “essential,” isolate residents to their homes or places of residenc</w:t>
      </w:r>
      <w:r>
        <w:t>e, and practice social distancing when engaging in essential activities. These measures have impacted the method and timing of certain business meetings and our attendance at industry events.</w:t>
      </w:r>
    </w:p>
    <w:p w:rsidR="0078396D" w:rsidRDefault="0078396D">
      <w:pPr>
        <w:spacing w:line="288" w:lineRule="auto"/>
      </w:pPr>
    </w:p>
    <w:p w:rsidR="0078396D" w:rsidRDefault="0078396D">
      <w:pPr>
        <w:spacing w:line="288" w:lineRule="auto"/>
        <w:jc w:val="both"/>
      </w:pPr>
    </w:p>
    <w:p w:rsidR="0078396D" w:rsidRDefault="00DD6E53">
      <w:pPr>
        <w:spacing w:line="288" w:lineRule="auto"/>
      </w:pPr>
      <w:r>
        <w:tab/>
        <w:t>We will continue to actively monitor the situation and may ta</w:t>
      </w:r>
      <w:r>
        <w:t>ke further actions altering our business operations that we determine are in the best interests of our employees, customers, partners, suppliers, and stakeholders, or as required by federal, state, or local authorities. It is not clear what the potential e</w:t>
      </w:r>
      <w:r>
        <w:t>ffects any such alterations or modifications may have on our business, including the effects on our customers, employees, and prospects, or on our financial results for the remainder of fiscal year 2020 or beyond.</w:t>
      </w:r>
    </w:p>
    <w:p w:rsidR="0078396D" w:rsidRDefault="0078396D">
      <w:pPr>
        <w:spacing w:before="120" w:line="288" w:lineRule="auto"/>
      </w:pPr>
    </w:p>
    <w:p w:rsidR="0078396D" w:rsidRDefault="0078396D">
      <w:pPr>
        <w:sectPr w:rsidR="0078396D">
          <w:headerReference w:type="default" r:id="rId49"/>
          <w:footerReference w:type="default" r:id="rId50"/>
          <w:pgSz w:w="12240" w:h="15840"/>
          <w:pgMar w:top="860" w:right="1000" w:bottom="860" w:left="1000" w:header="160" w:footer="460" w:gutter="0"/>
          <w:pgNumType w:chapSep="period"/>
          <w:cols w:space="720"/>
        </w:sectPr>
      </w:pPr>
    </w:p>
    <w:p w:rsidR="0078396D" w:rsidRDefault="00DD6E53">
      <w:pPr>
        <w:spacing w:line="288" w:lineRule="auto"/>
        <w:ind w:right="200"/>
        <w:rPr>
          <w:b/>
        </w:rPr>
      </w:pPr>
      <w:r>
        <w:rPr>
          <w:b/>
        </w:rPr>
        <w:t>Key Components of Results of Operations</w:t>
      </w:r>
      <w:bookmarkStart w:id="22" w:name="Key_Components_of_Results_of_Operations"/>
      <w:bookmarkEnd w:id="22"/>
    </w:p>
    <w:p w:rsidR="0078396D" w:rsidRDefault="00DD6E53">
      <w:pPr>
        <w:spacing w:before="120" w:line="288" w:lineRule="auto"/>
      </w:pPr>
      <w:r>
        <w:tab/>
        <w:t>Overall consolidated results of operations are evaluated based on Revenue, Cost of Revenue, Sales and Marketing expenses, General and Administrative expenses, Depreciation and Amortization, and Other Income (Expense), net.</w:t>
      </w:r>
    </w:p>
    <w:p w:rsidR="0078396D" w:rsidRDefault="0078396D">
      <w:pPr>
        <w:spacing w:line="288" w:lineRule="auto"/>
      </w:pPr>
    </w:p>
    <w:p w:rsidR="0078396D" w:rsidRDefault="00DD6E53">
      <w:pPr>
        <w:spacing w:line="288" w:lineRule="auto"/>
        <w:rPr>
          <w:b/>
          <w:i/>
        </w:rPr>
      </w:pPr>
      <w:r>
        <w:rPr>
          <w:b/>
          <w:i/>
        </w:rPr>
        <w:t>Revenue</w:t>
      </w:r>
    </w:p>
    <w:p w:rsidR="0078396D" w:rsidRDefault="00DD6E53">
      <w:pPr>
        <w:spacing w:before="120" w:line="288" w:lineRule="auto"/>
      </w:pPr>
      <w:r>
        <w:tab/>
        <w:t>We historically genera</w:t>
      </w:r>
      <w:r>
        <w:t>ted revenue from five primary sources: (1) revenue from our managed services when a marketer (typically a brand, agency or partner) pays us to provide custom content, influencer marketing, amplification or other campaign management services (“Managed Servi</w:t>
      </w:r>
      <w:r>
        <w:t xml:space="preserve">ces”); (2) revenue from fees charged to software customers on their marketplace spend within our </w:t>
      </w:r>
      <w:r>
        <w:rPr>
          <w:i/>
        </w:rPr>
        <w:t xml:space="preserve">IZEAx </w:t>
      </w:r>
      <w:r>
        <w:t xml:space="preserve">and </w:t>
      </w:r>
      <w:r>
        <w:rPr>
          <w:i/>
        </w:rPr>
        <w:t>TapInfluence</w:t>
      </w:r>
      <w:r>
        <w:t xml:space="preserve"> platforms (“Marketplace Spend Fees”); (3) revenue from fees charged to access the </w:t>
      </w:r>
      <w:r>
        <w:rPr>
          <w:i/>
        </w:rPr>
        <w:t>IZEAx, Ebyline,</w:t>
      </w:r>
      <w:r>
        <w:t xml:space="preserve"> and </w:t>
      </w:r>
      <w:r>
        <w:rPr>
          <w:i/>
        </w:rPr>
        <w:t>TapInfluence</w:t>
      </w:r>
      <w:r>
        <w:t xml:space="preserve"> platforms (“License F</w:t>
      </w:r>
      <w:r>
        <w:t xml:space="preserve">ees”); (4) revenue from transactions generated by the self-service use of our </w:t>
      </w:r>
      <w:r>
        <w:rPr>
          <w:i/>
        </w:rPr>
        <w:t>Ebyline</w:t>
      </w:r>
      <w:r>
        <w:t xml:space="preserve"> platform for professional custom content workflow (“Legacy Workflow Fees”); and (5) revenue derived from other fees such as inactivity fees, early cash-out fees, and plan</w:t>
      </w:r>
      <w:r>
        <w:t xml:space="preserve"> fees charged to users of our platforms (“Other”). After the migration of the last customers from the </w:t>
      </w:r>
      <w:r>
        <w:rPr>
          <w:i/>
        </w:rPr>
        <w:t>Ebyline</w:t>
      </w:r>
      <w:r>
        <w:t xml:space="preserve"> platform to</w:t>
      </w:r>
      <w:r>
        <w:rPr>
          <w:i/>
        </w:rPr>
        <w:t xml:space="preserve"> IZEAx</w:t>
      </w:r>
      <w:r>
        <w:t xml:space="preserve"> in December 2019, there is no longer any revenue generated from Legacy Workflow Fees and all such revenue is reported as Marketp</w:t>
      </w:r>
      <w:r>
        <w:t xml:space="preserve">lace Spend Fees under the </w:t>
      </w:r>
      <w:r>
        <w:rPr>
          <w:i/>
        </w:rPr>
        <w:t xml:space="preserve">IZEAx </w:t>
      </w:r>
      <w:r>
        <w:t>platform.</w:t>
      </w:r>
    </w:p>
    <w:p w:rsidR="0078396D" w:rsidRDefault="0078396D">
      <w:pPr>
        <w:spacing w:line="288" w:lineRule="auto"/>
      </w:pPr>
    </w:p>
    <w:p w:rsidR="0078396D" w:rsidRDefault="00DD6E53">
      <w:pPr>
        <w:spacing w:line="288" w:lineRule="auto"/>
      </w:pPr>
      <w:r>
        <w:tab/>
        <w:t>As discussed in more detail within “Critical Accounting Policies and Use of Estimates” under “Note 1. Company and Summary of Significant Accounting Policies,” under Part I, Item 1 herein, revenue from Marketplace</w:t>
      </w:r>
      <w:r>
        <w:t xml:space="preserve"> Spend Fees and Legacy Workflow Fees is reported on a net basis and revenue from all other sources, including Managed Services, License Fees and Other are reported on a gross basis. We further categorize these sources into three primary groups: (1) Managed</w:t>
      </w:r>
      <w:r>
        <w:t xml:space="preserve"> Services (2) SaaS Services, which includes revenue from Marketplace Spend Fees, License Fees and Legacy Workflow Fees, and (3) Other.</w:t>
      </w:r>
    </w:p>
    <w:p w:rsidR="0078396D" w:rsidRDefault="0078396D">
      <w:pPr>
        <w:spacing w:line="288" w:lineRule="auto"/>
      </w:pPr>
    </w:p>
    <w:p w:rsidR="0078396D" w:rsidRDefault="00DD6E53">
      <w:pPr>
        <w:spacing w:line="288" w:lineRule="auto"/>
        <w:ind w:right="280"/>
        <w:rPr>
          <w:b/>
          <w:i/>
        </w:rPr>
      </w:pPr>
      <w:r>
        <w:rPr>
          <w:b/>
          <w:i/>
        </w:rPr>
        <w:t>Cost of Revenue</w:t>
      </w:r>
    </w:p>
    <w:p w:rsidR="0078396D" w:rsidRDefault="00DD6E53">
      <w:pPr>
        <w:spacing w:before="120" w:line="288" w:lineRule="auto"/>
        <w:ind w:right="280"/>
      </w:pPr>
      <w:r>
        <w:t xml:space="preserve"> </w:t>
      </w:r>
      <w:r>
        <w:tab/>
        <w:t>Our cost of revenue consists of direct costs paid to our third-party creators who provide the custom c</w:t>
      </w:r>
      <w:r>
        <w:t>ontent, influencer marketing or amplification services for our Managed Service customers where we report revenue on a gross basis. It also includes internal costs related to our campaign fulfillment and SaaS support departments. These costs include salarie</w:t>
      </w:r>
      <w:r>
        <w:t>s, bonuses, commissions, stock­-based compensation, employee benefit costs, and miscellaneous departmental costs related to the personnel who are primarily responsible for providing support to our customers and ultimately fulfillment of our obligations und</w:t>
      </w:r>
      <w:r>
        <w:t>er our contracts with customers. Where appropriate, we capitalize costs that were incurred with software that is developed or acquired for our revenue supporting platforms and amortize these costs over the estimated useful lives of those platforms. This am</w:t>
      </w:r>
      <w:r>
        <w:t>ortization is separately stated under depreciation and amortization in our consolidated statements of operations.</w:t>
      </w:r>
    </w:p>
    <w:p w:rsidR="0078396D" w:rsidRDefault="0078396D">
      <w:pPr>
        <w:spacing w:before="11" w:line="288" w:lineRule="auto"/>
      </w:pPr>
    </w:p>
    <w:p w:rsidR="0078396D" w:rsidRDefault="00DD6E53">
      <w:pPr>
        <w:spacing w:line="288" w:lineRule="auto"/>
        <w:ind w:right="280"/>
        <w:rPr>
          <w:b/>
          <w:i/>
        </w:rPr>
      </w:pPr>
      <w:r>
        <w:rPr>
          <w:b/>
          <w:i/>
        </w:rPr>
        <w:t>Sales and Marketing</w:t>
      </w:r>
    </w:p>
    <w:p w:rsidR="0078396D" w:rsidRDefault="00DD6E53">
      <w:pPr>
        <w:spacing w:before="120" w:line="288" w:lineRule="auto"/>
        <w:ind w:right="280"/>
      </w:pPr>
      <w:r>
        <w:tab/>
        <w:t>Our sales and marketing expenses consist primarily of salaries, bonuses, commissions, stock­-based compensation, employe</w:t>
      </w:r>
      <w:r>
        <w:t>e benefit costs, travel and miscellaneous departmental costs for our sales and sales support personnel, as well as marketing expenses such as brand marketing, public relation events, trade shows and marketing materials, and travel expenses.</w:t>
      </w:r>
    </w:p>
    <w:p w:rsidR="0078396D" w:rsidRDefault="0078396D">
      <w:pPr>
        <w:spacing w:before="11" w:line="288" w:lineRule="auto"/>
      </w:pPr>
    </w:p>
    <w:p w:rsidR="0078396D" w:rsidRDefault="00DD6E53">
      <w:pPr>
        <w:spacing w:line="288" w:lineRule="auto"/>
        <w:ind w:right="280"/>
        <w:rPr>
          <w:b/>
          <w:i/>
        </w:rPr>
      </w:pPr>
      <w:r>
        <w:rPr>
          <w:b/>
          <w:i/>
        </w:rPr>
        <w:t>General and Ad</w:t>
      </w:r>
      <w:r>
        <w:rPr>
          <w:b/>
          <w:i/>
        </w:rPr>
        <w:t>ministrative</w:t>
      </w:r>
    </w:p>
    <w:p w:rsidR="0078396D" w:rsidRDefault="00DD6E53">
      <w:pPr>
        <w:spacing w:before="120" w:line="288" w:lineRule="auto"/>
        <w:ind w:right="280"/>
      </w:pPr>
      <w:r>
        <w:tab/>
        <w:t>Our general and administrative expense consists primarily of salaries, bonuses, commissions, stock­-based compensation, employee benefit costs, and miscellaneous departmental costs related to our executive, finance, legal, human resources, an</w:t>
      </w:r>
      <w:r>
        <w:t>d other administrative personnel. It also includes travel, public company and investor relations expenses, as well as accounting and legal professional services fees, leasehold facilities­ related costs, and other corporate­ related expenses. General and a</w:t>
      </w:r>
      <w:r>
        <w:t>dministrative expense also includes our technology and development costs consisting primarily of our payroll costs for our internal engineers and contractors responsible for developing, maintaining and improving our technology, as well as hosting and softw</w:t>
      </w:r>
      <w:r>
        <w:t xml:space="preserve">are subscription costs. These costs are expensed as incurred, except to the extent that they are associated with internal use software that qualifies for capitalization, which are then recorded as software </w:t>
      </w:r>
      <w:r>
        <w:lastRenderedPageBreak/>
        <w:t>development costs in the consolidated balance shee</w:t>
      </w:r>
      <w:r>
        <w:t>t. We also capitalize costs that are related to our acquired intangible assets. Depreciation and amortization related to these costs are separately stated under depreciation and amortization in our consolidated statements of operations. General and adminis</w:t>
      </w:r>
      <w:r>
        <w:t>trative expense also includes current period gains and losses on costs previously accrued related to our acquisitions, as well as gains and losses from the sale of fixed assets. Impairments on fixed assets, intangible assets and goodwill, are included as p</w:t>
      </w:r>
      <w:r>
        <w:t>art of general and administrative expense when they are not material and broken out separately in our consolidated statements of operations.</w:t>
      </w:r>
    </w:p>
    <w:p w:rsidR="0078396D" w:rsidRDefault="0078396D">
      <w:pPr>
        <w:spacing w:line="288" w:lineRule="auto"/>
        <w:ind w:right="280"/>
      </w:pPr>
    </w:p>
    <w:p w:rsidR="0078396D" w:rsidRDefault="00DD6E53">
      <w:pPr>
        <w:spacing w:line="288" w:lineRule="auto"/>
        <w:ind w:right="280"/>
        <w:rPr>
          <w:b/>
          <w:i/>
        </w:rPr>
      </w:pPr>
      <w:r>
        <w:rPr>
          <w:b/>
          <w:i/>
        </w:rPr>
        <w:t>Depreciation and Amortization</w:t>
      </w:r>
    </w:p>
    <w:p w:rsidR="0078396D" w:rsidRDefault="00DD6E53">
      <w:pPr>
        <w:spacing w:before="120" w:line="288" w:lineRule="auto"/>
        <w:ind w:right="280"/>
      </w:pPr>
      <w:r>
        <w:tab/>
        <w:t>Depreciation and amortization expense consists primarily of amortization of our int</w:t>
      </w:r>
      <w:r>
        <w:t>ernal use software and acquired intangible assets from our business acquisitions. To a lesser extent, we also have depreciation and amortization on equipment and leasehold improvements used by our personnel. Costs are amortized or depreciated over the esti</w:t>
      </w:r>
      <w:r>
        <w:t>mated useful lives of the associated assets.</w:t>
      </w:r>
    </w:p>
    <w:p w:rsidR="0078396D" w:rsidRDefault="0078396D">
      <w:pPr>
        <w:spacing w:line="288" w:lineRule="auto"/>
      </w:pPr>
    </w:p>
    <w:p w:rsidR="0078396D" w:rsidRDefault="00DD6E53">
      <w:pPr>
        <w:spacing w:line="288" w:lineRule="auto"/>
        <w:rPr>
          <w:b/>
          <w:i/>
        </w:rPr>
      </w:pPr>
      <w:r>
        <w:rPr>
          <w:b/>
          <w:i/>
        </w:rPr>
        <w:t>Other Income (Expense)</w:t>
      </w:r>
    </w:p>
    <w:p w:rsidR="0078396D" w:rsidRDefault="00DD6E53">
      <w:pPr>
        <w:spacing w:before="120" w:line="288" w:lineRule="auto"/>
        <w:ind w:right="320" w:firstLine="720"/>
        <w:rPr>
          <w:i/>
        </w:rPr>
      </w:pPr>
      <w:r>
        <w:rPr>
          <w:i/>
        </w:rPr>
        <w:t xml:space="preserve">Interest Expense. </w:t>
      </w:r>
      <w:r>
        <w:t>Interest expense is mainly related to the imputed interest on our acquisition costs payable and interest when we use our secured credit facility.</w:t>
      </w:r>
    </w:p>
    <w:p w:rsidR="0078396D" w:rsidRDefault="00DD6E53">
      <w:pPr>
        <w:spacing w:before="11" w:line="288" w:lineRule="auto"/>
        <w:rPr>
          <w:i/>
        </w:rPr>
      </w:pPr>
      <w:r>
        <w:rPr>
          <w:i/>
        </w:rPr>
        <w:tab/>
      </w:r>
    </w:p>
    <w:p w:rsidR="0078396D" w:rsidRDefault="00DD6E53">
      <w:pPr>
        <w:spacing w:before="11" w:line="288" w:lineRule="auto"/>
        <w:rPr>
          <w:i/>
        </w:rPr>
      </w:pPr>
      <w:r>
        <w:rPr>
          <w:i/>
        </w:rPr>
        <w:tab/>
        <w:t xml:space="preserve">Other Income (Expense). </w:t>
      </w:r>
      <w:r>
        <w:t>Other income consists primarily of interest income for interest earned or changes i</w:t>
      </w:r>
      <w:r>
        <w:t>n value on our cash and cash equivalent balances and foreign currency exchange gains and losses on foreign currency transactions, primarily related to the Canadian Dollar.</w:t>
      </w:r>
    </w:p>
    <w:p w:rsidR="0078396D" w:rsidRDefault="0078396D">
      <w:pPr>
        <w:sectPr w:rsidR="0078396D">
          <w:headerReference w:type="default" r:id="rId51"/>
          <w:footerReference w:type="default" r:id="rId52"/>
          <w:type w:val="continuous"/>
          <w:pgSz w:w="12240" w:h="15840"/>
          <w:pgMar w:top="860" w:right="1000" w:bottom="860" w:left="1000" w:header="160" w:footer="460" w:gutter="0"/>
          <w:pgNumType w:chapSep="period"/>
          <w:cols w:space="720"/>
        </w:sectPr>
      </w:pPr>
    </w:p>
    <w:p w:rsidR="0078396D" w:rsidRDefault="00DD6E53">
      <w:pPr>
        <w:spacing w:line="288" w:lineRule="auto"/>
        <w:rPr>
          <w:b/>
        </w:rPr>
      </w:pPr>
      <w:r>
        <w:rPr>
          <w:b/>
        </w:rPr>
        <w:lastRenderedPageBreak/>
        <w:t>Results of Operations for the Three Months Ended March 31, 2020 and 2019</w:t>
      </w:r>
      <w:bookmarkStart w:id="23" w:name="Comparison_of_Three_Months_Ended"/>
      <w:bookmarkEnd w:id="23"/>
    </w:p>
    <w:p w:rsidR="0078396D" w:rsidRDefault="0078396D">
      <w:pPr>
        <w:spacing w:line="288" w:lineRule="auto"/>
        <w:rPr>
          <w:b/>
        </w:rPr>
      </w:pPr>
    </w:p>
    <w:p w:rsidR="0078396D" w:rsidRDefault="00DD6E53">
      <w:pPr>
        <w:spacing w:after="140"/>
        <w:jc w:val="both"/>
      </w:pPr>
      <w:r>
        <w:tab/>
        <w:t>The following table sets forth a summary of our consolidated statements of operations and the change between the periods:</w:t>
      </w:r>
    </w:p>
    <w:tbl>
      <w:tblPr>
        <w:tblW w:w="10240" w:type="dxa"/>
        <w:tblInd w:w="60" w:type="dxa"/>
        <w:tblLayout w:type="fixed"/>
        <w:tblCellMar>
          <w:left w:w="10" w:type="dxa"/>
          <w:right w:w="10" w:type="dxa"/>
        </w:tblCellMar>
        <w:tblLook w:val="04A0" w:firstRow="1" w:lastRow="0" w:firstColumn="1" w:lastColumn="0" w:noHBand="0" w:noVBand="1"/>
      </w:tblPr>
      <w:tblGrid>
        <w:gridCol w:w="5280"/>
        <w:gridCol w:w="1"/>
        <w:gridCol w:w="1"/>
        <w:gridCol w:w="1"/>
        <w:gridCol w:w="1"/>
        <w:gridCol w:w="1"/>
        <w:gridCol w:w="1"/>
        <w:gridCol w:w="104"/>
        <w:gridCol w:w="1113"/>
        <w:gridCol w:w="77"/>
        <w:gridCol w:w="80"/>
        <w:gridCol w:w="1"/>
        <w:gridCol w:w="1"/>
        <w:gridCol w:w="108"/>
        <w:gridCol w:w="1113"/>
        <w:gridCol w:w="77"/>
        <w:gridCol w:w="80"/>
        <w:gridCol w:w="1"/>
        <w:gridCol w:w="1"/>
        <w:gridCol w:w="1"/>
        <w:gridCol w:w="1"/>
        <w:gridCol w:w="106"/>
        <w:gridCol w:w="1013"/>
        <w:gridCol w:w="77"/>
        <w:gridCol w:w="1"/>
        <w:gridCol w:w="755"/>
        <w:gridCol w:w="244"/>
      </w:tblGrid>
      <w:tr w:rsidR="0078396D">
        <w:tblPrEx>
          <w:tblCellMar>
            <w:top w:w="0" w:type="dxa"/>
            <w:bottom w:w="0" w:type="dxa"/>
          </w:tblCellMar>
        </w:tblPrEx>
        <w:trPr>
          <w:trHeight w:hRule="exact" w:val="500"/>
        </w:trPr>
        <w:tc>
          <w:tcPr>
            <w:tcW w:w="5280" w:type="dxa"/>
            <w:tcMar>
              <w:left w:w="60" w:type="dxa"/>
              <w:right w:w="0" w:type="dxa"/>
            </w:tcMar>
            <w:vAlign w:val="bottom"/>
          </w:tcPr>
          <w:p w:rsidR="0078396D" w:rsidRDefault="0078396D">
            <w:pPr>
              <w:keepNext/>
              <w:keepLines/>
              <w:spacing w:before="40" w:after="40"/>
            </w:pPr>
          </w:p>
        </w:tc>
        <w:tc>
          <w:tcPr>
            <w:tcW w:w="0" w:type="dxa"/>
            <w:hMerge w:val="restart"/>
            <w:tcMar>
              <w:left w:w="60" w:type="dxa"/>
              <w:right w:w="60" w:type="dxa"/>
            </w:tcMar>
            <w:vAlign w:val="bottom"/>
          </w:tcPr>
          <w:p w:rsidR="0078396D" w:rsidRDefault="00DD6E53">
            <w:pPr>
              <w:keepNext/>
              <w:keepLines/>
              <w:spacing w:before="40" w:after="40"/>
              <w:jc w:val="center"/>
            </w:pPr>
            <w:r>
              <w:rPr>
                <w:color w:val="000000"/>
              </w:rPr>
              <w:t>Three Months Ended March 31,</w:t>
            </w:r>
          </w:p>
        </w:tc>
        <w:tc>
          <w:tcPr>
            <w:tcW w:w="0" w:type="auto"/>
            <w:hMerge/>
            <w:tcMar>
              <w:left w:w="60" w:type="dxa"/>
              <w:right w:w="60" w:type="dxa"/>
            </w:tcMar>
          </w:tcPr>
          <w:p w:rsidR="0078396D" w:rsidRDefault="00DD6E53">
            <w:pPr>
              <w:keepNext/>
              <w:keepLines/>
              <w:spacing w:before="40" w:after="40"/>
              <w:jc w:val="center"/>
            </w:pPr>
            <w:r>
              <w:rPr>
                <w:color w:val="000000"/>
              </w:rPr>
              <w:t>Three Months Ended March 31,</w:t>
            </w:r>
          </w:p>
        </w:tc>
        <w:tc>
          <w:tcPr>
            <w:tcW w:w="0" w:type="auto"/>
            <w:hMerge/>
            <w:tcMar>
              <w:left w:w="0" w:type="dxa"/>
              <w:right w:w="60" w:type="dxa"/>
            </w:tcMar>
          </w:tcPr>
          <w:p w:rsidR="0078396D" w:rsidRDefault="0078396D"/>
        </w:tc>
        <w:tc>
          <w:tcPr>
            <w:tcW w:w="0" w:type="dxa"/>
            <w:hMerge/>
            <w:tcMar>
              <w:left w:w="60" w:type="dxa"/>
              <w:right w:w="0" w:type="dxa"/>
            </w:tcMar>
            <w:vAlign w:val="bottom"/>
          </w:tcPr>
          <w:p w:rsidR="0078396D" w:rsidRDefault="0078396D">
            <w:pPr>
              <w:keepNext/>
              <w:keepLines/>
              <w:spacing w:before="40" w:after="40"/>
            </w:pPr>
          </w:p>
        </w:tc>
        <w:tc>
          <w:tcPr>
            <w:tcW w:w="0" w:type="auto"/>
            <w:hMerge/>
            <w:tcMar>
              <w:left w:w="60" w:type="dxa"/>
              <w:right w:w="0" w:type="dxa"/>
            </w:tcMar>
            <w:vAlign w:val="bottom"/>
          </w:tcPr>
          <w:p w:rsidR="0078396D" w:rsidRDefault="0078396D">
            <w:pPr>
              <w:keepNext/>
              <w:keepLines/>
              <w:spacing w:before="40" w:after="40"/>
            </w:pPr>
          </w:p>
        </w:tc>
        <w:tc>
          <w:tcPr>
            <w:tcW w:w="0" w:type="auto"/>
            <w:hMerge/>
            <w:tcMar>
              <w:left w:w="60" w:type="dxa"/>
              <w:right w:w="0" w:type="dxa"/>
            </w:tcMar>
          </w:tcPr>
          <w:p w:rsidR="0078396D" w:rsidRDefault="0078396D">
            <w:pPr>
              <w:keepNext/>
              <w:keepLines/>
              <w:spacing w:before="40" w:after="40"/>
            </w:pPr>
          </w:p>
        </w:tc>
        <w:tc>
          <w:tcPr>
            <w:tcW w:w="0" w:type="auto"/>
            <w:gridSpan w:val="9"/>
            <w:hMerge/>
            <w:tcMar>
              <w:left w:w="0" w:type="dxa"/>
              <w:right w:w="0" w:type="dxa"/>
            </w:tcMar>
          </w:tcPr>
          <w:p w:rsidR="0078396D" w:rsidRDefault="0078396D"/>
        </w:tc>
        <w:tc>
          <w:tcPr>
            <w:tcW w:w="80" w:type="dxa"/>
            <w:tcMar>
              <w:left w:w="60" w:type="dxa"/>
              <w:right w:w="0" w:type="dxa"/>
            </w:tcMar>
            <w:vAlign w:val="bottom"/>
          </w:tcPr>
          <w:p w:rsidR="0078396D" w:rsidRDefault="0078396D">
            <w:pPr>
              <w:keepNext/>
              <w:keepLines/>
              <w:spacing w:before="40" w:after="40"/>
            </w:pPr>
          </w:p>
        </w:tc>
        <w:tc>
          <w:tcPr>
            <w:tcW w:w="0" w:type="dxa"/>
            <w:hMerge w:val="restart"/>
            <w:tcMar>
              <w:left w:w="60" w:type="dxa"/>
              <w:right w:w="60" w:type="dxa"/>
            </w:tcMar>
            <w:vAlign w:val="bottom"/>
          </w:tcPr>
          <w:p w:rsidR="0078396D" w:rsidRDefault="0078396D">
            <w:pPr>
              <w:keepNext/>
              <w:keepLines/>
              <w:spacing w:before="40" w:after="40"/>
            </w:pPr>
          </w:p>
        </w:tc>
        <w:tc>
          <w:tcPr>
            <w:tcW w:w="0" w:type="auto"/>
            <w:hMerge/>
            <w:tcMar>
              <w:left w:w="60" w:type="dxa"/>
              <w:right w:w="60" w:type="dxa"/>
            </w:tcMar>
          </w:tcPr>
          <w:p w:rsidR="0078396D" w:rsidRDefault="0078396D">
            <w:pPr>
              <w:keepNext/>
              <w:keepLines/>
              <w:spacing w:before="40" w:after="40"/>
            </w:pPr>
          </w:p>
        </w:tc>
        <w:tc>
          <w:tcPr>
            <w:tcW w:w="0" w:type="auto"/>
            <w:hMerge/>
            <w:tcMar>
              <w:left w:w="0" w:type="dxa"/>
              <w:right w:w="60" w:type="dxa"/>
            </w:tcMar>
          </w:tcPr>
          <w:p w:rsidR="0078396D" w:rsidRDefault="0078396D"/>
        </w:tc>
        <w:tc>
          <w:tcPr>
            <w:tcW w:w="0" w:type="auto"/>
            <w:hMerge/>
            <w:tcMar>
              <w:left w:w="60" w:type="dxa"/>
              <w:right w:w="0" w:type="dxa"/>
            </w:tcMar>
            <w:vAlign w:val="bottom"/>
          </w:tcPr>
          <w:p w:rsidR="0078396D" w:rsidRDefault="0078396D">
            <w:pPr>
              <w:keepNext/>
              <w:keepLines/>
              <w:spacing w:before="40" w:after="40"/>
            </w:pPr>
          </w:p>
        </w:tc>
        <w:tc>
          <w:tcPr>
            <w:tcW w:w="0" w:type="auto"/>
            <w:gridSpan w:val="6"/>
            <w:hMerge/>
            <w:tcMar>
              <w:left w:w="0" w:type="dxa"/>
              <w:right w:w="0" w:type="dxa"/>
            </w:tcMar>
          </w:tcPr>
          <w:p w:rsidR="0078396D" w:rsidRDefault="0078396D"/>
        </w:tc>
      </w:tr>
      <w:tr w:rsidR="0078396D">
        <w:tblPrEx>
          <w:tblCellMar>
            <w:top w:w="0" w:type="dxa"/>
            <w:bottom w:w="0" w:type="dxa"/>
          </w:tblCellMar>
        </w:tblPrEx>
        <w:trPr>
          <w:trHeight w:hRule="exact" w:val="300"/>
        </w:trPr>
        <w:tc>
          <w:tcPr>
            <w:tcW w:w="5280" w:type="dxa"/>
            <w:tcBorders>
              <w:bottom w:val="single" w:sz="8" w:space="0" w:color="auto"/>
            </w:tcBorders>
            <w:tcMar>
              <w:left w:w="60" w:type="dxa"/>
              <w:right w:w="0" w:type="dxa"/>
            </w:tcMar>
            <w:vAlign w:val="bottom"/>
          </w:tcPr>
          <w:p w:rsidR="0078396D" w:rsidRDefault="0078396D">
            <w:pPr>
              <w:keepNext/>
              <w:keepLines/>
              <w:spacing w:before="40" w:after="40"/>
            </w:pPr>
          </w:p>
        </w:tc>
        <w:tc>
          <w:tcPr>
            <w:tcW w:w="0" w:type="dxa"/>
            <w:hMerge w:val="restart"/>
            <w:tcBorders>
              <w:top w:val="single" w:sz="8" w:space="0" w:color="auto"/>
              <w:bottom w:val="single" w:sz="8" w:space="0" w:color="auto"/>
            </w:tcBorders>
            <w:tcMar>
              <w:left w:w="60" w:type="dxa"/>
              <w:right w:w="60" w:type="dxa"/>
            </w:tcMar>
            <w:vAlign w:val="bottom"/>
          </w:tcPr>
          <w:p w:rsidR="0078396D" w:rsidRDefault="00DD6E53">
            <w:pPr>
              <w:keepNext/>
              <w:keepLines/>
              <w:spacing w:before="40" w:after="40"/>
              <w:jc w:val="center"/>
            </w:pPr>
            <w:r>
              <w:rPr>
                <w:color w:val="000000"/>
              </w:rPr>
              <w:t>2020</w:t>
            </w:r>
          </w:p>
        </w:tc>
        <w:tc>
          <w:tcPr>
            <w:tcW w:w="0" w:type="auto"/>
            <w:hMerge/>
            <w:tcBorders>
              <w:top w:val="single" w:sz="8" w:space="0" w:color="auto"/>
              <w:bottom w:val="single" w:sz="8" w:space="0" w:color="auto"/>
            </w:tcBorders>
            <w:tcMar>
              <w:left w:w="60" w:type="dxa"/>
              <w:right w:w="60" w:type="dxa"/>
            </w:tcMar>
          </w:tcPr>
          <w:p w:rsidR="0078396D" w:rsidRDefault="00DD6E53">
            <w:pPr>
              <w:keepNext/>
              <w:keepLines/>
              <w:spacing w:before="40" w:after="40"/>
              <w:jc w:val="center"/>
            </w:pPr>
            <w:r>
              <w:rPr>
                <w:color w:val="000000"/>
              </w:rPr>
              <w:t>2020</w:t>
            </w:r>
          </w:p>
        </w:tc>
        <w:tc>
          <w:tcPr>
            <w:tcW w:w="0" w:type="auto"/>
            <w:gridSpan w:val="7"/>
            <w:hMerge/>
            <w:tcBorders>
              <w:top w:val="single" w:sz="8" w:space="0" w:color="auto"/>
              <w:bottom w:val="single" w:sz="8" w:space="0" w:color="auto"/>
            </w:tcBorders>
            <w:tcMar>
              <w:left w:w="0" w:type="dxa"/>
              <w:right w:w="60" w:type="dxa"/>
            </w:tcMar>
          </w:tcPr>
          <w:p w:rsidR="0078396D" w:rsidRDefault="0078396D"/>
        </w:tc>
        <w:tc>
          <w:tcPr>
            <w:tcW w:w="80" w:type="dxa"/>
            <w:tcBorders>
              <w:top w:val="single" w:sz="8" w:space="0" w:color="auto"/>
              <w:bottom w:val="single" w:sz="8" w:space="0" w:color="auto"/>
            </w:tcBorders>
            <w:tcMar>
              <w:left w:w="0" w:type="dxa"/>
              <w:right w:w="60" w:type="dxa"/>
            </w:tcMar>
            <w:vAlign w:val="bottom"/>
          </w:tcPr>
          <w:p w:rsidR="0078396D" w:rsidRDefault="0078396D">
            <w:pPr>
              <w:keepNext/>
              <w:keepLines/>
              <w:spacing w:before="40" w:after="40"/>
            </w:pPr>
          </w:p>
        </w:tc>
        <w:tc>
          <w:tcPr>
            <w:tcW w:w="0" w:type="dxa"/>
            <w:hMerge w:val="restart"/>
            <w:tcBorders>
              <w:top w:val="single" w:sz="8" w:space="0" w:color="auto"/>
              <w:bottom w:val="single" w:sz="8" w:space="0" w:color="auto"/>
            </w:tcBorders>
            <w:tcMar>
              <w:left w:w="60" w:type="dxa"/>
              <w:right w:w="60" w:type="dxa"/>
            </w:tcMar>
            <w:vAlign w:val="bottom"/>
          </w:tcPr>
          <w:p w:rsidR="0078396D" w:rsidRDefault="00DD6E53">
            <w:pPr>
              <w:keepNext/>
              <w:keepLines/>
              <w:spacing w:before="40" w:after="40"/>
              <w:jc w:val="center"/>
              <w:rPr>
                <w:sz w:val="18"/>
              </w:rPr>
            </w:pPr>
            <w:r>
              <w:rPr>
                <w:color w:val="000000"/>
                <w:sz w:val="18"/>
              </w:rPr>
              <w:t>2019</w:t>
            </w:r>
          </w:p>
        </w:tc>
        <w:tc>
          <w:tcPr>
            <w:tcW w:w="0" w:type="auto"/>
            <w:hMerge/>
            <w:tcBorders>
              <w:top w:val="single" w:sz="8" w:space="0" w:color="auto"/>
              <w:bottom w:val="single" w:sz="8" w:space="0" w:color="auto"/>
            </w:tcBorders>
            <w:tcMar>
              <w:left w:w="60" w:type="dxa"/>
              <w:right w:w="60" w:type="dxa"/>
            </w:tcMar>
          </w:tcPr>
          <w:p w:rsidR="0078396D" w:rsidRDefault="00DD6E53">
            <w:pPr>
              <w:keepNext/>
              <w:keepLines/>
              <w:spacing w:before="40" w:after="40"/>
              <w:jc w:val="center"/>
              <w:rPr>
                <w:sz w:val="18"/>
              </w:rPr>
            </w:pPr>
            <w:r>
              <w:rPr>
                <w:color w:val="000000"/>
                <w:sz w:val="18"/>
              </w:rPr>
              <w:t>2019</w:t>
            </w:r>
          </w:p>
        </w:tc>
        <w:tc>
          <w:tcPr>
            <w:tcW w:w="0" w:type="auto"/>
            <w:gridSpan w:val="3"/>
            <w:hMerge/>
            <w:tcBorders>
              <w:top w:val="single" w:sz="8" w:space="0" w:color="auto"/>
              <w:bottom w:val="single" w:sz="8" w:space="0" w:color="auto"/>
            </w:tcBorders>
            <w:tcMar>
              <w:left w:w="0" w:type="dxa"/>
              <w:right w:w="60" w:type="dxa"/>
            </w:tcMar>
          </w:tcPr>
          <w:p w:rsidR="0078396D" w:rsidRDefault="0078396D"/>
        </w:tc>
        <w:tc>
          <w:tcPr>
            <w:tcW w:w="80" w:type="dxa"/>
            <w:tcMar>
              <w:left w:w="60" w:type="dxa"/>
              <w:right w:w="0" w:type="dxa"/>
            </w:tcMar>
            <w:vAlign w:val="bottom"/>
          </w:tcPr>
          <w:p w:rsidR="0078396D" w:rsidRDefault="0078396D">
            <w:pPr>
              <w:keepNext/>
              <w:keepLines/>
              <w:spacing w:before="40" w:after="40"/>
            </w:pPr>
          </w:p>
        </w:tc>
        <w:tc>
          <w:tcPr>
            <w:tcW w:w="0" w:type="dxa"/>
            <w:hMerge w:val="restart"/>
            <w:tcBorders>
              <w:top w:val="single" w:sz="8" w:space="0" w:color="auto"/>
              <w:bottom w:val="single" w:sz="8" w:space="0" w:color="auto"/>
            </w:tcBorders>
            <w:tcMar>
              <w:left w:w="60" w:type="dxa"/>
              <w:right w:w="60" w:type="dxa"/>
            </w:tcMar>
            <w:vAlign w:val="bottom"/>
          </w:tcPr>
          <w:p w:rsidR="0078396D" w:rsidRDefault="00DD6E53">
            <w:pPr>
              <w:keepNext/>
              <w:keepLines/>
              <w:spacing w:before="40" w:after="40"/>
              <w:jc w:val="center"/>
            </w:pPr>
            <w:r>
              <w:rPr>
                <w:color w:val="000000"/>
              </w:rPr>
              <w:t>$ Change</w:t>
            </w:r>
          </w:p>
        </w:tc>
        <w:tc>
          <w:tcPr>
            <w:tcW w:w="0" w:type="auto"/>
            <w:hMerge/>
            <w:tcBorders>
              <w:top w:val="single" w:sz="8" w:space="0" w:color="auto"/>
              <w:bottom w:val="single" w:sz="8" w:space="0" w:color="auto"/>
            </w:tcBorders>
            <w:tcMar>
              <w:left w:w="60" w:type="dxa"/>
              <w:right w:w="60" w:type="dxa"/>
            </w:tcMar>
          </w:tcPr>
          <w:p w:rsidR="0078396D" w:rsidRDefault="00DD6E53">
            <w:pPr>
              <w:keepNext/>
              <w:keepLines/>
              <w:spacing w:before="40" w:after="40"/>
              <w:jc w:val="center"/>
            </w:pPr>
            <w:r>
              <w:rPr>
                <w:color w:val="000000"/>
              </w:rPr>
              <w:t>$ Change</w:t>
            </w:r>
          </w:p>
        </w:tc>
        <w:tc>
          <w:tcPr>
            <w:tcW w:w="0" w:type="auto"/>
            <w:gridSpan w:val="5"/>
            <w:hMerge/>
            <w:tcBorders>
              <w:top w:val="single" w:sz="8" w:space="0" w:color="auto"/>
              <w:bottom w:val="single" w:sz="8" w:space="0" w:color="auto"/>
            </w:tcBorders>
            <w:tcMar>
              <w:left w:w="0" w:type="dxa"/>
              <w:right w:w="60" w:type="dxa"/>
            </w:tcMar>
          </w:tcPr>
          <w:p w:rsidR="0078396D" w:rsidRDefault="0078396D"/>
        </w:tc>
        <w:tc>
          <w:tcPr>
            <w:tcW w:w="756" w:type="dxa"/>
            <w:hMerge w:val="restart"/>
            <w:tcBorders>
              <w:top w:val="single" w:sz="8" w:space="0" w:color="auto"/>
              <w:bottom w:val="single" w:sz="8" w:space="0" w:color="auto"/>
            </w:tcBorders>
            <w:tcMar>
              <w:left w:w="60" w:type="dxa"/>
              <w:right w:w="60" w:type="dxa"/>
            </w:tcMar>
            <w:vAlign w:val="bottom"/>
          </w:tcPr>
          <w:p w:rsidR="0078396D" w:rsidRDefault="00DD6E53">
            <w:pPr>
              <w:keepNext/>
              <w:keepLines/>
              <w:spacing w:before="40" w:after="40"/>
              <w:jc w:val="center"/>
            </w:pPr>
            <w:r>
              <w:rPr>
                <w:color w:val="000000"/>
              </w:rPr>
              <w:t>% Change</w:t>
            </w:r>
          </w:p>
        </w:tc>
        <w:tc>
          <w:tcPr>
            <w:tcW w:w="0" w:type="auto"/>
            <w:gridSpan w:val="2"/>
            <w:hMerge/>
            <w:tcBorders>
              <w:top w:val="single" w:sz="8" w:space="0" w:color="auto"/>
              <w:bottom w:val="single" w:sz="8" w:space="0" w:color="auto"/>
            </w:tcBorders>
            <w:tcMar>
              <w:left w:w="0" w:type="dxa"/>
              <w:right w:w="60" w:type="dxa"/>
            </w:tcMar>
          </w:tcPr>
          <w:p w:rsidR="0078396D" w:rsidRDefault="0078396D"/>
        </w:tc>
      </w:tr>
      <w:tr w:rsidR="0078396D">
        <w:tblPrEx>
          <w:tblCellMar>
            <w:top w:w="0" w:type="dxa"/>
            <w:bottom w:w="0" w:type="dxa"/>
          </w:tblCellMar>
        </w:tblPrEx>
        <w:trPr>
          <w:trHeight w:hRule="exact" w:val="280"/>
        </w:trPr>
        <w:tc>
          <w:tcPr>
            <w:tcW w:w="5280" w:type="dxa"/>
            <w:tcBorders>
              <w:top w:val="single" w:sz="8" w:space="0" w:color="auto"/>
            </w:tcBorders>
            <w:tcMar>
              <w:left w:w="60" w:type="dxa"/>
              <w:right w:w="40" w:type="dxa"/>
            </w:tcMar>
            <w:vAlign w:val="bottom"/>
          </w:tcPr>
          <w:p w:rsidR="0078396D" w:rsidRDefault="00DD6E53">
            <w:pPr>
              <w:keepNext/>
              <w:keepLines/>
              <w:spacing w:before="40" w:after="40"/>
            </w:pPr>
            <w:r>
              <w:rPr>
                <w:color w:val="000000"/>
              </w:rPr>
              <w:t>Revenue</w:t>
            </w:r>
          </w:p>
        </w:tc>
        <w:tc>
          <w:tcPr>
            <w:tcW w:w="110" w:type="dxa"/>
            <w:gridSpan w:val="7"/>
            <w:tcBorders>
              <w:top w:val="single" w:sz="8" w:space="0" w:color="auto"/>
            </w:tcBorders>
            <w:tcMar>
              <w:left w:w="0" w:type="dxa"/>
              <w:right w:w="0" w:type="dxa"/>
            </w:tcMar>
            <w:vAlign w:val="bottom"/>
          </w:tcPr>
          <w:p w:rsidR="0078396D" w:rsidRDefault="00DD6E53">
            <w:pPr>
              <w:keepNext/>
              <w:keepLines/>
              <w:spacing w:before="40" w:after="40"/>
            </w:pPr>
            <w:r>
              <w:rPr>
                <w:color w:val="000000"/>
              </w:rPr>
              <w:t>$</w:t>
            </w:r>
          </w:p>
        </w:tc>
        <w:tc>
          <w:tcPr>
            <w:tcW w:w="1113" w:type="dxa"/>
            <w:tcBorders>
              <w:top w:val="single" w:sz="8" w:space="0" w:color="auto"/>
            </w:tcBorders>
            <w:tcMar>
              <w:left w:w="0" w:type="dxa"/>
              <w:right w:w="0" w:type="dxa"/>
            </w:tcMar>
            <w:vAlign w:val="bottom"/>
          </w:tcPr>
          <w:p w:rsidR="0078396D" w:rsidRDefault="00DD6E53">
            <w:pPr>
              <w:keepNext/>
              <w:keepLines/>
              <w:spacing w:before="40" w:after="40"/>
              <w:jc w:val="right"/>
            </w:pPr>
            <w:r>
              <w:rPr>
                <w:color w:val="000000"/>
              </w:rPr>
              <w:t>4,763,668</w:t>
            </w:r>
          </w:p>
        </w:tc>
        <w:tc>
          <w:tcPr>
            <w:tcW w:w="77" w:type="dxa"/>
            <w:tcBorders>
              <w:top w:val="single" w:sz="8" w:space="0" w:color="auto"/>
            </w:tcBorders>
            <w:tcMar>
              <w:left w:w="0" w:type="dxa"/>
              <w:right w:w="0" w:type="dxa"/>
            </w:tcMar>
          </w:tcPr>
          <w:p w:rsidR="0078396D" w:rsidRDefault="0078396D"/>
        </w:tc>
        <w:tc>
          <w:tcPr>
            <w:tcW w:w="80" w:type="dxa"/>
            <w:tcMar>
              <w:left w:w="60" w:type="dxa"/>
              <w:right w:w="0" w:type="dxa"/>
            </w:tcMar>
            <w:vAlign w:val="bottom"/>
          </w:tcPr>
          <w:p w:rsidR="0078396D" w:rsidRDefault="0078396D">
            <w:pPr>
              <w:keepNext/>
              <w:keepLines/>
              <w:spacing w:before="40" w:after="40"/>
            </w:pPr>
          </w:p>
        </w:tc>
        <w:tc>
          <w:tcPr>
            <w:tcW w:w="110" w:type="dxa"/>
            <w:gridSpan w:val="3"/>
            <w:tcBorders>
              <w:top w:val="single" w:sz="8" w:space="0" w:color="auto"/>
            </w:tcBorders>
            <w:tcMar>
              <w:left w:w="0" w:type="dxa"/>
              <w:right w:w="0" w:type="dxa"/>
            </w:tcMar>
            <w:vAlign w:val="bottom"/>
          </w:tcPr>
          <w:p w:rsidR="0078396D" w:rsidRDefault="00DD6E53">
            <w:pPr>
              <w:keepNext/>
              <w:keepLines/>
              <w:spacing w:before="40" w:after="40"/>
            </w:pPr>
            <w:r>
              <w:rPr>
                <w:color w:val="000000"/>
              </w:rPr>
              <w:t>$</w:t>
            </w:r>
          </w:p>
        </w:tc>
        <w:tc>
          <w:tcPr>
            <w:tcW w:w="1113" w:type="dxa"/>
            <w:tcBorders>
              <w:top w:val="single" w:sz="8" w:space="0" w:color="auto"/>
            </w:tcBorders>
            <w:tcMar>
              <w:left w:w="0" w:type="dxa"/>
              <w:right w:w="0" w:type="dxa"/>
            </w:tcMar>
            <w:vAlign w:val="bottom"/>
          </w:tcPr>
          <w:p w:rsidR="0078396D" w:rsidRDefault="00DD6E53">
            <w:pPr>
              <w:keepNext/>
              <w:keepLines/>
              <w:spacing w:before="40" w:after="40"/>
              <w:jc w:val="right"/>
            </w:pPr>
            <w:r>
              <w:rPr>
                <w:color w:val="000000"/>
              </w:rPr>
              <w:t>4,793,756</w:t>
            </w:r>
          </w:p>
        </w:tc>
        <w:tc>
          <w:tcPr>
            <w:tcW w:w="77" w:type="dxa"/>
            <w:tcBorders>
              <w:top w:val="single" w:sz="8" w:space="0" w:color="auto"/>
            </w:tcBorders>
            <w:tcMar>
              <w:left w:w="0" w:type="dxa"/>
              <w:right w:w="0" w:type="dxa"/>
            </w:tcMar>
          </w:tcPr>
          <w:p w:rsidR="0078396D" w:rsidRDefault="0078396D"/>
        </w:tc>
        <w:tc>
          <w:tcPr>
            <w:tcW w:w="80" w:type="dxa"/>
            <w:tcMar>
              <w:left w:w="60" w:type="dxa"/>
              <w:right w:w="0" w:type="dxa"/>
            </w:tcMar>
            <w:vAlign w:val="bottom"/>
          </w:tcPr>
          <w:p w:rsidR="0078396D" w:rsidRDefault="0078396D">
            <w:pPr>
              <w:keepNext/>
              <w:keepLines/>
              <w:spacing w:before="40" w:after="40"/>
            </w:pPr>
          </w:p>
        </w:tc>
        <w:tc>
          <w:tcPr>
            <w:tcW w:w="110" w:type="dxa"/>
            <w:gridSpan w:val="5"/>
            <w:tcMar>
              <w:left w:w="0" w:type="dxa"/>
              <w:right w:w="0" w:type="dxa"/>
            </w:tcMar>
            <w:vAlign w:val="bottom"/>
          </w:tcPr>
          <w:p w:rsidR="0078396D" w:rsidRDefault="00DD6E53">
            <w:pPr>
              <w:keepNext/>
              <w:keepLines/>
              <w:spacing w:before="40" w:after="40"/>
            </w:pPr>
            <w:r>
              <w:rPr>
                <w:color w:val="000000"/>
              </w:rPr>
              <w:t>$</w:t>
            </w:r>
          </w:p>
        </w:tc>
        <w:tc>
          <w:tcPr>
            <w:tcW w:w="1013" w:type="dxa"/>
            <w:tcMar>
              <w:left w:w="0" w:type="dxa"/>
              <w:right w:w="0" w:type="dxa"/>
            </w:tcMar>
            <w:vAlign w:val="bottom"/>
          </w:tcPr>
          <w:p w:rsidR="0078396D" w:rsidRDefault="00DD6E53">
            <w:pPr>
              <w:keepNext/>
              <w:keepLines/>
              <w:spacing w:before="40" w:after="40"/>
              <w:jc w:val="right"/>
            </w:pPr>
            <w:r>
              <w:rPr>
                <w:color w:val="000000"/>
              </w:rPr>
              <w:t>(30,088</w:t>
            </w:r>
          </w:p>
        </w:tc>
        <w:tc>
          <w:tcPr>
            <w:tcW w:w="77" w:type="dxa"/>
            <w:tcMar>
              <w:left w:w="0" w:type="dxa"/>
              <w:right w:w="0" w:type="dxa"/>
            </w:tcMar>
            <w:vAlign w:val="bottom"/>
          </w:tcPr>
          <w:p w:rsidR="0078396D" w:rsidRDefault="00DD6E53">
            <w:pPr>
              <w:keepNext/>
              <w:keepLines/>
              <w:spacing w:before="40" w:after="40"/>
            </w:pPr>
            <w:r>
              <w:rPr>
                <w:color w:val="000000"/>
              </w:rPr>
              <w:t>)</w:t>
            </w:r>
          </w:p>
        </w:tc>
        <w:tc>
          <w:tcPr>
            <w:tcW w:w="756" w:type="dxa"/>
            <w:gridSpan w:val="2"/>
            <w:tcBorders>
              <w:top w:val="single" w:sz="8" w:space="0" w:color="auto"/>
            </w:tcBorders>
            <w:tcMar>
              <w:left w:w="0" w:type="dxa"/>
              <w:right w:w="0" w:type="dxa"/>
            </w:tcMar>
            <w:vAlign w:val="bottom"/>
          </w:tcPr>
          <w:p w:rsidR="0078396D" w:rsidRDefault="00DD6E53">
            <w:pPr>
              <w:keepNext/>
              <w:keepLines/>
              <w:spacing w:before="40" w:after="40"/>
              <w:jc w:val="right"/>
            </w:pPr>
            <w:r>
              <w:rPr>
                <w:color w:val="000000"/>
              </w:rPr>
              <w:t>(1</w:t>
            </w:r>
          </w:p>
        </w:tc>
        <w:tc>
          <w:tcPr>
            <w:tcW w:w="244" w:type="dxa"/>
            <w:tcBorders>
              <w:top w:val="single" w:sz="8" w:space="0" w:color="auto"/>
            </w:tcBorders>
            <w:tcMar>
              <w:left w:w="0" w:type="dxa"/>
              <w:right w:w="0" w:type="dxa"/>
            </w:tcMar>
            <w:vAlign w:val="bottom"/>
          </w:tcPr>
          <w:p w:rsidR="0078396D" w:rsidRDefault="00DD6E53">
            <w:pPr>
              <w:keepNext/>
              <w:keepLines/>
              <w:spacing w:before="40" w:after="40"/>
              <w:jc w:val="right"/>
            </w:pPr>
            <w:r>
              <w:rPr>
                <w:color w:val="000000"/>
              </w:rPr>
              <w:t>)%</w:t>
            </w:r>
          </w:p>
        </w:tc>
      </w:tr>
      <w:tr w:rsidR="0078396D">
        <w:tblPrEx>
          <w:tblCellMar>
            <w:top w:w="0" w:type="dxa"/>
            <w:bottom w:w="0" w:type="dxa"/>
          </w:tblCellMar>
        </w:tblPrEx>
        <w:trPr>
          <w:trHeight w:hRule="exact" w:val="180"/>
        </w:trPr>
        <w:tc>
          <w:tcPr>
            <w:tcW w:w="5280" w:type="dxa"/>
            <w:tcMar>
              <w:left w:w="60" w:type="dxa"/>
              <w:right w:w="0" w:type="dxa"/>
            </w:tcMar>
            <w:vAlign w:val="bottom"/>
          </w:tcPr>
          <w:p w:rsidR="0078396D" w:rsidRDefault="0078396D">
            <w:pPr>
              <w:keepNext/>
              <w:keepLines/>
              <w:spacing w:before="40" w:after="40"/>
            </w:pPr>
          </w:p>
        </w:tc>
        <w:tc>
          <w:tcPr>
            <w:tcW w:w="0" w:type="dxa"/>
            <w:hMerge w:val="restart"/>
            <w:tcMar>
              <w:left w:w="60" w:type="dxa"/>
              <w:right w:w="0" w:type="dxa"/>
            </w:tcMar>
            <w:vAlign w:val="bottom"/>
          </w:tcPr>
          <w:p w:rsidR="0078396D" w:rsidRDefault="0078396D">
            <w:pPr>
              <w:keepNext/>
              <w:keepLines/>
              <w:spacing w:before="40" w:after="40"/>
            </w:pPr>
          </w:p>
        </w:tc>
        <w:tc>
          <w:tcPr>
            <w:tcW w:w="0" w:type="auto"/>
            <w:hMerge/>
            <w:tcMar>
              <w:left w:w="60" w:type="dxa"/>
              <w:right w:w="0" w:type="dxa"/>
            </w:tcMar>
          </w:tcPr>
          <w:p w:rsidR="0078396D" w:rsidRDefault="0078396D">
            <w:pPr>
              <w:keepNext/>
              <w:keepLines/>
              <w:spacing w:before="40" w:after="40"/>
            </w:pPr>
          </w:p>
        </w:tc>
        <w:tc>
          <w:tcPr>
            <w:tcW w:w="0" w:type="auto"/>
            <w:gridSpan w:val="7"/>
            <w:hMerge/>
            <w:tcMar>
              <w:left w:w="0" w:type="dxa"/>
              <w:right w:w="0" w:type="dxa"/>
            </w:tcMar>
          </w:tcPr>
          <w:p w:rsidR="0078396D" w:rsidRDefault="0078396D"/>
        </w:tc>
        <w:tc>
          <w:tcPr>
            <w:tcW w:w="80" w:type="dxa"/>
            <w:tcMar>
              <w:left w:w="60" w:type="dxa"/>
              <w:right w:w="0" w:type="dxa"/>
            </w:tcMar>
            <w:vAlign w:val="bottom"/>
          </w:tcPr>
          <w:p w:rsidR="0078396D" w:rsidRDefault="0078396D">
            <w:pPr>
              <w:keepNext/>
              <w:keepLines/>
              <w:spacing w:before="40" w:after="40"/>
            </w:pPr>
          </w:p>
        </w:tc>
        <w:tc>
          <w:tcPr>
            <w:tcW w:w="0" w:type="dxa"/>
            <w:hMerge w:val="restart"/>
            <w:tcMar>
              <w:left w:w="60" w:type="dxa"/>
              <w:right w:w="0" w:type="dxa"/>
            </w:tcMar>
            <w:vAlign w:val="bottom"/>
          </w:tcPr>
          <w:p w:rsidR="0078396D" w:rsidRDefault="0078396D">
            <w:pPr>
              <w:keepNext/>
              <w:keepLines/>
              <w:spacing w:before="40" w:after="40"/>
            </w:pPr>
          </w:p>
        </w:tc>
        <w:tc>
          <w:tcPr>
            <w:tcW w:w="0" w:type="auto"/>
            <w:hMerge/>
            <w:tcMar>
              <w:left w:w="60" w:type="dxa"/>
              <w:right w:w="0" w:type="dxa"/>
            </w:tcMar>
          </w:tcPr>
          <w:p w:rsidR="0078396D" w:rsidRDefault="0078396D">
            <w:pPr>
              <w:keepNext/>
              <w:keepLines/>
              <w:spacing w:before="40" w:after="40"/>
            </w:pPr>
          </w:p>
        </w:tc>
        <w:tc>
          <w:tcPr>
            <w:tcW w:w="0" w:type="auto"/>
            <w:gridSpan w:val="3"/>
            <w:hMerge/>
            <w:tcMar>
              <w:left w:w="0" w:type="dxa"/>
              <w:right w:w="0" w:type="dxa"/>
            </w:tcMar>
          </w:tcPr>
          <w:p w:rsidR="0078396D" w:rsidRDefault="0078396D"/>
        </w:tc>
        <w:tc>
          <w:tcPr>
            <w:tcW w:w="80" w:type="dxa"/>
            <w:tcMar>
              <w:left w:w="60" w:type="dxa"/>
              <w:right w:w="0" w:type="dxa"/>
            </w:tcMar>
            <w:vAlign w:val="bottom"/>
          </w:tcPr>
          <w:p w:rsidR="0078396D" w:rsidRDefault="0078396D">
            <w:pPr>
              <w:keepNext/>
              <w:keepLines/>
              <w:spacing w:before="40" w:after="40"/>
            </w:pPr>
          </w:p>
        </w:tc>
        <w:tc>
          <w:tcPr>
            <w:tcW w:w="0" w:type="dxa"/>
            <w:hMerge w:val="restart"/>
            <w:tcMar>
              <w:left w:w="60" w:type="dxa"/>
              <w:right w:w="0" w:type="dxa"/>
            </w:tcMar>
            <w:vAlign w:val="bottom"/>
          </w:tcPr>
          <w:p w:rsidR="0078396D" w:rsidRDefault="0078396D">
            <w:pPr>
              <w:keepNext/>
              <w:keepLines/>
              <w:spacing w:before="40" w:after="40"/>
            </w:pPr>
          </w:p>
        </w:tc>
        <w:tc>
          <w:tcPr>
            <w:tcW w:w="0" w:type="auto"/>
            <w:hMerge/>
            <w:tcMar>
              <w:left w:w="60" w:type="dxa"/>
              <w:right w:w="0" w:type="dxa"/>
            </w:tcMar>
          </w:tcPr>
          <w:p w:rsidR="0078396D" w:rsidRDefault="0078396D">
            <w:pPr>
              <w:keepNext/>
              <w:keepLines/>
              <w:spacing w:before="40" w:after="40"/>
            </w:pPr>
          </w:p>
        </w:tc>
        <w:tc>
          <w:tcPr>
            <w:tcW w:w="0" w:type="auto"/>
            <w:gridSpan w:val="5"/>
            <w:hMerge/>
            <w:tcMar>
              <w:left w:w="0" w:type="dxa"/>
              <w:right w:w="0" w:type="dxa"/>
            </w:tcMar>
          </w:tcPr>
          <w:p w:rsidR="0078396D" w:rsidRDefault="0078396D"/>
        </w:tc>
        <w:tc>
          <w:tcPr>
            <w:tcW w:w="756" w:type="dxa"/>
            <w:hMerge w:val="restart"/>
            <w:tcMar>
              <w:left w:w="60" w:type="dxa"/>
              <w:right w:w="0" w:type="dxa"/>
            </w:tcMar>
            <w:vAlign w:val="bottom"/>
          </w:tcPr>
          <w:p w:rsidR="0078396D" w:rsidRDefault="0078396D">
            <w:pPr>
              <w:keepNext/>
              <w:keepLines/>
              <w:spacing w:before="40" w:after="40"/>
            </w:pPr>
          </w:p>
        </w:tc>
        <w:tc>
          <w:tcPr>
            <w:tcW w:w="0" w:type="auto"/>
            <w:gridSpan w:val="2"/>
            <w:hMerge/>
            <w:tcMar>
              <w:left w:w="0" w:type="dxa"/>
              <w:right w:w="0" w:type="dxa"/>
            </w:tcMar>
          </w:tcPr>
          <w:p w:rsidR="0078396D" w:rsidRDefault="0078396D"/>
        </w:tc>
      </w:tr>
      <w:tr w:rsidR="0078396D">
        <w:tblPrEx>
          <w:tblCellMar>
            <w:top w:w="0" w:type="dxa"/>
            <w:bottom w:w="0" w:type="dxa"/>
          </w:tblCellMar>
        </w:tblPrEx>
        <w:trPr>
          <w:trHeight w:hRule="exact" w:val="280"/>
        </w:trPr>
        <w:tc>
          <w:tcPr>
            <w:tcW w:w="5280" w:type="dxa"/>
            <w:tcMar>
              <w:left w:w="60" w:type="dxa"/>
              <w:right w:w="40" w:type="dxa"/>
            </w:tcMar>
            <w:vAlign w:val="bottom"/>
          </w:tcPr>
          <w:p w:rsidR="0078396D" w:rsidRDefault="00DD6E53">
            <w:pPr>
              <w:keepNext/>
              <w:keepLines/>
              <w:spacing w:before="40" w:after="40"/>
            </w:pPr>
            <w:r>
              <w:rPr>
                <w:color w:val="000000"/>
              </w:rPr>
              <w:t>Costs and expenses:</w:t>
            </w:r>
          </w:p>
        </w:tc>
        <w:tc>
          <w:tcPr>
            <w:tcW w:w="0" w:type="dxa"/>
            <w:hMerge w:val="restart"/>
            <w:tcMar>
              <w:left w:w="60" w:type="dxa"/>
              <w:right w:w="0" w:type="dxa"/>
            </w:tcMar>
            <w:vAlign w:val="bottom"/>
          </w:tcPr>
          <w:p w:rsidR="0078396D" w:rsidRDefault="0078396D">
            <w:pPr>
              <w:keepNext/>
              <w:keepLines/>
              <w:spacing w:before="40" w:after="40"/>
            </w:pPr>
          </w:p>
        </w:tc>
        <w:tc>
          <w:tcPr>
            <w:tcW w:w="0" w:type="auto"/>
            <w:hMerge/>
            <w:tcMar>
              <w:left w:w="60" w:type="dxa"/>
              <w:right w:w="0" w:type="dxa"/>
            </w:tcMar>
          </w:tcPr>
          <w:p w:rsidR="0078396D" w:rsidRDefault="0078396D">
            <w:pPr>
              <w:keepNext/>
              <w:keepLines/>
              <w:spacing w:before="40" w:after="40"/>
            </w:pPr>
          </w:p>
        </w:tc>
        <w:tc>
          <w:tcPr>
            <w:tcW w:w="0" w:type="auto"/>
            <w:gridSpan w:val="7"/>
            <w:hMerge/>
            <w:tcMar>
              <w:left w:w="0" w:type="dxa"/>
              <w:right w:w="0" w:type="dxa"/>
            </w:tcMar>
          </w:tcPr>
          <w:p w:rsidR="0078396D" w:rsidRDefault="0078396D"/>
        </w:tc>
        <w:tc>
          <w:tcPr>
            <w:tcW w:w="80" w:type="dxa"/>
            <w:tcMar>
              <w:left w:w="60" w:type="dxa"/>
              <w:right w:w="0" w:type="dxa"/>
            </w:tcMar>
            <w:vAlign w:val="bottom"/>
          </w:tcPr>
          <w:p w:rsidR="0078396D" w:rsidRDefault="0078396D">
            <w:pPr>
              <w:keepNext/>
              <w:keepLines/>
              <w:spacing w:before="40" w:after="40"/>
            </w:pPr>
          </w:p>
        </w:tc>
        <w:tc>
          <w:tcPr>
            <w:tcW w:w="0" w:type="dxa"/>
            <w:hMerge w:val="restart"/>
            <w:tcMar>
              <w:left w:w="60" w:type="dxa"/>
              <w:right w:w="0" w:type="dxa"/>
            </w:tcMar>
            <w:vAlign w:val="bottom"/>
          </w:tcPr>
          <w:p w:rsidR="0078396D" w:rsidRDefault="0078396D">
            <w:pPr>
              <w:keepNext/>
              <w:keepLines/>
              <w:spacing w:before="40" w:after="40"/>
            </w:pPr>
          </w:p>
        </w:tc>
        <w:tc>
          <w:tcPr>
            <w:tcW w:w="0" w:type="auto"/>
            <w:hMerge/>
            <w:tcMar>
              <w:left w:w="60" w:type="dxa"/>
              <w:right w:w="0" w:type="dxa"/>
            </w:tcMar>
          </w:tcPr>
          <w:p w:rsidR="0078396D" w:rsidRDefault="0078396D">
            <w:pPr>
              <w:keepNext/>
              <w:keepLines/>
              <w:spacing w:before="40" w:after="40"/>
            </w:pPr>
          </w:p>
        </w:tc>
        <w:tc>
          <w:tcPr>
            <w:tcW w:w="0" w:type="auto"/>
            <w:gridSpan w:val="3"/>
            <w:hMerge/>
            <w:tcMar>
              <w:left w:w="0" w:type="dxa"/>
              <w:right w:w="0" w:type="dxa"/>
            </w:tcMar>
          </w:tcPr>
          <w:p w:rsidR="0078396D" w:rsidRDefault="0078396D"/>
        </w:tc>
        <w:tc>
          <w:tcPr>
            <w:tcW w:w="80" w:type="dxa"/>
            <w:tcMar>
              <w:left w:w="60" w:type="dxa"/>
              <w:right w:w="0" w:type="dxa"/>
            </w:tcMar>
            <w:vAlign w:val="bottom"/>
          </w:tcPr>
          <w:p w:rsidR="0078396D" w:rsidRDefault="0078396D">
            <w:pPr>
              <w:keepNext/>
              <w:keepLines/>
              <w:spacing w:before="40" w:after="40"/>
            </w:pPr>
          </w:p>
        </w:tc>
        <w:tc>
          <w:tcPr>
            <w:tcW w:w="0" w:type="dxa"/>
            <w:hMerge w:val="restart"/>
            <w:tcMar>
              <w:left w:w="60" w:type="dxa"/>
              <w:right w:w="0" w:type="dxa"/>
            </w:tcMar>
            <w:vAlign w:val="bottom"/>
          </w:tcPr>
          <w:p w:rsidR="0078396D" w:rsidRDefault="0078396D">
            <w:pPr>
              <w:keepNext/>
              <w:keepLines/>
              <w:spacing w:before="40" w:after="40"/>
            </w:pPr>
          </w:p>
        </w:tc>
        <w:tc>
          <w:tcPr>
            <w:tcW w:w="0" w:type="auto"/>
            <w:hMerge/>
            <w:tcMar>
              <w:left w:w="60" w:type="dxa"/>
              <w:right w:w="0" w:type="dxa"/>
            </w:tcMar>
          </w:tcPr>
          <w:p w:rsidR="0078396D" w:rsidRDefault="0078396D">
            <w:pPr>
              <w:keepNext/>
              <w:keepLines/>
              <w:spacing w:before="40" w:after="40"/>
            </w:pPr>
          </w:p>
        </w:tc>
        <w:tc>
          <w:tcPr>
            <w:tcW w:w="0" w:type="auto"/>
            <w:gridSpan w:val="5"/>
            <w:hMerge/>
            <w:tcMar>
              <w:left w:w="0" w:type="dxa"/>
              <w:right w:w="0" w:type="dxa"/>
            </w:tcMar>
          </w:tcPr>
          <w:p w:rsidR="0078396D" w:rsidRDefault="0078396D"/>
        </w:tc>
        <w:tc>
          <w:tcPr>
            <w:tcW w:w="756" w:type="dxa"/>
            <w:hMerge w:val="restart"/>
            <w:tcMar>
              <w:left w:w="60" w:type="dxa"/>
              <w:right w:w="0" w:type="dxa"/>
            </w:tcMar>
            <w:vAlign w:val="bottom"/>
          </w:tcPr>
          <w:p w:rsidR="0078396D" w:rsidRDefault="0078396D">
            <w:pPr>
              <w:keepNext/>
              <w:keepLines/>
              <w:spacing w:before="40" w:after="40"/>
            </w:pPr>
          </w:p>
        </w:tc>
        <w:tc>
          <w:tcPr>
            <w:tcW w:w="0" w:type="auto"/>
            <w:gridSpan w:val="2"/>
            <w:hMerge/>
            <w:tcMar>
              <w:left w:w="0" w:type="dxa"/>
              <w:right w:w="0" w:type="dxa"/>
            </w:tcMar>
          </w:tcPr>
          <w:p w:rsidR="0078396D" w:rsidRDefault="0078396D"/>
        </w:tc>
      </w:tr>
      <w:tr w:rsidR="0078396D">
        <w:tblPrEx>
          <w:tblCellMar>
            <w:top w:w="0" w:type="dxa"/>
            <w:bottom w:w="0" w:type="dxa"/>
          </w:tblCellMar>
        </w:tblPrEx>
        <w:trPr>
          <w:trHeight w:hRule="exact" w:val="300"/>
        </w:trPr>
        <w:tc>
          <w:tcPr>
            <w:tcW w:w="5280" w:type="dxa"/>
            <w:tcMar>
              <w:left w:w="180" w:type="dxa"/>
              <w:right w:w="40" w:type="dxa"/>
            </w:tcMar>
            <w:vAlign w:val="bottom"/>
          </w:tcPr>
          <w:p w:rsidR="0078396D" w:rsidRDefault="00DD6E53">
            <w:pPr>
              <w:keepNext/>
              <w:keepLines/>
              <w:spacing w:before="40" w:after="40"/>
            </w:pPr>
            <w:r>
              <w:rPr>
                <w:color w:val="000000"/>
              </w:rPr>
              <w:t>Cost of revenue (exclusive of amortization)</w:t>
            </w:r>
          </w:p>
        </w:tc>
        <w:tc>
          <w:tcPr>
            <w:tcW w:w="1223" w:type="dxa"/>
            <w:hMerge w:val="restart"/>
            <w:tcMar>
              <w:left w:w="0" w:type="dxa"/>
              <w:right w:w="0" w:type="dxa"/>
            </w:tcMar>
            <w:vAlign w:val="bottom"/>
          </w:tcPr>
          <w:p w:rsidR="0078396D" w:rsidRDefault="00DD6E53">
            <w:pPr>
              <w:keepNext/>
              <w:keepLines/>
              <w:spacing w:before="40" w:after="40"/>
              <w:jc w:val="right"/>
            </w:pPr>
            <w:r>
              <w:rPr>
                <w:color w:val="000000"/>
              </w:rPr>
              <w:t>2,140,517</w:t>
            </w:r>
          </w:p>
        </w:tc>
        <w:tc>
          <w:tcPr>
            <w:tcW w:w="0" w:type="auto"/>
            <w:gridSpan w:val="7"/>
            <w:hMerge/>
            <w:tcMar>
              <w:left w:w="0" w:type="dxa"/>
              <w:right w:w="0" w:type="dxa"/>
            </w:tcMar>
            <w:vAlign w:val="bottom"/>
          </w:tcPr>
          <w:p w:rsidR="0078396D" w:rsidRDefault="00DD6E53">
            <w:pPr>
              <w:keepNext/>
              <w:keepLines/>
              <w:spacing w:before="40" w:after="40"/>
              <w:jc w:val="right"/>
            </w:pPr>
            <w:r>
              <w:rPr>
                <w:color w:val="000000"/>
              </w:rPr>
              <w:t>2,140,517</w:t>
            </w:r>
          </w:p>
        </w:tc>
        <w:tc>
          <w:tcPr>
            <w:tcW w:w="77" w:type="dxa"/>
            <w:tcMar>
              <w:left w:w="0" w:type="dxa"/>
              <w:right w:w="0" w:type="dxa"/>
            </w:tcMar>
          </w:tcPr>
          <w:p w:rsidR="0078396D" w:rsidRDefault="0078396D"/>
        </w:tc>
        <w:tc>
          <w:tcPr>
            <w:tcW w:w="80" w:type="dxa"/>
            <w:tcMar>
              <w:left w:w="60" w:type="dxa"/>
              <w:right w:w="0" w:type="dxa"/>
            </w:tcMar>
            <w:vAlign w:val="bottom"/>
          </w:tcPr>
          <w:p w:rsidR="0078396D" w:rsidRDefault="0078396D">
            <w:pPr>
              <w:keepNext/>
              <w:keepLines/>
              <w:spacing w:before="40" w:after="40"/>
            </w:pPr>
          </w:p>
        </w:tc>
        <w:tc>
          <w:tcPr>
            <w:tcW w:w="1223" w:type="dxa"/>
            <w:hMerge w:val="restart"/>
            <w:tcMar>
              <w:left w:w="0" w:type="dxa"/>
              <w:right w:w="0" w:type="dxa"/>
            </w:tcMar>
            <w:vAlign w:val="bottom"/>
          </w:tcPr>
          <w:p w:rsidR="0078396D" w:rsidRDefault="00DD6E53">
            <w:pPr>
              <w:keepNext/>
              <w:keepLines/>
              <w:spacing w:before="40" w:after="40"/>
              <w:jc w:val="right"/>
            </w:pPr>
            <w:r>
              <w:rPr>
                <w:color w:val="000000"/>
              </w:rPr>
              <w:t>2,099,291</w:t>
            </w:r>
          </w:p>
        </w:tc>
        <w:tc>
          <w:tcPr>
            <w:tcW w:w="0" w:type="auto"/>
            <w:gridSpan w:val="3"/>
            <w:hMerge/>
            <w:tcMar>
              <w:left w:w="0" w:type="dxa"/>
              <w:right w:w="0" w:type="dxa"/>
            </w:tcMar>
            <w:vAlign w:val="bottom"/>
          </w:tcPr>
          <w:p w:rsidR="0078396D" w:rsidRDefault="00DD6E53">
            <w:pPr>
              <w:keepNext/>
              <w:keepLines/>
              <w:spacing w:before="40" w:after="40"/>
              <w:jc w:val="right"/>
            </w:pPr>
            <w:r>
              <w:rPr>
                <w:color w:val="000000"/>
              </w:rPr>
              <w:t>2,099,291</w:t>
            </w:r>
          </w:p>
        </w:tc>
        <w:tc>
          <w:tcPr>
            <w:tcW w:w="77" w:type="dxa"/>
            <w:tcMar>
              <w:left w:w="0" w:type="dxa"/>
              <w:right w:w="0" w:type="dxa"/>
            </w:tcMar>
          </w:tcPr>
          <w:p w:rsidR="0078396D" w:rsidRDefault="0078396D"/>
        </w:tc>
        <w:tc>
          <w:tcPr>
            <w:tcW w:w="80" w:type="dxa"/>
            <w:tcMar>
              <w:left w:w="60" w:type="dxa"/>
              <w:right w:w="0" w:type="dxa"/>
            </w:tcMar>
            <w:vAlign w:val="bottom"/>
          </w:tcPr>
          <w:p w:rsidR="0078396D" w:rsidRDefault="0078396D">
            <w:pPr>
              <w:keepNext/>
              <w:keepLines/>
              <w:spacing w:before="40" w:after="40"/>
            </w:pPr>
          </w:p>
        </w:tc>
        <w:tc>
          <w:tcPr>
            <w:tcW w:w="1123" w:type="dxa"/>
            <w:hMerge w:val="restart"/>
            <w:tcMar>
              <w:left w:w="0" w:type="dxa"/>
              <w:right w:w="0" w:type="dxa"/>
            </w:tcMar>
            <w:vAlign w:val="bottom"/>
          </w:tcPr>
          <w:p w:rsidR="0078396D" w:rsidRDefault="00DD6E53">
            <w:pPr>
              <w:keepNext/>
              <w:keepLines/>
              <w:spacing w:before="40" w:after="40"/>
              <w:jc w:val="right"/>
            </w:pPr>
            <w:r>
              <w:rPr>
                <w:color w:val="000000"/>
              </w:rPr>
              <w:t>41,226</w:t>
            </w:r>
          </w:p>
        </w:tc>
        <w:tc>
          <w:tcPr>
            <w:tcW w:w="0" w:type="auto"/>
            <w:gridSpan w:val="5"/>
            <w:hMerge/>
            <w:tcMar>
              <w:left w:w="0" w:type="dxa"/>
              <w:right w:w="0" w:type="dxa"/>
            </w:tcMar>
            <w:vAlign w:val="bottom"/>
          </w:tcPr>
          <w:p w:rsidR="0078396D" w:rsidRDefault="00DD6E53">
            <w:pPr>
              <w:keepNext/>
              <w:keepLines/>
              <w:spacing w:before="40" w:after="40"/>
              <w:jc w:val="right"/>
            </w:pPr>
            <w:r>
              <w:rPr>
                <w:color w:val="000000"/>
              </w:rPr>
              <w:t>41,226</w:t>
            </w:r>
          </w:p>
        </w:tc>
        <w:tc>
          <w:tcPr>
            <w:tcW w:w="77" w:type="dxa"/>
            <w:tcMar>
              <w:left w:w="0" w:type="dxa"/>
              <w:right w:w="0" w:type="dxa"/>
            </w:tcMar>
          </w:tcPr>
          <w:p w:rsidR="0078396D" w:rsidRDefault="0078396D"/>
        </w:tc>
        <w:tc>
          <w:tcPr>
            <w:tcW w:w="756" w:type="dxa"/>
            <w:gridSpan w:val="2"/>
            <w:tcMar>
              <w:left w:w="0" w:type="dxa"/>
              <w:right w:w="0" w:type="dxa"/>
            </w:tcMar>
            <w:vAlign w:val="bottom"/>
          </w:tcPr>
          <w:p w:rsidR="0078396D" w:rsidRDefault="00DD6E53">
            <w:pPr>
              <w:keepNext/>
              <w:keepLines/>
              <w:spacing w:before="40" w:after="40"/>
              <w:jc w:val="right"/>
            </w:pPr>
            <w:r>
              <w:rPr>
                <w:color w:val="000000"/>
              </w:rPr>
              <w:t>2</w:t>
            </w:r>
          </w:p>
        </w:tc>
        <w:tc>
          <w:tcPr>
            <w:tcW w:w="244" w:type="dxa"/>
            <w:tcMar>
              <w:left w:w="0" w:type="dxa"/>
              <w:right w:w="0" w:type="dxa"/>
            </w:tcMar>
            <w:vAlign w:val="bottom"/>
          </w:tcPr>
          <w:p w:rsidR="0078396D" w:rsidRDefault="00DD6E53">
            <w:pPr>
              <w:keepNext/>
              <w:keepLines/>
              <w:spacing w:before="40" w:after="40"/>
              <w:jc w:val="right"/>
            </w:pPr>
            <w:r>
              <w:rPr>
                <w:color w:val="000000"/>
              </w:rPr>
              <w:t>%</w:t>
            </w:r>
          </w:p>
        </w:tc>
      </w:tr>
      <w:tr w:rsidR="0078396D">
        <w:tblPrEx>
          <w:tblCellMar>
            <w:top w:w="0" w:type="dxa"/>
            <w:bottom w:w="0" w:type="dxa"/>
          </w:tblCellMar>
        </w:tblPrEx>
        <w:trPr>
          <w:trHeight w:hRule="exact" w:val="280"/>
        </w:trPr>
        <w:tc>
          <w:tcPr>
            <w:tcW w:w="5280" w:type="dxa"/>
            <w:tcMar>
              <w:left w:w="180" w:type="dxa"/>
              <w:right w:w="40" w:type="dxa"/>
            </w:tcMar>
            <w:vAlign w:val="bottom"/>
          </w:tcPr>
          <w:p w:rsidR="0078396D" w:rsidRDefault="00DD6E53">
            <w:pPr>
              <w:keepNext/>
              <w:keepLines/>
              <w:spacing w:before="40" w:after="40"/>
            </w:pPr>
            <w:r>
              <w:rPr>
                <w:color w:val="000000"/>
              </w:rPr>
              <w:t>Sales and marketing</w:t>
            </w:r>
          </w:p>
        </w:tc>
        <w:tc>
          <w:tcPr>
            <w:tcW w:w="1223" w:type="dxa"/>
            <w:hMerge w:val="restart"/>
            <w:tcMar>
              <w:left w:w="0" w:type="dxa"/>
              <w:right w:w="0" w:type="dxa"/>
            </w:tcMar>
            <w:vAlign w:val="bottom"/>
          </w:tcPr>
          <w:p w:rsidR="0078396D" w:rsidRDefault="00DD6E53">
            <w:pPr>
              <w:keepNext/>
              <w:keepLines/>
              <w:spacing w:before="40" w:after="40"/>
              <w:jc w:val="right"/>
            </w:pPr>
            <w:r>
              <w:rPr>
                <w:color w:val="000000"/>
              </w:rPr>
              <w:t>1,523,143</w:t>
            </w:r>
          </w:p>
        </w:tc>
        <w:tc>
          <w:tcPr>
            <w:tcW w:w="0" w:type="auto"/>
            <w:gridSpan w:val="7"/>
            <w:hMerge/>
            <w:tcMar>
              <w:left w:w="0" w:type="dxa"/>
              <w:right w:w="0" w:type="dxa"/>
            </w:tcMar>
            <w:vAlign w:val="bottom"/>
          </w:tcPr>
          <w:p w:rsidR="0078396D" w:rsidRDefault="00DD6E53">
            <w:pPr>
              <w:keepNext/>
              <w:keepLines/>
              <w:spacing w:before="40" w:after="40"/>
              <w:jc w:val="right"/>
            </w:pPr>
            <w:r>
              <w:rPr>
                <w:color w:val="000000"/>
              </w:rPr>
              <w:t>1,523,143</w:t>
            </w:r>
          </w:p>
        </w:tc>
        <w:tc>
          <w:tcPr>
            <w:tcW w:w="77" w:type="dxa"/>
            <w:tcMar>
              <w:left w:w="0" w:type="dxa"/>
              <w:right w:w="0" w:type="dxa"/>
            </w:tcMar>
          </w:tcPr>
          <w:p w:rsidR="0078396D" w:rsidRDefault="0078396D"/>
        </w:tc>
        <w:tc>
          <w:tcPr>
            <w:tcW w:w="80" w:type="dxa"/>
            <w:tcMar>
              <w:left w:w="60" w:type="dxa"/>
              <w:right w:w="0" w:type="dxa"/>
            </w:tcMar>
            <w:vAlign w:val="bottom"/>
          </w:tcPr>
          <w:p w:rsidR="0078396D" w:rsidRDefault="0078396D">
            <w:pPr>
              <w:keepNext/>
              <w:keepLines/>
              <w:spacing w:before="40" w:after="40"/>
            </w:pPr>
          </w:p>
        </w:tc>
        <w:tc>
          <w:tcPr>
            <w:tcW w:w="1223" w:type="dxa"/>
            <w:hMerge w:val="restart"/>
            <w:tcMar>
              <w:left w:w="0" w:type="dxa"/>
              <w:right w:w="0" w:type="dxa"/>
            </w:tcMar>
            <w:vAlign w:val="bottom"/>
          </w:tcPr>
          <w:p w:rsidR="0078396D" w:rsidRDefault="00DD6E53">
            <w:pPr>
              <w:keepNext/>
              <w:keepLines/>
              <w:spacing w:before="40" w:after="40"/>
              <w:jc w:val="right"/>
            </w:pPr>
            <w:r>
              <w:rPr>
                <w:color w:val="000000"/>
              </w:rPr>
              <w:t>1,357,667</w:t>
            </w:r>
          </w:p>
        </w:tc>
        <w:tc>
          <w:tcPr>
            <w:tcW w:w="0" w:type="auto"/>
            <w:gridSpan w:val="3"/>
            <w:hMerge/>
            <w:tcMar>
              <w:left w:w="0" w:type="dxa"/>
              <w:right w:w="0" w:type="dxa"/>
            </w:tcMar>
            <w:vAlign w:val="bottom"/>
          </w:tcPr>
          <w:p w:rsidR="0078396D" w:rsidRDefault="00DD6E53">
            <w:pPr>
              <w:keepNext/>
              <w:keepLines/>
              <w:spacing w:before="40" w:after="40"/>
              <w:jc w:val="right"/>
            </w:pPr>
            <w:r>
              <w:rPr>
                <w:color w:val="000000"/>
              </w:rPr>
              <w:t>1,357,667</w:t>
            </w:r>
          </w:p>
        </w:tc>
        <w:tc>
          <w:tcPr>
            <w:tcW w:w="77" w:type="dxa"/>
            <w:tcMar>
              <w:left w:w="0" w:type="dxa"/>
              <w:right w:w="0" w:type="dxa"/>
            </w:tcMar>
          </w:tcPr>
          <w:p w:rsidR="0078396D" w:rsidRDefault="0078396D"/>
        </w:tc>
        <w:tc>
          <w:tcPr>
            <w:tcW w:w="80" w:type="dxa"/>
            <w:tcMar>
              <w:left w:w="60" w:type="dxa"/>
              <w:right w:w="0" w:type="dxa"/>
            </w:tcMar>
            <w:vAlign w:val="bottom"/>
          </w:tcPr>
          <w:p w:rsidR="0078396D" w:rsidRDefault="0078396D">
            <w:pPr>
              <w:keepNext/>
              <w:keepLines/>
              <w:spacing w:before="40" w:after="40"/>
            </w:pPr>
          </w:p>
        </w:tc>
        <w:tc>
          <w:tcPr>
            <w:tcW w:w="1123" w:type="dxa"/>
            <w:hMerge w:val="restart"/>
            <w:tcMar>
              <w:left w:w="0" w:type="dxa"/>
              <w:right w:w="0" w:type="dxa"/>
            </w:tcMar>
            <w:vAlign w:val="bottom"/>
          </w:tcPr>
          <w:p w:rsidR="0078396D" w:rsidRDefault="00DD6E53">
            <w:pPr>
              <w:keepNext/>
              <w:keepLines/>
              <w:spacing w:before="40" w:after="40"/>
              <w:jc w:val="right"/>
            </w:pPr>
            <w:r>
              <w:rPr>
                <w:color w:val="000000"/>
              </w:rPr>
              <w:t>165,476</w:t>
            </w:r>
          </w:p>
        </w:tc>
        <w:tc>
          <w:tcPr>
            <w:tcW w:w="0" w:type="auto"/>
            <w:gridSpan w:val="5"/>
            <w:hMerge/>
            <w:tcMar>
              <w:left w:w="0" w:type="dxa"/>
              <w:right w:w="0" w:type="dxa"/>
            </w:tcMar>
            <w:vAlign w:val="bottom"/>
          </w:tcPr>
          <w:p w:rsidR="0078396D" w:rsidRDefault="00DD6E53">
            <w:pPr>
              <w:keepNext/>
              <w:keepLines/>
              <w:spacing w:before="40" w:after="40"/>
              <w:jc w:val="right"/>
            </w:pPr>
            <w:r>
              <w:rPr>
                <w:color w:val="000000"/>
              </w:rPr>
              <w:t>165,476</w:t>
            </w:r>
          </w:p>
        </w:tc>
        <w:tc>
          <w:tcPr>
            <w:tcW w:w="77" w:type="dxa"/>
            <w:tcMar>
              <w:left w:w="0" w:type="dxa"/>
              <w:right w:w="0" w:type="dxa"/>
            </w:tcMar>
          </w:tcPr>
          <w:p w:rsidR="0078396D" w:rsidRDefault="0078396D"/>
        </w:tc>
        <w:tc>
          <w:tcPr>
            <w:tcW w:w="756" w:type="dxa"/>
            <w:gridSpan w:val="2"/>
            <w:tcMar>
              <w:left w:w="0" w:type="dxa"/>
              <w:right w:w="0" w:type="dxa"/>
            </w:tcMar>
            <w:vAlign w:val="bottom"/>
          </w:tcPr>
          <w:p w:rsidR="0078396D" w:rsidRDefault="00DD6E53">
            <w:pPr>
              <w:keepNext/>
              <w:keepLines/>
              <w:spacing w:before="40" w:after="40"/>
              <w:jc w:val="right"/>
            </w:pPr>
            <w:r>
              <w:rPr>
                <w:color w:val="000000"/>
              </w:rPr>
              <w:t>12</w:t>
            </w:r>
          </w:p>
        </w:tc>
        <w:tc>
          <w:tcPr>
            <w:tcW w:w="244" w:type="dxa"/>
            <w:tcMar>
              <w:left w:w="0" w:type="dxa"/>
              <w:right w:w="0" w:type="dxa"/>
            </w:tcMar>
            <w:vAlign w:val="bottom"/>
          </w:tcPr>
          <w:p w:rsidR="0078396D" w:rsidRDefault="00DD6E53">
            <w:pPr>
              <w:keepNext/>
              <w:keepLines/>
              <w:spacing w:before="40" w:after="40"/>
              <w:jc w:val="right"/>
            </w:pPr>
            <w:r>
              <w:rPr>
                <w:color w:val="000000"/>
              </w:rPr>
              <w:t>%</w:t>
            </w:r>
          </w:p>
        </w:tc>
      </w:tr>
      <w:tr w:rsidR="0078396D">
        <w:tblPrEx>
          <w:tblCellMar>
            <w:top w:w="0" w:type="dxa"/>
            <w:bottom w:w="0" w:type="dxa"/>
          </w:tblCellMar>
        </w:tblPrEx>
        <w:trPr>
          <w:trHeight w:hRule="exact" w:val="280"/>
        </w:trPr>
        <w:tc>
          <w:tcPr>
            <w:tcW w:w="5280" w:type="dxa"/>
            <w:tcMar>
              <w:left w:w="180" w:type="dxa"/>
              <w:right w:w="40" w:type="dxa"/>
            </w:tcMar>
            <w:vAlign w:val="bottom"/>
          </w:tcPr>
          <w:p w:rsidR="0078396D" w:rsidRDefault="00DD6E53">
            <w:pPr>
              <w:keepNext/>
              <w:keepLines/>
              <w:spacing w:before="40" w:after="40"/>
            </w:pPr>
            <w:r>
              <w:rPr>
                <w:color w:val="000000"/>
              </w:rPr>
              <w:t>General and administrative</w:t>
            </w:r>
          </w:p>
        </w:tc>
        <w:tc>
          <w:tcPr>
            <w:tcW w:w="1223" w:type="dxa"/>
            <w:hMerge w:val="restart"/>
            <w:tcMar>
              <w:left w:w="0" w:type="dxa"/>
              <w:right w:w="0" w:type="dxa"/>
            </w:tcMar>
            <w:vAlign w:val="bottom"/>
          </w:tcPr>
          <w:p w:rsidR="0078396D" w:rsidRDefault="00DD6E53">
            <w:pPr>
              <w:keepNext/>
              <w:keepLines/>
              <w:spacing w:before="40" w:after="40"/>
              <w:jc w:val="right"/>
            </w:pPr>
            <w:r>
              <w:rPr>
                <w:color w:val="000000"/>
              </w:rPr>
              <w:t>2,417,838</w:t>
            </w:r>
          </w:p>
        </w:tc>
        <w:tc>
          <w:tcPr>
            <w:tcW w:w="0" w:type="auto"/>
            <w:gridSpan w:val="7"/>
            <w:hMerge/>
            <w:tcMar>
              <w:left w:w="0" w:type="dxa"/>
              <w:right w:w="0" w:type="dxa"/>
            </w:tcMar>
            <w:vAlign w:val="bottom"/>
          </w:tcPr>
          <w:p w:rsidR="0078396D" w:rsidRDefault="00DD6E53">
            <w:pPr>
              <w:keepNext/>
              <w:keepLines/>
              <w:spacing w:before="40" w:after="40"/>
              <w:jc w:val="right"/>
            </w:pPr>
            <w:r>
              <w:rPr>
                <w:color w:val="000000"/>
              </w:rPr>
              <w:t>2,417,838</w:t>
            </w:r>
          </w:p>
        </w:tc>
        <w:tc>
          <w:tcPr>
            <w:tcW w:w="77" w:type="dxa"/>
            <w:tcMar>
              <w:left w:w="0" w:type="dxa"/>
              <w:right w:w="0" w:type="dxa"/>
            </w:tcMar>
          </w:tcPr>
          <w:p w:rsidR="0078396D" w:rsidRDefault="0078396D"/>
        </w:tc>
        <w:tc>
          <w:tcPr>
            <w:tcW w:w="80" w:type="dxa"/>
            <w:tcMar>
              <w:left w:w="60" w:type="dxa"/>
              <w:right w:w="0" w:type="dxa"/>
            </w:tcMar>
            <w:vAlign w:val="bottom"/>
          </w:tcPr>
          <w:p w:rsidR="0078396D" w:rsidRDefault="0078396D">
            <w:pPr>
              <w:keepNext/>
              <w:keepLines/>
              <w:spacing w:before="40" w:after="40"/>
            </w:pPr>
          </w:p>
        </w:tc>
        <w:tc>
          <w:tcPr>
            <w:tcW w:w="1223" w:type="dxa"/>
            <w:hMerge w:val="restart"/>
            <w:tcMar>
              <w:left w:w="0" w:type="dxa"/>
              <w:right w:w="0" w:type="dxa"/>
            </w:tcMar>
            <w:vAlign w:val="bottom"/>
          </w:tcPr>
          <w:p w:rsidR="0078396D" w:rsidRDefault="00DD6E53">
            <w:pPr>
              <w:keepNext/>
              <w:keepLines/>
              <w:spacing w:before="40" w:after="40"/>
              <w:jc w:val="right"/>
            </w:pPr>
            <w:r>
              <w:rPr>
                <w:color w:val="000000"/>
              </w:rPr>
              <w:t>2,612,054</w:t>
            </w:r>
          </w:p>
        </w:tc>
        <w:tc>
          <w:tcPr>
            <w:tcW w:w="0" w:type="auto"/>
            <w:gridSpan w:val="3"/>
            <w:hMerge/>
            <w:tcMar>
              <w:left w:w="0" w:type="dxa"/>
              <w:right w:w="0" w:type="dxa"/>
            </w:tcMar>
            <w:vAlign w:val="bottom"/>
          </w:tcPr>
          <w:p w:rsidR="0078396D" w:rsidRDefault="00DD6E53">
            <w:pPr>
              <w:keepNext/>
              <w:keepLines/>
              <w:spacing w:before="40" w:after="40"/>
              <w:jc w:val="right"/>
            </w:pPr>
            <w:r>
              <w:rPr>
                <w:color w:val="000000"/>
              </w:rPr>
              <w:t>2,612,054</w:t>
            </w:r>
          </w:p>
        </w:tc>
        <w:tc>
          <w:tcPr>
            <w:tcW w:w="77" w:type="dxa"/>
            <w:tcMar>
              <w:left w:w="0" w:type="dxa"/>
              <w:right w:w="0" w:type="dxa"/>
            </w:tcMar>
          </w:tcPr>
          <w:p w:rsidR="0078396D" w:rsidRDefault="0078396D"/>
        </w:tc>
        <w:tc>
          <w:tcPr>
            <w:tcW w:w="80" w:type="dxa"/>
            <w:tcMar>
              <w:left w:w="60" w:type="dxa"/>
              <w:right w:w="0" w:type="dxa"/>
            </w:tcMar>
            <w:vAlign w:val="bottom"/>
          </w:tcPr>
          <w:p w:rsidR="0078396D" w:rsidRDefault="0078396D">
            <w:pPr>
              <w:keepNext/>
              <w:keepLines/>
              <w:spacing w:before="40" w:after="40"/>
            </w:pPr>
          </w:p>
        </w:tc>
        <w:tc>
          <w:tcPr>
            <w:tcW w:w="1123" w:type="dxa"/>
            <w:hMerge w:val="restart"/>
            <w:tcMar>
              <w:left w:w="0" w:type="dxa"/>
              <w:right w:w="0" w:type="dxa"/>
            </w:tcMar>
            <w:vAlign w:val="bottom"/>
          </w:tcPr>
          <w:p w:rsidR="0078396D" w:rsidRDefault="00DD6E53">
            <w:pPr>
              <w:keepNext/>
              <w:keepLines/>
              <w:spacing w:before="40" w:after="40"/>
              <w:jc w:val="right"/>
            </w:pPr>
            <w:r>
              <w:rPr>
                <w:color w:val="000000"/>
              </w:rPr>
              <w:t>(194,216</w:t>
            </w:r>
          </w:p>
        </w:tc>
        <w:tc>
          <w:tcPr>
            <w:tcW w:w="0" w:type="auto"/>
            <w:gridSpan w:val="5"/>
            <w:hMerge/>
            <w:tcMar>
              <w:left w:w="0" w:type="dxa"/>
              <w:right w:w="0" w:type="dxa"/>
            </w:tcMar>
            <w:vAlign w:val="bottom"/>
          </w:tcPr>
          <w:p w:rsidR="0078396D" w:rsidRDefault="00DD6E53">
            <w:pPr>
              <w:keepNext/>
              <w:keepLines/>
              <w:spacing w:before="40" w:after="40"/>
              <w:jc w:val="right"/>
            </w:pPr>
            <w:r>
              <w:rPr>
                <w:color w:val="000000"/>
              </w:rPr>
              <w:t>(194,216</w:t>
            </w:r>
          </w:p>
        </w:tc>
        <w:tc>
          <w:tcPr>
            <w:tcW w:w="77" w:type="dxa"/>
            <w:tcMar>
              <w:left w:w="0" w:type="dxa"/>
              <w:right w:w="0" w:type="dxa"/>
            </w:tcMar>
            <w:vAlign w:val="bottom"/>
          </w:tcPr>
          <w:p w:rsidR="0078396D" w:rsidRDefault="00DD6E53">
            <w:pPr>
              <w:keepNext/>
              <w:keepLines/>
              <w:spacing w:before="40" w:after="40"/>
            </w:pPr>
            <w:r>
              <w:rPr>
                <w:color w:val="000000"/>
              </w:rPr>
              <w:t>)</w:t>
            </w:r>
          </w:p>
        </w:tc>
        <w:tc>
          <w:tcPr>
            <w:tcW w:w="756" w:type="dxa"/>
            <w:gridSpan w:val="2"/>
            <w:tcMar>
              <w:left w:w="0" w:type="dxa"/>
              <w:right w:w="0" w:type="dxa"/>
            </w:tcMar>
            <w:vAlign w:val="bottom"/>
          </w:tcPr>
          <w:p w:rsidR="0078396D" w:rsidRDefault="00DD6E53">
            <w:pPr>
              <w:keepNext/>
              <w:keepLines/>
              <w:spacing w:before="40" w:after="40"/>
              <w:jc w:val="right"/>
            </w:pPr>
            <w:r>
              <w:rPr>
                <w:color w:val="000000"/>
              </w:rPr>
              <w:t>(7</w:t>
            </w:r>
          </w:p>
        </w:tc>
        <w:tc>
          <w:tcPr>
            <w:tcW w:w="244" w:type="dxa"/>
            <w:tcMar>
              <w:left w:w="0" w:type="dxa"/>
              <w:right w:w="0" w:type="dxa"/>
            </w:tcMar>
            <w:vAlign w:val="bottom"/>
          </w:tcPr>
          <w:p w:rsidR="0078396D" w:rsidRDefault="00DD6E53">
            <w:pPr>
              <w:keepNext/>
              <w:keepLines/>
              <w:spacing w:before="40" w:after="40"/>
              <w:jc w:val="right"/>
            </w:pPr>
            <w:r>
              <w:rPr>
                <w:color w:val="000000"/>
              </w:rPr>
              <w:t>)%</w:t>
            </w:r>
          </w:p>
        </w:tc>
      </w:tr>
      <w:tr w:rsidR="0078396D">
        <w:tblPrEx>
          <w:tblCellMar>
            <w:top w:w="0" w:type="dxa"/>
            <w:bottom w:w="0" w:type="dxa"/>
          </w:tblCellMar>
        </w:tblPrEx>
        <w:trPr>
          <w:trHeight w:hRule="exact" w:val="280"/>
        </w:trPr>
        <w:tc>
          <w:tcPr>
            <w:tcW w:w="5280" w:type="dxa"/>
            <w:tcMar>
              <w:left w:w="180" w:type="dxa"/>
              <w:right w:w="40" w:type="dxa"/>
            </w:tcMar>
            <w:vAlign w:val="bottom"/>
          </w:tcPr>
          <w:p w:rsidR="0078396D" w:rsidRDefault="00DD6E53">
            <w:pPr>
              <w:keepNext/>
              <w:keepLines/>
              <w:spacing w:before="40" w:after="40"/>
            </w:pPr>
            <w:r>
              <w:rPr>
                <w:color w:val="000000"/>
              </w:rPr>
              <w:t>Impairment of goodwill</w:t>
            </w:r>
          </w:p>
        </w:tc>
        <w:tc>
          <w:tcPr>
            <w:tcW w:w="1223" w:type="dxa"/>
            <w:hMerge w:val="restart"/>
            <w:tcMar>
              <w:left w:w="0" w:type="dxa"/>
              <w:right w:w="0" w:type="dxa"/>
            </w:tcMar>
            <w:vAlign w:val="bottom"/>
          </w:tcPr>
          <w:p w:rsidR="0078396D" w:rsidRDefault="00DD6E53">
            <w:pPr>
              <w:keepNext/>
              <w:keepLines/>
              <w:spacing w:before="40" w:after="40"/>
              <w:jc w:val="right"/>
            </w:pPr>
            <w:r>
              <w:rPr>
                <w:color w:val="000000"/>
              </w:rPr>
              <w:t>4,300,000</w:t>
            </w:r>
          </w:p>
        </w:tc>
        <w:tc>
          <w:tcPr>
            <w:tcW w:w="0" w:type="auto"/>
            <w:gridSpan w:val="7"/>
            <w:hMerge/>
            <w:tcMar>
              <w:left w:w="0" w:type="dxa"/>
              <w:right w:w="0" w:type="dxa"/>
            </w:tcMar>
            <w:vAlign w:val="bottom"/>
          </w:tcPr>
          <w:p w:rsidR="0078396D" w:rsidRDefault="00DD6E53">
            <w:pPr>
              <w:keepNext/>
              <w:keepLines/>
              <w:spacing w:before="40" w:after="40"/>
              <w:jc w:val="right"/>
            </w:pPr>
            <w:r>
              <w:rPr>
                <w:color w:val="000000"/>
              </w:rPr>
              <w:t>4,300,000</w:t>
            </w:r>
          </w:p>
        </w:tc>
        <w:tc>
          <w:tcPr>
            <w:tcW w:w="77" w:type="dxa"/>
            <w:tcMar>
              <w:left w:w="0" w:type="dxa"/>
              <w:right w:w="0" w:type="dxa"/>
            </w:tcMar>
          </w:tcPr>
          <w:p w:rsidR="0078396D" w:rsidRDefault="0078396D"/>
        </w:tc>
        <w:tc>
          <w:tcPr>
            <w:tcW w:w="80" w:type="dxa"/>
            <w:tcMar>
              <w:left w:w="60" w:type="dxa"/>
              <w:right w:w="0" w:type="dxa"/>
            </w:tcMar>
            <w:vAlign w:val="bottom"/>
          </w:tcPr>
          <w:p w:rsidR="0078396D" w:rsidRDefault="0078396D">
            <w:pPr>
              <w:keepNext/>
              <w:keepLines/>
              <w:spacing w:before="40" w:after="40"/>
            </w:pPr>
          </w:p>
        </w:tc>
        <w:tc>
          <w:tcPr>
            <w:tcW w:w="1223" w:type="dxa"/>
            <w:hMerge w:val="restart"/>
            <w:tcMar>
              <w:left w:w="0" w:type="dxa"/>
              <w:right w:w="0" w:type="dxa"/>
            </w:tcMar>
            <w:vAlign w:val="bottom"/>
          </w:tcPr>
          <w:p w:rsidR="0078396D" w:rsidRDefault="00DD6E53">
            <w:pPr>
              <w:keepNext/>
              <w:keepLines/>
              <w:spacing w:before="40" w:after="40"/>
              <w:jc w:val="right"/>
            </w:pPr>
            <w:r>
              <w:rPr>
                <w:color w:val="000000"/>
              </w:rPr>
              <w:t>—</w:t>
            </w:r>
          </w:p>
        </w:tc>
        <w:tc>
          <w:tcPr>
            <w:tcW w:w="0" w:type="auto"/>
            <w:gridSpan w:val="3"/>
            <w:hMerge/>
            <w:tcMar>
              <w:left w:w="0" w:type="dxa"/>
              <w:right w:w="0" w:type="dxa"/>
            </w:tcMar>
            <w:vAlign w:val="bottom"/>
          </w:tcPr>
          <w:p w:rsidR="0078396D" w:rsidRDefault="00DD6E53">
            <w:pPr>
              <w:keepNext/>
              <w:keepLines/>
              <w:spacing w:before="40" w:after="40"/>
              <w:jc w:val="right"/>
            </w:pPr>
            <w:r>
              <w:rPr>
                <w:color w:val="000000"/>
              </w:rPr>
              <w:t>—</w:t>
            </w:r>
          </w:p>
        </w:tc>
        <w:tc>
          <w:tcPr>
            <w:tcW w:w="77" w:type="dxa"/>
            <w:tcMar>
              <w:left w:w="0" w:type="dxa"/>
              <w:right w:w="0" w:type="dxa"/>
            </w:tcMar>
          </w:tcPr>
          <w:p w:rsidR="0078396D" w:rsidRDefault="0078396D"/>
        </w:tc>
        <w:tc>
          <w:tcPr>
            <w:tcW w:w="80" w:type="dxa"/>
            <w:tcMar>
              <w:left w:w="60" w:type="dxa"/>
              <w:right w:w="0" w:type="dxa"/>
            </w:tcMar>
            <w:vAlign w:val="bottom"/>
          </w:tcPr>
          <w:p w:rsidR="0078396D" w:rsidRDefault="0078396D">
            <w:pPr>
              <w:keepNext/>
              <w:keepLines/>
              <w:spacing w:before="40" w:after="40"/>
            </w:pPr>
          </w:p>
        </w:tc>
        <w:tc>
          <w:tcPr>
            <w:tcW w:w="1123" w:type="dxa"/>
            <w:hMerge w:val="restart"/>
            <w:tcMar>
              <w:left w:w="0" w:type="dxa"/>
              <w:right w:w="0" w:type="dxa"/>
            </w:tcMar>
            <w:vAlign w:val="bottom"/>
          </w:tcPr>
          <w:p w:rsidR="0078396D" w:rsidRDefault="00DD6E53">
            <w:pPr>
              <w:keepNext/>
              <w:keepLines/>
              <w:spacing w:before="40" w:after="40"/>
              <w:jc w:val="right"/>
            </w:pPr>
            <w:r>
              <w:rPr>
                <w:color w:val="000000"/>
              </w:rPr>
              <w:t>4,300,000</w:t>
            </w:r>
          </w:p>
        </w:tc>
        <w:tc>
          <w:tcPr>
            <w:tcW w:w="0" w:type="auto"/>
            <w:gridSpan w:val="5"/>
            <w:hMerge/>
            <w:tcMar>
              <w:left w:w="0" w:type="dxa"/>
              <w:right w:w="0" w:type="dxa"/>
            </w:tcMar>
            <w:vAlign w:val="bottom"/>
          </w:tcPr>
          <w:p w:rsidR="0078396D" w:rsidRDefault="00DD6E53">
            <w:pPr>
              <w:keepNext/>
              <w:keepLines/>
              <w:spacing w:before="40" w:after="40"/>
              <w:jc w:val="right"/>
            </w:pPr>
            <w:r>
              <w:rPr>
                <w:color w:val="000000"/>
              </w:rPr>
              <w:t>4,300,000</w:t>
            </w:r>
          </w:p>
        </w:tc>
        <w:tc>
          <w:tcPr>
            <w:tcW w:w="77" w:type="dxa"/>
            <w:tcMar>
              <w:left w:w="0" w:type="dxa"/>
              <w:right w:w="0" w:type="dxa"/>
            </w:tcMar>
          </w:tcPr>
          <w:p w:rsidR="0078396D" w:rsidRDefault="0078396D"/>
        </w:tc>
        <w:tc>
          <w:tcPr>
            <w:tcW w:w="756" w:type="dxa"/>
            <w:gridSpan w:val="2"/>
            <w:tcMar>
              <w:left w:w="0" w:type="dxa"/>
              <w:right w:w="0" w:type="dxa"/>
            </w:tcMar>
            <w:vAlign w:val="bottom"/>
          </w:tcPr>
          <w:p w:rsidR="0078396D" w:rsidRDefault="00DD6E53">
            <w:pPr>
              <w:keepNext/>
              <w:keepLines/>
              <w:spacing w:before="40" w:after="40"/>
              <w:jc w:val="right"/>
            </w:pPr>
            <w:r>
              <w:rPr>
                <w:color w:val="000000"/>
              </w:rPr>
              <w:t>100</w:t>
            </w:r>
          </w:p>
        </w:tc>
        <w:tc>
          <w:tcPr>
            <w:tcW w:w="244" w:type="dxa"/>
            <w:tcMar>
              <w:left w:w="0" w:type="dxa"/>
              <w:right w:w="0" w:type="dxa"/>
            </w:tcMar>
            <w:vAlign w:val="bottom"/>
          </w:tcPr>
          <w:p w:rsidR="0078396D" w:rsidRDefault="00DD6E53">
            <w:pPr>
              <w:keepNext/>
              <w:keepLines/>
              <w:spacing w:before="40" w:after="40"/>
              <w:jc w:val="right"/>
            </w:pPr>
            <w:r>
              <w:rPr>
                <w:color w:val="000000"/>
              </w:rPr>
              <w:t>%</w:t>
            </w:r>
          </w:p>
        </w:tc>
      </w:tr>
      <w:tr w:rsidR="0078396D">
        <w:tblPrEx>
          <w:tblCellMar>
            <w:top w:w="0" w:type="dxa"/>
            <w:bottom w:w="0" w:type="dxa"/>
          </w:tblCellMar>
        </w:tblPrEx>
        <w:trPr>
          <w:trHeight w:hRule="exact" w:val="280"/>
        </w:trPr>
        <w:tc>
          <w:tcPr>
            <w:tcW w:w="5280" w:type="dxa"/>
            <w:tcBorders>
              <w:bottom w:val="single" w:sz="8" w:space="0" w:color="auto"/>
            </w:tcBorders>
            <w:tcMar>
              <w:left w:w="180" w:type="dxa"/>
              <w:right w:w="40" w:type="dxa"/>
            </w:tcMar>
            <w:vAlign w:val="bottom"/>
          </w:tcPr>
          <w:p w:rsidR="0078396D" w:rsidRDefault="00DD6E53">
            <w:pPr>
              <w:keepNext/>
              <w:keepLines/>
              <w:spacing w:before="40" w:after="40"/>
            </w:pPr>
            <w:r>
              <w:rPr>
                <w:color w:val="000000"/>
              </w:rPr>
              <w:t>Depreciation and amortization</w:t>
            </w:r>
          </w:p>
        </w:tc>
        <w:tc>
          <w:tcPr>
            <w:tcW w:w="1223" w:type="dxa"/>
            <w:hMerge w:val="restart"/>
            <w:tcBorders>
              <w:bottom w:val="single" w:sz="8" w:space="0" w:color="auto"/>
            </w:tcBorders>
            <w:tcMar>
              <w:left w:w="0" w:type="dxa"/>
              <w:right w:w="0" w:type="dxa"/>
            </w:tcMar>
            <w:vAlign w:val="bottom"/>
          </w:tcPr>
          <w:p w:rsidR="0078396D" w:rsidRDefault="00DD6E53">
            <w:pPr>
              <w:keepNext/>
              <w:keepLines/>
              <w:spacing w:before="40" w:after="40"/>
              <w:jc w:val="right"/>
            </w:pPr>
            <w:r>
              <w:rPr>
                <w:color w:val="000000"/>
              </w:rPr>
              <w:t>501,269</w:t>
            </w:r>
          </w:p>
        </w:tc>
        <w:tc>
          <w:tcPr>
            <w:tcW w:w="0" w:type="auto"/>
            <w:gridSpan w:val="7"/>
            <w:hMerge/>
            <w:tcBorders>
              <w:bottom w:val="single" w:sz="8" w:space="0" w:color="auto"/>
            </w:tcBorders>
            <w:tcMar>
              <w:left w:w="0" w:type="dxa"/>
              <w:right w:w="0" w:type="dxa"/>
            </w:tcMar>
            <w:vAlign w:val="bottom"/>
          </w:tcPr>
          <w:p w:rsidR="0078396D" w:rsidRDefault="00DD6E53">
            <w:pPr>
              <w:keepNext/>
              <w:keepLines/>
              <w:spacing w:before="40" w:after="40"/>
              <w:jc w:val="right"/>
            </w:pPr>
            <w:r>
              <w:rPr>
                <w:color w:val="000000"/>
              </w:rPr>
              <w:t>501,269</w:t>
            </w:r>
          </w:p>
        </w:tc>
        <w:tc>
          <w:tcPr>
            <w:tcW w:w="77" w:type="dxa"/>
            <w:tcBorders>
              <w:bottom w:val="single" w:sz="8" w:space="0" w:color="auto"/>
            </w:tcBorders>
            <w:tcMar>
              <w:left w:w="0" w:type="dxa"/>
              <w:right w:w="0" w:type="dxa"/>
            </w:tcMar>
          </w:tcPr>
          <w:p w:rsidR="0078396D" w:rsidRDefault="0078396D"/>
        </w:tc>
        <w:tc>
          <w:tcPr>
            <w:tcW w:w="80" w:type="dxa"/>
            <w:tcBorders>
              <w:bottom w:val="single" w:sz="8" w:space="0" w:color="auto"/>
            </w:tcBorders>
            <w:tcMar>
              <w:left w:w="60" w:type="dxa"/>
              <w:right w:w="0" w:type="dxa"/>
            </w:tcMar>
            <w:vAlign w:val="bottom"/>
          </w:tcPr>
          <w:p w:rsidR="0078396D" w:rsidRDefault="0078396D">
            <w:pPr>
              <w:keepNext/>
              <w:keepLines/>
              <w:spacing w:before="40" w:after="40"/>
            </w:pPr>
          </w:p>
        </w:tc>
        <w:tc>
          <w:tcPr>
            <w:tcW w:w="1223" w:type="dxa"/>
            <w:hMerge w:val="restart"/>
            <w:tcBorders>
              <w:bottom w:val="single" w:sz="8" w:space="0" w:color="auto"/>
            </w:tcBorders>
            <w:tcMar>
              <w:left w:w="0" w:type="dxa"/>
              <w:right w:w="0" w:type="dxa"/>
            </w:tcMar>
            <w:vAlign w:val="bottom"/>
          </w:tcPr>
          <w:p w:rsidR="0078396D" w:rsidRDefault="00DD6E53">
            <w:pPr>
              <w:keepNext/>
              <w:keepLines/>
              <w:spacing w:before="40" w:after="40"/>
              <w:jc w:val="right"/>
            </w:pPr>
            <w:r>
              <w:rPr>
                <w:color w:val="000000"/>
              </w:rPr>
              <w:t>436,224</w:t>
            </w:r>
          </w:p>
        </w:tc>
        <w:tc>
          <w:tcPr>
            <w:tcW w:w="0" w:type="auto"/>
            <w:gridSpan w:val="3"/>
            <w:hMerge/>
            <w:tcBorders>
              <w:bottom w:val="single" w:sz="8" w:space="0" w:color="auto"/>
            </w:tcBorders>
            <w:tcMar>
              <w:left w:w="0" w:type="dxa"/>
              <w:right w:w="0" w:type="dxa"/>
            </w:tcMar>
            <w:vAlign w:val="bottom"/>
          </w:tcPr>
          <w:p w:rsidR="0078396D" w:rsidRDefault="00DD6E53">
            <w:pPr>
              <w:keepNext/>
              <w:keepLines/>
              <w:spacing w:before="40" w:after="40"/>
              <w:jc w:val="right"/>
            </w:pPr>
            <w:r>
              <w:rPr>
                <w:color w:val="000000"/>
              </w:rPr>
              <w:t>436,224</w:t>
            </w:r>
          </w:p>
        </w:tc>
        <w:tc>
          <w:tcPr>
            <w:tcW w:w="77" w:type="dxa"/>
            <w:tcBorders>
              <w:bottom w:val="single" w:sz="8" w:space="0" w:color="auto"/>
            </w:tcBorders>
            <w:tcMar>
              <w:left w:w="0" w:type="dxa"/>
              <w:right w:w="0" w:type="dxa"/>
            </w:tcMar>
          </w:tcPr>
          <w:p w:rsidR="0078396D" w:rsidRDefault="0078396D"/>
        </w:tc>
        <w:tc>
          <w:tcPr>
            <w:tcW w:w="80" w:type="dxa"/>
            <w:tcMar>
              <w:left w:w="60" w:type="dxa"/>
              <w:right w:w="0" w:type="dxa"/>
            </w:tcMar>
            <w:vAlign w:val="bottom"/>
          </w:tcPr>
          <w:p w:rsidR="0078396D" w:rsidRDefault="0078396D">
            <w:pPr>
              <w:keepNext/>
              <w:keepLines/>
              <w:spacing w:before="40" w:after="40"/>
            </w:pPr>
          </w:p>
        </w:tc>
        <w:tc>
          <w:tcPr>
            <w:tcW w:w="1123" w:type="dxa"/>
            <w:hMerge w:val="restart"/>
            <w:tcBorders>
              <w:bottom w:val="single" w:sz="8" w:space="0" w:color="auto"/>
            </w:tcBorders>
            <w:tcMar>
              <w:left w:w="0" w:type="dxa"/>
              <w:right w:w="0" w:type="dxa"/>
            </w:tcMar>
            <w:vAlign w:val="bottom"/>
          </w:tcPr>
          <w:p w:rsidR="0078396D" w:rsidRDefault="00DD6E53">
            <w:pPr>
              <w:keepNext/>
              <w:keepLines/>
              <w:spacing w:before="40" w:after="40"/>
              <w:jc w:val="right"/>
            </w:pPr>
            <w:r>
              <w:rPr>
                <w:color w:val="000000"/>
              </w:rPr>
              <w:t>65,045</w:t>
            </w:r>
          </w:p>
        </w:tc>
        <w:tc>
          <w:tcPr>
            <w:tcW w:w="0" w:type="auto"/>
            <w:gridSpan w:val="5"/>
            <w:hMerge/>
            <w:tcBorders>
              <w:bottom w:val="single" w:sz="8" w:space="0" w:color="auto"/>
            </w:tcBorders>
            <w:tcMar>
              <w:left w:w="0" w:type="dxa"/>
              <w:right w:w="0" w:type="dxa"/>
            </w:tcMar>
            <w:vAlign w:val="bottom"/>
          </w:tcPr>
          <w:p w:rsidR="0078396D" w:rsidRDefault="00DD6E53">
            <w:pPr>
              <w:keepNext/>
              <w:keepLines/>
              <w:spacing w:before="40" w:after="40"/>
              <w:jc w:val="right"/>
            </w:pPr>
            <w:r>
              <w:rPr>
                <w:color w:val="000000"/>
              </w:rPr>
              <w:t>65,045</w:t>
            </w:r>
          </w:p>
        </w:tc>
        <w:tc>
          <w:tcPr>
            <w:tcW w:w="77" w:type="dxa"/>
            <w:tcBorders>
              <w:bottom w:val="single" w:sz="8" w:space="0" w:color="auto"/>
            </w:tcBorders>
            <w:tcMar>
              <w:left w:w="0" w:type="dxa"/>
              <w:right w:w="0" w:type="dxa"/>
            </w:tcMar>
          </w:tcPr>
          <w:p w:rsidR="0078396D" w:rsidRDefault="0078396D"/>
        </w:tc>
        <w:tc>
          <w:tcPr>
            <w:tcW w:w="756" w:type="dxa"/>
            <w:gridSpan w:val="2"/>
            <w:tcBorders>
              <w:bottom w:val="single" w:sz="8" w:space="0" w:color="auto"/>
            </w:tcBorders>
            <w:tcMar>
              <w:left w:w="0" w:type="dxa"/>
              <w:right w:w="0" w:type="dxa"/>
            </w:tcMar>
            <w:vAlign w:val="bottom"/>
          </w:tcPr>
          <w:p w:rsidR="0078396D" w:rsidRDefault="00DD6E53">
            <w:pPr>
              <w:keepNext/>
              <w:keepLines/>
              <w:spacing w:before="40" w:after="40"/>
              <w:jc w:val="right"/>
            </w:pPr>
            <w:r>
              <w:rPr>
                <w:color w:val="000000"/>
              </w:rPr>
              <w:t>15</w:t>
            </w:r>
          </w:p>
        </w:tc>
        <w:tc>
          <w:tcPr>
            <w:tcW w:w="244" w:type="dxa"/>
            <w:tcBorders>
              <w:bottom w:val="single" w:sz="8" w:space="0" w:color="auto"/>
            </w:tcBorders>
            <w:tcMar>
              <w:left w:w="0" w:type="dxa"/>
              <w:right w:w="0" w:type="dxa"/>
            </w:tcMar>
            <w:vAlign w:val="bottom"/>
          </w:tcPr>
          <w:p w:rsidR="0078396D" w:rsidRDefault="00DD6E53">
            <w:pPr>
              <w:keepNext/>
              <w:keepLines/>
              <w:spacing w:before="40" w:after="40"/>
              <w:jc w:val="right"/>
            </w:pPr>
            <w:r>
              <w:rPr>
                <w:color w:val="000000"/>
              </w:rPr>
              <w:t>%</w:t>
            </w:r>
          </w:p>
        </w:tc>
      </w:tr>
      <w:tr w:rsidR="0078396D">
        <w:tblPrEx>
          <w:tblCellMar>
            <w:top w:w="0" w:type="dxa"/>
            <w:bottom w:w="0" w:type="dxa"/>
          </w:tblCellMar>
        </w:tblPrEx>
        <w:trPr>
          <w:trHeight w:hRule="exact" w:val="280"/>
        </w:trPr>
        <w:tc>
          <w:tcPr>
            <w:tcW w:w="5280" w:type="dxa"/>
            <w:tcBorders>
              <w:bottom w:val="single" w:sz="8" w:space="0" w:color="auto"/>
            </w:tcBorders>
            <w:tcMar>
              <w:left w:w="780" w:type="dxa"/>
              <w:right w:w="40" w:type="dxa"/>
            </w:tcMar>
            <w:vAlign w:val="bottom"/>
          </w:tcPr>
          <w:p w:rsidR="0078396D" w:rsidRDefault="00DD6E53">
            <w:pPr>
              <w:keepNext/>
              <w:keepLines/>
              <w:spacing w:before="40" w:after="40"/>
            </w:pPr>
            <w:r>
              <w:rPr>
                <w:color w:val="000000"/>
              </w:rPr>
              <w:t>Total costs and expenses</w:t>
            </w:r>
          </w:p>
        </w:tc>
        <w:tc>
          <w:tcPr>
            <w:tcW w:w="1223" w:type="dxa"/>
            <w:hMerge w:val="restart"/>
            <w:tcBorders>
              <w:bottom w:val="single" w:sz="8" w:space="0" w:color="auto"/>
            </w:tcBorders>
            <w:tcMar>
              <w:left w:w="0" w:type="dxa"/>
              <w:right w:w="0" w:type="dxa"/>
            </w:tcMar>
            <w:vAlign w:val="bottom"/>
          </w:tcPr>
          <w:p w:rsidR="0078396D" w:rsidRDefault="00DD6E53">
            <w:pPr>
              <w:keepNext/>
              <w:keepLines/>
              <w:spacing w:before="40" w:after="40"/>
              <w:jc w:val="right"/>
            </w:pPr>
            <w:r>
              <w:rPr>
                <w:color w:val="000000"/>
              </w:rPr>
              <w:t>10,882,767</w:t>
            </w:r>
          </w:p>
        </w:tc>
        <w:tc>
          <w:tcPr>
            <w:tcW w:w="0" w:type="auto"/>
            <w:gridSpan w:val="7"/>
            <w:hMerge/>
            <w:tcBorders>
              <w:bottom w:val="single" w:sz="8" w:space="0" w:color="auto"/>
            </w:tcBorders>
            <w:tcMar>
              <w:left w:w="0" w:type="dxa"/>
              <w:right w:w="0" w:type="dxa"/>
            </w:tcMar>
            <w:vAlign w:val="bottom"/>
          </w:tcPr>
          <w:p w:rsidR="0078396D" w:rsidRDefault="00DD6E53">
            <w:pPr>
              <w:keepNext/>
              <w:keepLines/>
              <w:spacing w:before="40" w:after="40"/>
              <w:jc w:val="right"/>
            </w:pPr>
            <w:r>
              <w:rPr>
                <w:color w:val="000000"/>
              </w:rPr>
              <w:t>10,882,767</w:t>
            </w:r>
          </w:p>
        </w:tc>
        <w:tc>
          <w:tcPr>
            <w:tcW w:w="77" w:type="dxa"/>
            <w:tcBorders>
              <w:bottom w:val="single" w:sz="8" w:space="0" w:color="auto"/>
            </w:tcBorders>
            <w:tcMar>
              <w:left w:w="0" w:type="dxa"/>
              <w:right w:w="0" w:type="dxa"/>
            </w:tcMar>
          </w:tcPr>
          <w:p w:rsidR="0078396D" w:rsidRDefault="0078396D"/>
        </w:tc>
        <w:tc>
          <w:tcPr>
            <w:tcW w:w="80" w:type="dxa"/>
            <w:tcBorders>
              <w:bottom w:val="single" w:sz="8" w:space="0" w:color="auto"/>
            </w:tcBorders>
            <w:tcMar>
              <w:left w:w="0" w:type="dxa"/>
              <w:right w:w="60" w:type="dxa"/>
            </w:tcMar>
            <w:vAlign w:val="bottom"/>
          </w:tcPr>
          <w:p w:rsidR="0078396D" w:rsidRDefault="0078396D">
            <w:pPr>
              <w:keepNext/>
              <w:keepLines/>
              <w:spacing w:before="40" w:after="40"/>
            </w:pPr>
          </w:p>
        </w:tc>
        <w:tc>
          <w:tcPr>
            <w:tcW w:w="1223" w:type="dxa"/>
            <w:hMerge w:val="restart"/>
            <w:tcBorders>
              <w:bottom w:val="single" w:sz="8" w:space="0" w:color="auto"/>
            </w:tcBorders>
            <w:tcMar>
              <w:left w:w="0" w:type="dxa"/>
              <w:right w:w="0" w:type="dxa"/>
            </w:tcMar>
            <w:vAlign w:val="bottom"/>
          </w:tcPr>
          <w:p w:rsidR="0078396D" w:rsidRDefault="00DD6E53">
            <w:pPr>
              <w:keepNext/>
              <w:keepLines/>
              <w:spacing w:before="40" w:after="40"/>
              <w:jc w:val="right"/>
            </w:pPr>
            <w:r>
              <w:rPr>
                <w:color w:val="000000"/>
              </w:rPr>
              <w:t>6,505,236</w:t>
            </w:r>
          </w:p>
        </w:tc>
        <w:tc>
          <w:tcPr>
            <w:tcW w:w="0" w:type="auto"/>
            <w:gridSpan w:val="3"/>
            <w:hMerge/>
            <w:tcBorders>
              <w:bottom w:val="single" w:sz="8" w:space="0" w:color="auto"/>
            </w:tcBorders>
            <w:tcMar>
              <w:left w:w="0" w:type="dxa"/>
              <w:right w:w="0" w:type="dxa"/>
            </w:tcMar>
            <w:vAlign w:val="bottom"/>
          </w:tcPr>
          <w:p w:rsidR="0078396D" w:rsidRDefault="00DD6E53">
            <w:pPr>
              <w:keepNext/>
              <w:keepLines/>
              <w:spacing w:before="40" w:after="40"/>
              <w:jc w:val="right"/>
            </w:pPr>
            <w:r>
              <w:rPr>
                <w:color w:val="000000"/>
              </w:rPr>
              <w:t>6,505,236</w:t>
            </w:r>
          </w:p>
        </w:tc>
        <w:tc>
          <w:tcPr>
            <w:tcW w:w="77" w:type="dxa"/>
            <w:tcBorders>
              <w:bottom w:val="single" w:sz="8" w:space="0" w:color="auto"/>
            </w:tcBorders>
            <w:tcMar>
              <w:left w:w="0" w:type="dxa"/>
              <w:right w:w="0" w:type="dxa"/>
            </w:tcMar>
          </w:tcPr>
          <w:p w:rsidR="0078396D" w:rsidRDefault="0078396D"/>
        </w:tc>
        <w:tc>
          <w:tcPr>
            <w:tcW w:w="80" w:type="dxa"/>
            <w:tcMar>
              <w:left w:w="0" w:type="dxa"/>
              <w:right w:w="60" w:type="dxa"/>
            </w:tcMar>
            <w:vAlign w:val="bottom"/>
          </w:tcPr>
          <w:p w:rsidR="0078396D" w:rsidRDefault="0078396D">
            <w:pPr>
              <w:keepNext/>
              <w:keepLines/>
              <w:spacing w:before="40" w:after="40"/>
            </w:pPr>
          </w:p>
        </w:tc>
        <w:tc>
          <w:tcPr>
            <w:tcW w:w="1123" w:type="dxa"/>
            <w:hMerge w:val="restart"/>
            <w:tcBorders>
              <w:bottom w:val="single" w:sz="8" w:space="0" w:color="auto"/>
            </w:tcBorders>
            <w:tcMar>
              <w:left w:w="0" w:type="dxa"/>
              <w:right w:w="0" w:type="dxa"/>
            </w:tcMar>
            <w:vAlign w:val="bottom"/>
          </w:tcPr>
          <w:p w:rsidR="0078396D" w:rsidRDefault="00DD6E53">
            <w:pPr>
              <w:keepNext/>
              <w:keepLines/>
              <w:spacing w:before="40" w:after="40"/>
              <w:jc w:val="right"/>
            </w:pPr>
            <w:r>
              <w:rPr>
                <w:color w:val="000000"/>
              </w:rPr>
              <w:t>4,377,531</w:t>
            </w:r>
          </w:p>
        </w:tc>
        <w:tc>
          <w:tcPr>
            <w:tcW w:w="0" w:type="auto"/>
            <w:gridSpan w:val="5"/>
            <w:hMerge/>
            <w:tcBorders>
              <w:bottom w:val="single" w:sz="8" w:space="0" w:color="auto"/>
            </w:tcBorders>
            <w:tcMar>
              <w:left w:w="0" w:type="dxa"/>
              <w:right w:w="0" w:type="dxa"/>
            </w:tcMar>
            <w:vAlign w:val="bottom"/>
          </w:tcPr>
          <w:p w:rsidR="0078396D" w:rsidRDefault="00DD6E53">
            <w:pPr>
              <w:keepNext/>
              <w:keepLines/>
              <w:spacing w:before="40" w:after="40"/>
              <w:jc w:val="right"/>
            </w:pPr>
            <w:r>
              <w:rPr>
                <w:color w:val="000000"/>
              </w:rPr>
              <w:t>4,377,531</w:t>
            </w:r>
          </w:p>
        </w:tc>
        <w:tc>
          <w:tcPr>
            <w:tcW w:w="77" w:type="dxa"/>
            <w:tcBorders>
              <w:bottom w:val="single" w:sz="8" w:space="0" w:color="auto"/>
            </w:tcBorders>
            <w:tcMar>
              <w:left w:w="0" w:type="dxa"/>
              <w:right w:w="0" w:type="dxa"/>
            </w:tcMar>
          </w:tcPr>
          <w:p w:rsidR="0078396D" w:rsidRDefault="0078396D"/>
        </w:tc>
        <w:tc>
          <w:tcPr>
            <w:tcW w:w="756" w:type="dxa"/>
            <w:gridSpan w:val="2"/>
            <w:tcBorders>
              <w:bottom w:val="single" w:sz="8" w:space="0" w:color="auto"/>
            </w:tcBorders>
            <w:tcMar>
              <w:left w:w="0" w:type="dxa"/>
              <w:right w:w="0" w:type="dxa"/>
            </w:tcMar>
            <w:vAlign w:val="bottom"/>
          </w:tcPr>
          <w:p w:rsidR="0078396D" w:rsidRDefault="00DD6E53">
            <w:pPr>
              <w:keepNext/>
              <w:keepLines/>
              <w:spacing w:before="40" w:after="40"/>
              <w:jc w:val="right"/>
            </w:pPr>
            <w:r>
              <w:rPr>
                <w:color w:val="000000"/>
              </w:rPr>
              <w:t>67</w:t>
            </w:r>
          </w:p>
        </w:tc>
        <w:tc>
          <w:tcPr>
            <w:tcW w:w="244" w:type="dxa"/>
            <w:tcBorders>
              <w:bottom w:val="single" w:sz="8" w:space="0" w:color="auto"/>
            </w:tcBorders>
            <w:tcMar>
              <w:left w:w="0" w:type="dxa"/>
              <w:right w:w="0" w:type="dxa"/>
            </w:tcMar>
            <w:vAlign w:val="bottom"/>
          </w:tcPr>
          <w:p w:rsidR="0078396D" w:rsidRDefault="00DD6E53">
            <w:pPr>
              <w:keepNext/>
              <w:keepLines/>
              <w:spacing w:before="40" w:after="40"/>
              <w:jc w:val="right"/>
            </w:pPr>
            <w:r>
              <w:rPr>
                <w:color w:val="000000"/>
              </w:rPr>
              <w:t>%</w:t>
            </w:r>
          </w:p>
        </w:tc>
      </w:tr>
      <w:tr w:rsidR="0078396D">
        <w:tblPrEx>
          <w:tblCellMar>
            <w:top w:w="0" w:type="dxa"/>
            <w:bottom w:w="0" w:type="dxa"/>
          </w:tblCellMar>
        </w:tblPrEx>
        <w:trPr>
          <w:trHeight w:hRule="exact" w:val="280"/>
        </w:trPr>
        <w:tc>
          <w:tcPr>
            <w:tcW w:w="5280" w:type="dxa"/>
            <w:tcMar>
              <w:left w:w="60" w:type="dxa"/>
              <w:right w:w="40" w:type="dxa"/>
            </w:tcMar>
            <w:vAlign w:val="bottom"/>
          </w:tcPr>
          <w:p w:rsidR="0078396D" w:rsidRDefault="00DD6E53">
            <w:pPr>
              <w:keepNext/>
              <w:keepLines/>
              <w:spacing w:before="40" w:after="40"/>
            </w:pPr>
            <w:r>
              <w:rPr>
                <w:color w:val="000000"/>
              </w:rPr>
              <w:t>Loss from operations</w:t>
            </w:r>
          </w:p>
        </w:tc>
        <w:tc>
          <w:tcPr>
            <w:tcW w:w="1223" w:type="dxa"/>
            <w:hMerge w:val="restart"/>
            <w:tcMar>
              <w:left w:w="0" w:type="dxa"/>
              <w:right w:w="0" w:type="dxa"/>
            </w:tcMar>
            <w:vAlign w:val="bottom"/>
          </w:tcPr>
          <w:p w:rsidR="0078396D" w:rsidRDefault="00DD6E53">
            <w:pPr>
              <w:keepNext/>
              <w:keepLines/>
              <w:spacing w:before="40" w:after="40"/>
              <w:jc w:val="right"/>
            </w:pPr>
            <w:r>
              <w:rPr>
                <w:color w:val="000000"/>
              </w:rPr>
              <w:t>(6,119,099</w:t>
            </w:r>
          </w:p>
        </w:tc>
        <w:tc>
          <w:tcPr>
            <w:tcW w:w="0" w:type="auto"/>
            <w:gridSpan w:val="7"/>
            <w:hMerge/>
            <w:tcMar>
              <w:left w:w="0" w:type="dxa"/>
              <w:right w:w="0" w:type="dxa"/>
            </w:tcMar>
            <w:vAlign w:val="bottom"/>
          </w:tcPr>
          <w:p w:rsidR="0078396D" w:rsidRDefault="00DD6E53">
            <w:pPr>
              <w:keepNext/>
              <w:keepLines/>
              <w:spacing w:before="40" w:after="40"/>
              <w:jc w:val="right"/>
            </w:pPr>
            <w:r>
              <w:rPr>
                <w:color w:val="000000"/>
              </w:rPr>
              <w:t>(6,119,099</w:t>
            </w:r>
          </w:p>
        </w:tc>
        <w:tc>
          <w:tcPr>
            <w:tcW w:w="77" w:type="dxa"/>
            <w:tcMar>
              <w:left w:w="0" w:type="dxa"/>
              <w:right w:w="0" w:type="dxa"/>
            </w:tcMar>
            <w:vAlign w:val="bottom"/>
          </w:tcPr>
          <w:p w:rsidR="0078396D" w:rsidRDefault="00DD6E53">
            <w:pPr>
              <w:keepNext/>
              <w:keepLines/>
              <w:spacing w:before="40" w:after="40"/>
            </w:pPr>
            <w:r>
              <w:rPr>
                <w:color w:val="000000"/>
              </w:rPr>
              <w:t>)</w:t>
            </w:r>
          </w:p>
        </w:tc>
        <w:tc>
          <w:tcPr>
            <w:tcW w:w="80" w:type="dxa"/>
            <w:tcMar>
              <w:left w:w="0" w:type="dxa"/>
              <w:right w:w="60" w:type="dxa"/>
            </w:tcMar>
            <w:vAlign w:val="bottom"/>
          </w:tcPr>
          <w:p w:rsidR="0078396D" w:rsidRDefault="0078396D">
            <w:pPr>
              <w:keepNext/>
              <w:keepLines/>
              <w:spacing w:before="40" w:after="40"/>
            </w:pPr>
          </w:p>
        </w:tc>
        <w:tc>
          <w:tcPr>
            <w:tcW w:w="1223" w:type="dxa"/>
            <w:hMerge w:val="restart"/>
            <w:tcMar>
              <w:left w:w="0" w:type="dxa"/>
              <w:right w:w="0" w:type="dxa"/>
            </w:tcMar>
            <w:vAlign w:val="bottom"/>
          </w:tcPr>
          <w:p w:rsidR="0078396D" w:rsidRDefault="00DD6E53">
            <w:pPr>
              <w:keepNext/>
              <w:keepLines/>
              <w:spacing w:before="40" w:after="40"/>
              <w:jc w:val="right"/>
            </w:pPr>
            <w:r>
              <w:rPr>
                <w:color w:val="000000"/>
              </w:rPr>
              <w:t>(1,711,480</w:t>
            </w:r>
          </w:p>
        </w:tc>
        <w:tc>
          <w:tcPr>
            <w:tcW w:w="0" w:type="auto"/>
            <w:gridSpan w:val="3"/>
            <w:hMerge/>
            <w:tcMar>
              <w:left w:w="0" w:type="dxa"/>
              <w:right w:w="0" w:type="dxa"/>
            </w:tcMar>
            <w:vAlign w:val="bottom"/>
          </w:tcPr>
          <w:p w:rsidR="0078396D" w:rsidRDefault="00DD6E53">
            <w:pPr>
              <w:keepNext/>
              <w:keepLines/>
              <w:spacing w:before="40" w:after="40"/>
              <w:jc w:val="right"/>
            </w:pPr>
            <w:r>
              <w:rPr>
                <w:color w:val="000000"/>
              </w:rPr>
              <w:t>(1,711,480</w:t>
            </w:r>
          </w:p>
        </w:tc>
        <w:tc>
          <w:tcPr>
            <w:tcW w:w="77" w:type="dxa"/>
            <w:tcMar>
              <w:left w:w="0" w:type="dxa"/>
              <w:right w:w="0" w:type="dxa"/>
            </w:tcMar>
            <w:vAlign w:val="bottom"/>
          </w:tcPr>
          <w:p w:rsidR="0078396D" w:rsidRDefault="00DD6E53">
            <w:pPr>
              <w:keepNext/>
              <w:keepLines/>
              <w:spacing w:before="40" w:after="40"/>
            </w:pPr>
            <w:r>
              <w:rPr>
                <w:color w:val="000000"/>
              </w:rPr>
              <w:t>)</w:t>
            </w:r>
          </w:p>
        </w:tc>
        <w:tc>
          <w:tcPr>
            <w:tcW w:w="80" w:type="dxa"/>
            <w:tcMar>
              <w:left w:w="0" w:type="dxa"/>
              <w:right w:w="60" w:type="dxa"/>
            </w:tcMar>
            <w:vAlign w:val="bottom"/>
          </w:tcPr>
          <w:p w:rsidR="0078396D" w:rsidRDefault="0078396D">
            <w:pPr>
              <w:keepNext/>
              <w:keepLines/>
              <w:spacing w:before="40" w:after="40"/>
            </w:pPr>
          </w:p>
        </w:tc>
        <w:tc>
          <w:tcPr>
            <w:tcW w:w="1123" w:type="dxa"/>
            <w:hMerge w:val="restart"/>
            <w:tcMar>
              <w:left w:w="0" w:type="dxa"/>
              <w:right w:w="0" w:type="dxa"/>
            </w:tcMar>
            <w:vAlign w:val="bottom"/>
          </w:tcPr>
          <w:p w:rsidR="0078396D" w:rsidRDefault="00DD6E53">
            <w:pPr>
              <w:keepNext/>
              <w:keepLines/>
              <w:spacing w:before="40" w:after="40"/>
              <w:jc w:val="right"/>
            </w:pPr>
            <w:r>
              <w:rPr>
                <w:color w:val="000000"/>
              </w:rPr>
              <w:t>(4,407,619</w:t>
            </w:r>
          </w:p>
        </w:tc>
        <w:tc>
          <w:tcPr>
            <w:tcW w:w="0" w:type="auto"/>
            <w:gridSpan w:val="5"/>
            <w:hMerge/>
            <w:tcMar>
              <w:left w:w="0" w:type="dxa"/>
              <w:right w:w="0" w:type="dxa"/>
            </w:tcMar>
            <w:vAlign w:val="bottom"/>
          </w:tcPr>
          <w:p w:rsidR="0078396D" w:rsidRDefault="00DD6E53">
            <w:pPr>
              <w:keepNext/>
              <w:keepLines/>
              <w:spacing w:before="40" w:after="40"/>
              <w:jc w:val="right"/>
            </w:pPr>
            <w:r>
              <w:rPr>
                <w:color w:val="000000"/>
              </w:rPr>
              <w:t>(4,407,619</w:t>
            </w:r>
          </w:p>
        </w:tc>
        <w:tc>
          <w:tcPr>
            <w:tcW w:w="77" w:type="dxa"/>
            <w:tcMar>
              <w:left w:w="0" w:type="dxa"/>
              <w:right w:w="0" w:type="dxa"/>
            </w:tcMar>
            <w:vAlign w:val="bottom"/>
          </w:tcPr>
          <w:p w:rsidR="0078396D" w:rsidRDefault="00DD6E53">
            <w:pPr>
              <w:keepNext/>
              <w:keepLines/>
              <w:spacing w:before="40" w:after="40"/>
            </w:pPr>
            <w:r>
              <w:rPr>
                <w:color w:val="000000"/>
              </w:rPr>
              <w:t>)</w:t>
            </w:r>
          </w:p>
        </w:tc>
        <w:tc>
          <w:tcPr>
            <w:tcW w:w="756" w:type="dxa"/>
            <w:gridSpan w:val="2"/>
            <w:tcMar>
              <w:left w:w="0" w:type="dxa"/>
              <w:right w:w="0" w:type="dxa"/>
            </w:tcMar>
            <w:vAlign w:val="bottom"/>
          </w:tcPr>
          <w:p w:rsidR="0078396D" w:rsidRDefault="00DD6E53">
            <w:pPr>
              <w:keepNext/>
              <w:keepLines/>
              <w:spacing w:before="40" w:after="40"/>
              <w:jc w:val="right"/>
            </w:pPr>
            <w:r>
              <w:rPr>
                <w:color w:val="000000"/>
              </w:rPr>
              <w:t>258</w:t>
            </w:r>
          </w:p>
        </w:tc>
        <w:tc>
          <w:tcPr>
            <w:tcW w:w="244" w:type="dxa"/>
            <w:tcMar>
              <w:left w:w="0" w:type="dxa"/>
              <w:right w:w="0" w:type="dxa"/>
            </w:tcMar>
            <w:vAlign w:val="bottom"/>
          </w:tcPr>
          <w:p w:rsidR="0078396D" w:rsidRDefault="00DD6E53">
            <w:pPr>
              <w:keepNext/>
              <w:keepLines/>
              <w:spacing w:before="40" w:after="40"/>
              <w:jc w:val="right"/>
            </w:pPr>
            <w:r>
              <w:rPr>
                <w:color w:val="000000"/>
              </w:rPr>
              <w:t>%</w:t>
            </w:r>
          </w:p>
        </w:tc>
      </w:tr>
      <w:tr w:rsidR="0078396D">
        <w:tblPrEx>
          <w:tblCellMar>
            <w:top w:w="0" w:type="dxa"/>
            <w:bottom w:w="0" w:type="dxa"/>
          </w:tblCellMar>
        </w:tblPrEx>
        <w:trPr>
          <w:trHeight w:hRule="exact" w:val="280"/>
        </w:trPr>
        <w:tc>
          <w:tcPr>
            <w:tcW w:w="5280" w:type="dxa"/>
            <w:tcMar>
              <w:left w:w="60" w:type="dxa"/>
              <w:right w:w="40" w:type="dxa"/>
            </w:tcMar>
            <w:vAlign w:val="bottom"/>
          </w:tcPr>
          <w:p w:rsidR="0078396D" w:rsidRDefault="00DD6E53">
            <w:pPr>
              <w:keepNext/>
              <w:keepLines/>
              <w:spacing w:before="40" w:after="40"/>
            </w:pPr>
            <w:r>
              <w:rPr>
                <w:color w:val="000000"/>
              </w:rPr>
              <w:t>Other income (expense):</w:t>
            </w:r>
          </w:p>
        </w:tc>
        <w:tc>
          <w:tcPr>
            <w:tcW w:w="0" w:type="dxa"/>
            <w:hMerge w:val="restart"/>
            <w:tcMar>
              <w:left w:w="60" w:type="dxa"/>
              <w:right w:w="0" w:type="dxa"/>
            </w:tcMar>
            <w:vAlign w:val="bottom"/>
          </w:tcPr>
          <w:p w:rsidR="0078396D" w:rsidRDefault="0078396D">
            <w:pPr>
              <w:keepNext/>
              <w:keepLines/>
              <w:spacing w:before="40" w:after="40"/>
            </w:pPr>
          </w:p>
        </w:tc>
        <w:tc>
          <w:tcPr>
            <w:tcW w:w="0" w:type="auto"/>
            <w:hMerge/>
            <w:tcMar>
              <w:left w:w="60" w:type="dxa"/>
              <w:right w:w="0" w:type="dxa"/>
            </w:tcMar>
          </w:tcPr>
          <w:p w:rsidR="0078396D" w:rsidRDefault="0078396D">
            <w:pPr>
              <w:keepNext/>
              <w:keepLines/>
              <w:spacing w:before="40" w:after="40"/>
            </w:pPr>
          </w:p>
        </w:tc>
        <w:tc>
          <w:tcPr>
            <w:tcW w:w="0" w:type="auto"/>
            <w:gridSpan w:val="7"/>
            <w:hMerge/>
            <w:tcMar>
              <w:left w:w="0" w:type="dxa"/>
              <w:right w:w="0" w:type="dxa"/>
            </w:tcMar>
          </w:tcPr>
          <w:p w:rsidR="0078396D" w:rsidRDefault="0078396D"/>
        </w:tc>
        <w:tc>
          <w:tcPr>
            <w:tcW w:w="80" w:type="dxa"/>
            <w:tcMar>
              <w:left w:w="60" w:type="dxa"/>
              <w:right w:w="0" w:type="dxa"/>
            </w:tcMar>
            <w:vAlign w:val="bottom"/>
          </w:tcPr>
          <w:p w:rsidR="0078396D" w:rsidRDefault="0078396D">
            <w:pPr>
              <w:keepNext/>
              <w:keepLines/>
              <w:spacing w:before="40" w:after="40"/>
            </w:pPr>
          </w:p>
        </w:tc>
        <w:tc>
          <w:tcPr>
            <w:tcW w:w="0" w:type="dxa"/>
            <w:hMerge w:val="restart"/>
            <w:tcMar>
              <w:left w:w="60" w:type="dxa"/>
              <w:right w:w="0" w:type="dxa"/>
            </w:tcMar>
            <w:vAlign w:val="bottom"/>
          </w:tcPr>
          <w:p w:rsidR="0078396D" w:rsidRDefault="0078396D">
            <w:pPr>
              <w:keepNext/>
              <w:keepLines/>
              <w:spacing w:before="40" w:after="40"/>
            </w:pPr>
          </w:p>
        </w:tc>
        <w:tc>
          <w:tcPr>
            <w:tcW w:w="0" w:type="auto"/>
            <w:hMerge/>
            <w:tcMar>
              <w:left w:w="60" w:type="dxa"/>
              <w:right w:w="0" w:type="dxa"/>
            </w:tcMar>
          </w:tcPr>
          <w:p w:rsidR="0078396D" w:rsidRDefault="0078396D">
            <w:pPr>
              <w:keepNext/>
              <w:keepLines/>
              <w:spacing w:before="40" w:after="40"/>
            </w:pPr>
          </w:p>
        </w:tc>
        <w:tc>
          <w:tcPr>
            <w:tcW w:w="0" w:type="auto"/>
            <w:gridSpan w:val="3"/>
            <w:hMerge/>
            <w:tcMar>
              <w:left w:w="0" w:type="dxa"/>
              <w:right w:w="0" w:type="dxa"/>
            </w:tcMar>
          </w:tcPr>
          <w:p w:rsidR="0078396D" w:rsidRDefault="0078396D"/>
        </w:tc>
        <w:tc>
          <w:tcPr>
            <w:tcW w:w="80" w:type="dxa"/>
            <w:tcMar>
              <w:left w:w="60" w:type="dxa"/>
              <w:right w:w="0" w:type="dxa"/>
            </w:tcMar>
            <w:vAlign w:val="bottom"/>
          </w:tcPr>
          <w:p w:rsidR="0078396D" w:rsidRDefault="0078396D">
            <w:pPr>
              <w:keepNext/>
              <w:keepLines/>
              <w:spacing w:before="40" w:after="40"/>
            </w:pPr>
          </w:p>
        </w:tc>
        <w:tc>
          <w:tcPr>
            <w:tcW w:w="0" w:type="dxa"/>
            <w:hMerge w:val="restart"/>
            <w:tcMar>
              <w:left w:w="60" w:type="dxa"/>
              <w:right w:w="0" w:type="dxa"/>
            </w:tcMar>
            <w:vAlign w:val="bottom"/>
          </w:tcPr>
          <w:p w:rsidR="0078396D" w:rsidRDefault="0078396D">
            <w:pPr>
              <w:keepNext/>
              <w:keepLines/>
              <w:spacing w:before="40" w:after="40"/>
            </w:pPr>
          </w:p>
        </w:tc>
        <w:tc>
          <w:tcPr>
            <w:tcW w:w="0" w:type="auto"/>
            <w:hMerge/>
            <w:tcMar>
              <w:left w:w="60" w:type="dxa"/>
              <w:right w:w="0" w:type="dxa"/>
            </w:tcMar>
          </w:tcPr>
          <w:p w:rsidR="0078396D" w:rsidRDefault="0078396D">
            <w:pPr>
              <w:keepNext/>
              <w:keepLines/>
              <w:spacing w:before="40" w:after="40"/>
            </w:pPr>
          </w:p>
        </w:tc>
        <w:tc>
          <w:tcPr>
            <w:tcW w:w="0" w:type="auto"/>
            <w:gridSpan w:val="5"/>
            <w:hMerge/>
            <w:tcMar>
              <w:left w:w="0" w:type="dxa"/>
              <w:right w:w="0" w:type="dxa"/>
            </w:tcMar>
          </w:tcPr>
          <w:p w:rsidR="0078396D" w:rsidRDefault="0078396D"/>
        </w:tc>
        <w:tc>
          <w:tcPr>
            <w:tcW w:w="756" w:type="dxa"/>
            <w:hMerge w:val="restart"/>
            <w:tcMar>
              <w:left w:w="60" w:type="dxa"/>
              <w:right w:w="0" w:type="dxa"/>
            </w:tcMar>
            <w:vAlign w:val="bottom"/>
          </w:tcPr>
          <w:p w:rsidR="0078396D" w:rsidRDefault="0078396D">
            <w:pPr>
              <w:keepNext/>
              <w:keepLines/>
              <w:spacing w:before="40" w:after="40"/>
            </w:pPr>
          </w:p>
        </w:tc>
        <w:tc>
          <w:tcPr>
            <w:tcW w:w="0" w:type="auto"/>
            <w:gridSpan w:val="2"/>
            <w:hMerge/>
            <w:tcMar>
              <w:left w:w="0" w:type="dxa"/>
              <w:right w:w="0" w:type="dxa"/>
            </w:tcMar>
          </w:tcPr>
          <w:p w:rsidR="0078396D" w:rsidRDefault="0078396D"/>
        </w:tc>
      </w:tr>
      <w:tr w:rsidR="0078396D">
        <w:tblPrEx>
          <w:tblCellMar>
            <w:top w:w="0" w:type="dxa"/>
            <w:bottom w:w="0" w:type="dxa"/>
          </w:tblCellMar>
        </w:tblPrEx>
        <w:trPr>
          <w:trHeight w:hRule="exact" w:val="280"/>
        </w:trPr>
        <w:tc>
          <w:tcPr>
            <w:tcW w:w="5280" w:type="dxa"/>
            <w:tcMar>
              <w:left w:w="180" w:type="dxa"/>
              <w:right w:w="40" w:type="dxa"/>
            </w:tcMar>
            <w:vAlign w:val="bottom"/>
          </w:tcPr>
          <w:p w:rsidR="0078396D" w:rsidRDefault="00DD6E53">
            <w:pPr>
              <w:keepNext/>
              <w:keepLines/>
              <w:spacing w:before="40" w:after="40"/>
            </w:pPr>
            <w:r>
              <w:rPr>
                <w:color w:val="000000"/>
              </w:rPr>
              <w:t>Interest expense</w:t>
            </w:r>
          </w:p>
        </w:tc>
        <w:tc>
          <w:tcPr>
            <w:tcW w:w="1223" w:type="dxa"/>
            <w:hMerge w:val="restart"/>
            <w:tcMar>
              <w:left w:w="0" w:type="dxa"/>
              <w:right w:w="0" w:type="dxa"/>
            </w:tcMar>
            <w:vAlign w:val="bottom"/>
          </w:tcPr>
          <w:p w:rsidR="0078396D" w:rsidRDefault="00DD6E53">
            <w:pPr>
              <w:keepNext/>
              <w:keepLines/>
              <w:spacing w:before="40" w:after="40"/>
              <w:jc w:val="right"/>
            </w:pPr>
            <w:r>
              <w:rPr>
                <w:color w:val="000000"/>
              </w:rPr>
              <w:t>(6,618</w:t>
            </w:r>
          </w:p>
        </w:tc>
        <w:tc>
          <w:tcPr>
            <w:tcW w:w="0" w:type="auto"/>
            <w:gridSpan w:val="7"/>
            <w:hMerge/>
            <w:tcMar>
              <w:left w:w="0" w:type="dxa"/>
              <w:right w:w="0" w:type="dxa"/>
            </w:tcMar>
            <w:vAlign w:val="bottom"/>
          </w:tcPr>
          <w:p w:rsidR="0078396D" w:rsidRDefault="00DD6E53">
            <w:pPr>
              <w:keepNext/>
              <w:keepLines/>
              <w:spacing w:before="40" w:after="40"/>
              <w:jc w:val="right"/>
            </w:pPr>
            <w:r>
              <w:rPr>
                <w:color w:val="000000"/>
              </w:rPr>
              <w:t>(6,618</w:t>
            </w:r>
          </w:p>
        </w:tc>
        <w:tc>
          <w:tcPr>
            <w:tcW w:w="77" w:type="dxa"/>
            <w:tcMar>
              <w:left w:w="0" w:type="dxa"/>
              <w:right w:w="0" w:type="dxa"/>
            </w:tcMar>
            <w:vAlign w:val="bottom"/>
          </w:tcPr>
          <w:p w:rsidR="0078396D" w:rsidRDefault="00DD6E53">
            <w:pPr>
              <w:keepNext/>
              <w:keepLines/>
              <w:spacing w:before="40" w:after="40"/>
            </w:pPr>
            <w:r>
              <w:rPr>
                <w:color w:val="000000"/>
              </w:rPr>
              <w:t>)</w:t>
            </w:r>
          </w:p>
        </w:tc>
        <w:tc>
          <w:tcPr>
            <w:tcW w:w="80" w:type="dxa"/>
            <w:tcMar>
              <w:left w:w="60" w:type="dxa"/>
              <w:right w:w="0" w:type="dxa"/>
            </w:tcMar>
            <w:vAlign w:val="bottom"/>
          </w:tcPr>
          <w:p w:rsidR="0078396D" w:rsidRDefault="0078396D">
            <w:pPr>
              <w:keepNext/>
              <w:keepLines/>
              <w:spacing w:before="40" w:after="40"/>
            </w:pPr>
          </w:p>
        </w:tc>
        <w:tc>
          <w:tcPr>
            <w:tcW w:w="1223" w:type="dxa"/>
            <w:hMerge w:val="restart"/>
            <w:tcMar>
              <w:left w:w="0" w:type="dxa"/>
              <w:right w:w="0" w:type="dxa"/>
            </w:tcMar>
            <w:vAlign w:val="bottom"/>
          </w:tcPr>
          <w:p w:rsidR="0078396D" w:rsidRDefault="00DD6E53">
            <w:pPr>
              <w:keepNext/>
              <w:keepLines/>
              <w:spacing w:before="40" w:after="40"/>
              <w:jc w:val="right"/>
            </w:pPr>
            <w:r>
              <w:rPr>
                <w:color w:val="000000"/>
              </w:rPr>
              <w:t>(128,464</w:t>
            </w:r>
          </w:p>
        </w:tc>
        <w:tc>
          <w:tcPr>
            <w:tcW w:w="0" w:type="auto"/>
            <w:gridSpan w:val="3"/>
            <w:hMerge/>
            <w:tcMar>
              <w:left w:w="0" w:type="dxa"/>
              <w:right w:w="0" w:type="dxa"/>
            </w:tcMar>
            <w:vAlign w:val="bottom"/>
          </w:tcPr>
          <w:p w:rsidR="0078396D" w:rsidRDefault="00DD6E53">
            <w:pPr>
              <w:keepNext/>
              <w:keepLines/>
              <w:spacing w:before="40" w:after="40"/>
              <w:jc w:val="right"/>
            </w:pPr>
            <w:r>
              <w:rPr>
                <w:color w:val="000000"/>
              </w:rPr>
              <w:t>(128,464</w:t>
            </w:r>
          </w:p>
        </w:tc>
        <w:tc>
          <w:tcPr>
            <w:tcW w:w="77" w:type="dxa"/>
            <w:tcMar>
              <w:left w:w="0" w:type="dxa"/>
              <w:right w:w="0" w:type="dxa"/>
            </w:tcMar>
            <w:vAlign w:val="bottom"/>
          </w:tcPr>
          <w:p w:rsidR="0078396D" w:rsidRDefault="00DD6E53">
            <w:pPr>
              <w:keepNext/>
              <w:keepLines/>
              <w:spacing w:before="40" w:after="40"/>
            </w:pPr>
            <w:r>
              <w:rPr>
                <w:color w:val="000000"/>
              </w:rPr>
              <w:t>)</w:t>
            </w:r>
          </w:p>
        </w:tc>
        <w:tc>
          <w:tcPr>
            <w:tcW w:w="80" w:type="dxa"/>
            <w:tcMar>
              <w:left w:w="60" w:type="dxa"/>
              <w:right w:w="0" w:type="dxa"/>
            </w:tcMar>
            <w:vAlign w:val="bottom"/>
          </w:tcPr>
          <w:p w:rsidR="0078396D" w:rsidRDefault="0078396D">
            <w:pPr>
              <w:keepNext/>
              <w:keepLines/>
              <w:spacing w:before="40" w:after="40"/>
            </w:pPr>
          </w:p>
        </w:tc>
        <w:tc>
          <w:tcPr>
            <w:tcW w:w="1123" w:type="dxa"/>
            <w:hMerge w:val="restart"/>
            <w:tcMar>
              <w:left w:w="0" w:type="dxa"/>
              <w:right w:w="0" w:type="dxa"/>
            </w:tcMar>
            <w:vAlign w:val="bottom"/>
          </w:tcPr>
          <w:p w:rsidR="0078396D" w:rsidRDefault="00DD6E53">
            <w:pPr>
              <w:keepNext/>
              <w:keepLines/>
              <w:spacing w:before="40" w:after="40"/>
              <w:jc w:val="right"/>
            </w:pPr>
            <w:r>
              <w:rPr>
                <w:color w:val="000000"/>
              </w:rPr>
              <w:t>121,846</w:t>
            </w:r>
          </w:p>
        </w:tc>
        <w:tc>
          <w:tcPr>
            <w:tcW w:w="0" w:type="auto"/>
            <w:gridSpan w:val="5"/>
            <w:hMerge/>
            <w:tcMar>
              <w:left w:w="0" w:type="dxa"/>
              <w:right w:w="0" w:type="dxa"/>
            </w:tcMar>
            <w:vAlign w:val="bottom"/>
          </w:tcPr>
          <w:p w:rsidR="0078396D" w:rsidRDefault="00DD6E53">
            <w:pPr>
              <w:keepNext/>
              <w:keepLines/>
              <w:spacing w:before="40" w:after="40"/>
              <w:jc w:val="right"/>
            </w:pPr>
            <w:r>
              <w:rPr>
                <w:color w:val="000000"/>
              </w:rPr>
              <w:t>121,846</w:t>
            </w:r>
          </w:p>
        </w:tc>
        <w:tc>
          <w:tcPr>
            <w:tcW w:w="77" w:type="dxa"/>
            <w:tcMar>
              <w:left w:w="0" w:type="dxa"/>
              <w:right w:w="0" w:type="dxa"/>
            </w:tcMar>
          </w:tcPr>
          <w:p w:rsidR="0078396D" w:rsidRDefault="0078396D"/>
        </w:tc>
        <w:tc>
          <w:tcPr>
            <w:tcW w:w="756" w:type="dxa"/>
            <w:gridSpan w:val="2"/>
            <w:tcMar>
              <w:left w:w="0" w:type="dxa"/>
              <w:right w:w="0" w:type="dxa"/>
            </w:tcMar>
            <w:vAlign w:val="bottom"/>
          </w:tcPr>
          <w:p w:rsidR="0078396D" w:rsidRDefault="00DD6E53">
            <w:pPr>
              <w:keepNext/>
              <w:keepLines/>
              <w:spacing w:before="40" w:after="40"/>
              <w:jc w:val="right"/>
            </w:pPr>
            <w:r>
              <w:rPr>
                <w:color w:val="000000"/>
              </w:rPr>
              <w:t>(95</w:t>
            </w:r>
          </w:p>
        </w:tc>
        <w:tc>
          <w:tcPr>
            <w:tcW w:w="244" w:type="dxa"/>
            <w:tcMar>
              <w:left w:w="0" w:type="dxa"/>
              <w:right w:w="0" w:type="dxa"/>
            </w:tcMar>
            <w:vAlign w:val="bottom"/>
          </w:tcPr>
          <w:p w:rsidR="0078396D" w:rsidRDefault="00DD6E53">
            <w:pPr>
              <w:keepNext/>
              <w:keepLines/>
              <w:spacing w:before="40" w:after="40"/>
              <w:jc w:val="right"/>
            </w:pPr>
            <w:r>
              <w:rPr>
                <w:color w:val="000000"/>
              </w:rPr>
              <w:t>)%</w:t>
            </w:r>
          </w:p>
        </w:tc>
      </w:tr>
      <w:tr w:rsidR="0078396D">
        <w:tblPrEx>
          <w:tblCellMar>
            <w:top w:w="0" w:type="dxa"/>
            <w:bottom w:w="0" w:type="dxa"/>
          </w:tblCellMar>
        </w:tblPrEx>
        <w:trPr>
          <w:trHeight w:hRule="exact" w:val="280"/>
        </w:trPr>
        <w:tc>
          <w:tcPr>
            <w:tcW w:w="5280" w:type="dxa"/>
            <w:tcBorders>
              <w:bottom w:val="single" w:sz="8" w:space="0" w:color="auto"/>
            </w:tcBorders>
            <w:tcMar>
              <w:left w:w="180" w:type="dxa"/>
              <w:right w:w="40" w:type="dxa"/>
            </w:tcMar>
            <w:vAlign w:val="bottom"/>
          </w:tcPr>
          <w:p w:rsidR="0078396D" w:rsidRDefault="00DD6E53">
            <w:pPr>
              <w:keepNext/>
              <w:keepLines/>
              <w:spacing w:before="40" w:after="40"/>
            </w:pPr>
            <w:r>
              <w:rPr>
                <w:color w:val="000000"/>
              </w:rPr>
              <w:t>Other income (expense), net</w:t>
            </w:r>
          </w:p>
        </w:tc>
        <w:tc>
          <w:tcPr>
            <w:tcW w:w="1223" w:type="dxa"/>
            <w:hMerge w:val="restart"/>
            <w:tcBorders>
              <w:bottom w:val="single" w:sz="8" w:space="0" w:color="auto"/>
            </w:tcBorders>
            <w:tcMar>
              <w:left w:w="0" w:type="dxa"/>
              <w:right w:w="0" w:type="dxa"/>
            </w:tcMar>
            <w:vAlign w:val="bottom"/>
          </w:tcPr>
          <w:p w:rsidR="0078396D" w:rsidRDefault="00DD6E53">
            <w:pPr>
              <w:keepNext/>
              <w:keepLines/>
              <w:spacing w:before="40" w:after="40"/>
              <w:jc w:val="right"/>
            </w:pPr>
            <w:r>
              <w:rPr>
                <w:color w:val="000000"/>
              </w:rPr>
              <w:t>(37,744</w:t>
            </w:r>
          </w:p>
        </w:tc>
        <w:tc>
          <w:tcPr>
            <w:tcW w:w="0" w:type="auto"/>
            <w:gridSpan w:val="7"/>
            <w:hMerge/>
            <w:tcBorders>
              <w:bottom w:val="single" w:sz="8" w:space="0" w:color="auto"/>
            </w:tcBorders>
            <w:tcMar>
              <w:left w:w="0" w:type="dxa"/>
              <w:right w:w="0" w:type="dxa"/>
            </w:tcMar>
            <w:vAlign w:val="bottom"/>
          </w:tcPr>
          <w:p w:rsidR="0078396D" w:rsidRDefault="00DD6E53">
            <w:pPr>
              <w:keepNext/>
              <w:keepLines/>
              <w:spacing w:before="40" w:after="40"/>
              <w:jc w:val="right"/>
            </w:pPr>
            <w:r>
              <w:rPr>
                <w:color w:val="000000"/>
              </w:rPr>
              <w:t>(37,744</w:t>
            </w:r>
          </w:p>
        </w:tc>
        <w:tc>
          <w:tcPr>
            <w:tcW w:w="77" w:type="dxa"/>
            <w:tcBorders>
              <w:bottom w:val="single" w:sz="8" w:space="0" w:color="auto"/>
            </w:tcBorders>
            <w:tcMar>
              <w:left w:w="0" w:type="dxa"/>
              <w:right w:w="0" w:type="dxa"/>
            </w:tcMar>
            <w:vAlign w:val="bottom"/>
          </w:tcPr>
          <w:p w:rsidR="0078396D" w:rsidRDefault="00DD6E53">
            <w:pPr>
              <w:keepNext/>
              <w:keepLines/>
              <w:spacing w:before="40" w:after="40"/>
            </w:pPr>
            <w:r>
              <w:rPr>
                <w:color w:val="000000"/>
              </w:rPr>
              <w:t>)</w:t>
            </w:r>
          </w:p>
        </w:tc>
        <w:tc>
          <w:tcPr>
            <w:tcW w:w="80" w:type="dxa"/>
            <w:tcBorders>
              <w:bottom w:val="single" w:sz="8" w:space="0" w:color="auto"/>
            </w:tcBorders>
            <w:tcMar>
              <w:left w:w="60" w:type="dxa"/>
              <w:right w:w="0" w:type="dxa"/>
            </w:tcMar>
            <w:vAlign w:val="bottom"/>
          </w:tcPr>
          <w:p w:rsidR="0078396D" w:rsidRDefault="0078396D">
            <w:pPr>
              <w:keepNext/>
              <w:keepLines/>
              <w:spacing w:before="40" w:after="40"/>
            </w:pPr>
          </w:p>
        </w:tc>
        <w:tc>
          <w:tcPr>
            <w:tcW w:w="1223" w:type="dxa"/>
            <w:hMerge w:val="restart"/>
            <w:tcBorders>
              <w:bottom w:val="single" w:sz="8" w:space="0" w:color="auto"/>
            </w:tcBorders>
            <w:tcMar>
              <w:left w:w="0" w:type="dxa"/>
              <w:right w:w="0" w:type="dxa"/>
            </w:tcMar>
            <w:vAlign w:val="bottom"/>
          </w:tcPr>
          <w:p w:rsidR="0078396D" w:rsidRDefault="00DD6E53">
            <w:pPr>
              <w:keepNext/>
              <w:keepLines/>
              <w:spacing w:before="40" w:after="40"/>
              <w:jc w:val="right"/>
            </w:pPr>
            <w:r>
              <w:rPr>
                <w:color w:val="000000"/>
              </w:rPr>
              <w:t>9,364</w:t>
            </w:r>
          </w:p>
        </w:tc>
        <w:tc>
          <w:tcPr>
            <w:tcW w:w="0" w:type="auto"/>
            <w:gridSpan w:val="3"/>
            <w:hMerge/>
            <w:tcBorders>
              <w:bottom w:val="single" w:sz="8" w:space="0" w:color="auto"/>
            </w:tcBorders>
            <w:tcMar>
              <w:left w:w="0" w:type="dxa"/>
              <w:right w:w="0" w:type="dxa"/>
            </w:tcMar>
            <w:vAlign w:val="bottom"/>
          </w:tcPr>
          <w:p w:rsidR="0078396D" w:rsidRDefault="00DD6E53">
            <w:pPr>
              <w:keepNext/>
              <w:keepLines/>
              <w:spacing w:before="40" w:after="40"/>
              <w:jc w:val="right"/>
            </w:pPr>
            <w:r>
              <w:rPr>
                <w:color w:val="000000"/>
              </w:rPr>
              <w:t>9,364</w:t>
            </w:r>
          </w:p>
        </w:tc>
        <w:tc>
          <w:tcPr>
            <w:tcW w:w="77" w:type="dxa"/>
            <w:tcBorders>
              <w:bottom w:val="single" w:sz="8" w:space="0" w:color="auto"/>
            </w:tcBorders>
            <w:tcMar>
              <w:left w:w="0" w:type="dxa"/>
              <w:right w:w="0" w:type="dxa"/>
            </w:tcMar>
          </w:tcPr>
          <w:p w:rsidR="0078396D" w:rsidRDefault="0078396D"/>
        </w:tc>
        <w:tc>
          <w:tcPr>
            <w:tcW w:w="80" w:type="dxa"/>
            <w:tcMar>
              <w:left w:w="60" w:type="dxa"/>
              <w:right w:w="0" w:type="dxa"/>
            </w:tcMar>
            <w:vAlign w:val="bottom"/>
          </w:tcPr>
          <w:p w:rsidR="0078396D" w:rsidRDefault="0078396D">
            <w:pPr>
              <w:keepNext/>
              <w:keepLines/>
              <w:spacing w:before="40" w:after="40"/>
            </w:pPr>
          </w:p>
        </w:tc>
        <w:tc>
          <w:tcPr>
            <w:tcW w:w="1123" w:type="dxa"/>
            <w:hMerge w:val="restart"/>
            <w:tcBorders>
              <w:bottom w:val="single" w:sz="8" w:space="0" w:color="auto"/>
            </w:tcBorders>
            <w:tcMar>
              <w:left w:w="0" w:type="dxa"/>
              <w:right w:w="0" w:type="dxa"/>
            </w:tcMar>
            <w:vAlign w:val="bottom"/>
          </w:tcPr>
          <w:p w:rsidR="0078396D" w:rsidRDefault="00DD6E53">
            <w:pPr>
              <w:keepNext/>
              <w:keepLines/>
              <w:spacing w:before="40" w:after="40"/>
              <w:jc w:val="right"/>
            </w:pPr>
            <w:r>
              <w:rPr>
                <w:color w:val="000000"/>
              </w:rPr>
              <w:t>(47,108</w:t>
            </w:r>
          </w:p>
        </w:tc>
        <w:tc>
          <w:tcPr>
            <w:tcW w:w="0" w:type="auto"/>
            <w:gridSpan w:val="5"/>
            <w:hMerge/>
            <w:tcBorders>
              <w:bottom w:val="single" w:sz="8" w:space="0" w:color="auto"/>
            </w:tcBorders>
            <w:tcMar>
              <w:left w:w="0" w:type="dxa"/>
              <w:right w:w="0" w:type="dxa"/>
            </w:tcMar>
            <w:vAlign w:val="bottom"/>
          </w:tcPr>
          <w:p w:rsidR="0078396D" w:rsidRDefault="00DD6E53">
            <w:pPr>
              <w:keepNext/>
              <w:keepLines/>
              <w:spacing w:before="40" w:after="40"/>
              <w:jc w:val="right"/>
            </w:pPr>
            <w:r>
              <w:rPr>
                <w:color w:val="000000"/>
              </w:rPr>
              <w:t>(47,108</w:t>
            </w:r>
          </w:p>
        </w:tc>
        <w:tc>
          <w:tcPr>
            <w:tcW w:w="77" w:type="dxa"/>
            <w:tcBorders>
              <w:bottom w:val="single" w:sz="8" w:space="0" w:color="auto"/>
            </w:tcBorders>
            <w:tcMar>
              <w:left w:w="0" w:type="dxa"/>
              <w:right w:w="0" w:type="dxa"/>
            </w:tcMar>
            <w:vAlign w:val="bottom"/>
          </w:tcPr>
          <w:p w:rsidR="0078396D" w:rsidRDefault="00DD6E53">
            <w:pPr>
              <w:keepNext/>
              <w:keepLines/>
              <w:spacing w:before="40" w:after="40"/>
            </w:pPr>
            <w:r>
              <w:rPr>
                <w:color w:val="000000"/>
              </w:rPr>
              <w:t>)</w:t>
            </w:r>
          </w:p>
        </w:tc>
        <w:tc>
          <w:tcPr>
            <w:tcW w:w="756" w:type="dxa"/>
            <w:gridSpan w:val="2"/>
            <w:tcBorders>
              <w:bottom w:val="single" w:sz="8" w:space="0" w:color="auto"/>
            </w:tcBorders>
            <w:tcMar>
              <w:left w:w="0" w:type="dxa"/>
              <w:right w:w="0" w:type="dxa"/>
            </w:tcMar>
            <w:vAlign w:val="bottom"/>
          </w:tcPr>
          <w:p w:rsidR="0078396D" w:rsidRDefault="00DD6E53">
            <w:pPr>
              <w:keepNext/>
              <w:keepLines/>
              <w:spacing w:before="40" w:after="40"/>
              <w:jc w:val="right"/>
            </w:pPr>
            <w:r>
              <w:rPr>
                <w:color w:val="000000"/>
              </w:rPr>
              <w:t>(503</w:t>
            </w:r>
          </w:p>
        </w:tc>
        <w:tc>
          <w:tcPr>
            <w:tcW w:w="244" w:type="dxa"/>
            <w:tcBorders>
              <w:bottom w:val="single" w:sz="8" w:space="0" w:color="auto"/>
            </w:tcBorders>
            <w:tcMar>
              <w:left w:w="0" w:type="dxa"/>
              <w:right w:w="0" w:type="dxa"/>
            </w:tcMar>
            <w:vAlign w:val="bottom"/>
          </w:tcPr>
          <w:p w:rsidR="0078396D" w:rsidRDefault="00DD6E53">
            <w:pPr>
              <w:keepNext/>
              <w:keepLines/>
              <w:spacing w:before="40" w:after="40"/>
              <w:jc w:val="right"/>
            </w:pPr>
            <w:r>
              <w:rPr>
                <w:color w:val="000000"/>
              </w:rPr>
              <w:t>)%</w:t>
            </w:r>
          </w:p>
        </w:tc>
      </w:tr>
      <w:tr w:rsidR="0078396D">
        <w:tblPrEx>
          <w:tblCellMar>
            <w:top w:w="0" w:type="dxa"/>
            <w:bottom w:w="0" w:type="dxa"/>
          </w:tblCellMar>
        </w:tblPrEx>
        <w:trPr>
          <w:trHeight w:hRule="exact" w:val="280"/>
        </w:trPr>
        <w:tc>
          <w:tcPr>
            <w:tcW w:w="5280" w:type="dxa"/>
            <w:tcBorders>
              <w:bottom w:val="single" w:sz="8" w:space="0" w:color="auto"/>
            </w:tcBorders>
            <w:tcMar>
              <w:left w:w="780" w:type="dxa"/>
              <w:right w:w="40" w:type="dxa"/>
            </w:tcMar>
            <w:vAlign w:val="bottom"/>
          </w:tcPr>
          <w:p w:rsidR="0078396D" w:rsidRDefault="00DD6E53">
            <w:pPr>
              <w:keepNext/>
              <w:keepLines/>
              <w:spacing w:before="40" w:after="40"/>
            </w:pPr>
            <w:r>
              <w:rPr>
                <w:color w:val="000000"/>
              </w:rPr>
              <w:t>Total other expense, net</w:t>
            </w:r>
          </w:p>
        </w:tc>
        <w:tc>
          <w:tcPr>
            <w:tcW w:w="1223" w:type="dxa"/>
            <w:hMerge w:val="restart"/>
            <w:tcBorders>
              <w:bottom w:val="single" w:sz="8" w:space="0" w:color="auto"/>
            </w:tcBorders>
            <w:tcMar>
              <w:left w:w="0" w:type="dxa"/>
              <w:right w:w="0" w:type="dxa"/>
            </w:tcMar>
            <w:vAlign w:val="bottom"/>
          </w:tcPr>
          <w:p w:rsidR="0078396D" w:rsidRDefault="00DD6E53">
            <w:pPr>
              <w:keepNext/>
              <w:keepLines/>
              <w:spacing w:before="40" w:after="40"/>
              <w:jc w:val="right"/>
            </w:pPr>
            <w:r>
              <w:rPr>
                <w:color w:val="000000"/>
              </w:rPr>
              <w:t>(44,362</w:t>
            </w:r>
          </w:p>
        </w:tc>
        <w:tc>
          <w:tcPr>
            <w:tcW w:w="0" w:type="auto"/>
            <w:gridSpan w:val="7"/>
            <w:hMerge/>
            <w:tcBorders>
              <w:bottom w:val="single" w:sz="8" w:space="0" w:color="auto"/>
            </w:tcBorders>
            <w:tcMar>
              <w:left w:w="0" w:type="dxa"/>
              <w:right w:w="0" w:type="dxa"/>
            </w:tcMar>
            <w:vAlign w:val="bottom"/>
          </w:tcPr>
          <w:p w:rsidR="0078396D" w:rsidRDefault="00DD6E53">
            <w:pPr>
              <w:keepNext/>
              <w:keepLines/>
              <w:spacing w:before="40" w:after="40"/>
              <w:jc w:val="right"/>
            </w:pPr>
            <w:r>
              <w:rPr>
                <w:color w:val="000000"/>
              </w:rPr>
              <w:t>(44,362</w:t>
            </w:r>
          </w:p>
        </w:tc>
        <w:tc>
          <w:tcPr>
            <w:tcW w:w="77" w:type="dxa"/>
            <w:tcBorders>
              <w:bottom w:val="single" w:sz="8" w:space="0" w:color="auto"/>
            </w:tcBorders>
            <w:tcMar>
              <w:left w:w="0" w:type="dxa"/>
              <w:right w:w="0" w:type="dxa"/>
            </w:tcMar>
            <w:vAlign w:val="bottom"/>
          </w:tcPr>
          <w:p w:rsidR="0078396D" w:rsidRDefault="00DD6E53">
            <w:pPr>
              <w:keepNext/>
              <w:keepLines/>
              <w:spacing w:before="40" w:after="40"/>
            </w:pPr>
            <w:r>
              <w:rPr>
                <w:color w:val="000000"/>
              </w:rPr>
              <w:t>)</w:t>
            </w:r>
          </w:p>
        </w:tc>
        <w:tc>
          <w:tcPr>
            <w:tcW w:w="80" w:type="dxa"/>
            <w:tcBorders>
              <w:bottom w:val="single" w:sz="8" w:space="0" w:color="auto"/>
            </w:tcBorders>
            <w:tcMar>
              <w:left w:w="0" w:type="dxa"/>
              <w:right w:w="60" w:type="dxa"/>
            </w:tcMar>
            <w:vAlign w:val="bottom"/>
          </w:tcPr>
          <w:p w:rsidR="0078396D" w:rsidRDefault="0078396D">
            <w:pPr>
              <w:keepNext/>
              <w:keepLines/>
              <w:spacing w:before="40" w:after="40"/>
            </w:pPr>
          </w:p>
        </w:tc>
        <w:tc>
          <w:tcPr>
            <w:tcW w:w="1223" w:type="dxa"/>
            <w:hMerge w:val="restart"/>
            <w:tcBorders>
              <w:bottom w:val="single" w:sz="8" w:space="0" w:color="auto"/>
            </w:tcBorders>
            <w:tcMar>
              <w:left w:w="0" w:type="dxa"/>
              <w:right w:w="0" w:type="dxa"/>
            </w:tcMar>
            <w:vAlign w:val="bottom"/>
          </w:tcPr>
          <w:p w:rsidR="0078396D" w:rsidRDefault="00DD6E53">
            <w:pPr>
              <w:keepNext/>
              <w:keepLines/>
              <w:spacing w:before="40" w:after="40"/>
              <w:jc w:val="right"/>
            </w:pPr>
            <w:r>
              <w:rPr>
                <w:color w:val="000000"/>
              </w:rPr>
              <w:t>(119,100</w:t>
            </w:r>
          </w:p>
        </w:tc>
        <w:tc>
          <w:tcPr>
            <w:tcW w:w="0" w:type="auto"/>
            <w:gridSpan w:val="3"/>
            <w:hMerge/>
            <w:tcBorders>
              <w:bottom w:val="single" w:sz="8" w:space="0" w:color="auto"/>
            </w:tcBorders>
            <w:tcMar>
              <w:left w:w="0" w:type="dxa"/>
              <w:right w:w="0" w:type="dxa"/>
            </w:tcMar>
            <w:vAlign w:val="bottom"/>
          </w:tcPr>
          <w:p w:rsidR="0078396D" w:rsidRDefault="00DD6E53">
            <w:pPr>
              <w:keepNext/>
              <w:keepLines/>
              <w:spacing w:before="40" w:after="40"/>
              <w:jc w:val="right"/>
            </w:pPr>
            <w:r>
              <w:rPr>
                <w:color w:val="000000"/>
              </w:rPr>
              <w:t>(119,100</w:t>
            </w:r>
          </w:p>
        </w:tc>
        <w:tc>
          <w:tcPr>
            <w:tcW w:w="77" w:type="dxa"/>
            <w:tcBorders>
              <w:bottom w:val="single" w:sz="8" w:space="0" w:color="auto"/>
            </w:tcBorders>
            <w:tcMar>
              <w:left w:w="0" w:type="dxa"/>
              <w:right w:w="0" w:type="dxa"/>
            </w:tcMar>
            <w:vAlign w:val="bottom"/>
          </w:tcPr>
          <w:p w:rsidR="0078396D" w:rsidRDefault="00DD6E53">
            <w:pPr>
              <w:keepNext/>
              <w:keepLines/>
              <w:spacing w:before="40" w:after="40"/>
            </w:pPr>
            <w:r>
              <w:rPr>
                <w:color w:val="000000"/>
              </w:rPr>
              <w:t>)</w:t>
            </w:r>
          </w:p>
        </w:tc>
        <w:tc>
          <w:tcPr>
            <w:tcW w:w="80" w:type="dxa"/>
            <w:tcMar>
              <w:left w:w="0" w:type="dxa"/>
              <w:right w:w="60" w:type="dxa"/>
            </w:tcMar>
            <w:vAlign w:val="bottom"/>
          </w:tcPr>
          <w:p w:rsidR="0078396D" w:rsidRDefault="0078396D">
            <w:pPr>
              <w:keepNext/>
              <w:keepLines/>
              <w:spacing w:before="40" w:after="40"/>
            </w:pPr>
          </w:p>
        </w:tc>
        <w:tc>
          <w:tcPr>
            <w:tcW w:w="1123" w:type="dxa"/>
            <w:hMerge w:val="restart"/>
            <w:tcBorders>
              <w:bottom w:val="single" w:sz="8" w:space="0" w:color="auto"/>
            </w:tcBorders>
            <w:tcMar>
              <w:left w:w="0" w:type="dxa"/>
              <w:right w:w="0" w:type="dxa"/>
            </w:tcMar>
            <w:vAlign w:val="bottom"/>
          </w:tcPr>
          <w:p w:rsidR="0078396D" w:rsidRDefault="00DD6E53">
            <w:pPr>
              <w:keepNext/>
              <w:keepLines/>
              <w:spacing w:before="40" w:after="40"/>
              <w:jc w:val="right"/>
            </w:pPr>
            <w:r>
              <w:rPr>
                <w:color w:val="000000"/>
              </w:rPr>
              <w:t>74,738</w:t>
            </w:r>
          </w:p>
        </w:tc>
        <w:tc>
          <w:tcPr>
            <w:tcW w:w="0" w:type="auto"/>
            <w:gridSpan w:val="5"/>
            <w:hMerge/>
            <w:tcBorders>
              <w:bottom w:val="single" w:sz="8" w:space="0" w:color="auto"/>
            </w:tcBorders>
            <w:tcMar>
              <w:left w:w="0" w:type="dxa"/>
              <w:right w:w="0" w:type="dxa"/>
            </w:tcMar>
            <w:vAlign w:val="bottom"/>
          </w:tcPr>
          <w:p w:rsidR="0078396D" w:rsidRDefault="00DD6E53">
            <w:pPr>
              <w:keepNext/>
              <w:keepLines/>
              <w:spacing w:before="40" w:after="40"/>
              <w:jc w:val="right"/>
            </w:pPr>
            <w:r>
              <w:rPr>
                <w:color w:val="000000"/>
              </w:rPr>
              <w:t>74,738</w:t>
            </w:r>
          </w:p>
        </w:tc>
        <w:tc>
          <w:tcPr>
            <w:tcW w:w="77" w:type="dxa"/>
            <w:tcBorders>
              <w:bottom w:val="single" w:sz="8" w:space="0" w:color="auto"/>
            </w:tcBorders>
            <w:tcMar>
              <w:left w:w="0" w:type="dxa"/>
              <w:right w:w="0" w:type="dxa"/>
            </w:tcMar>
          </w:tcPr>
          <w:p w:rsidR="0078396D" w:rsidRDefault="0078396D"/>
        </w:tc>
        <w:tc>
          <w:tcPr>
            <w:tcW w:w="756" w:type="dxa"/>
            <w:gridSpan w:val="2"/>
            <w:tcBorders>
              <w:bottom w:val="single" w:sz="8" w:space="0" w:color="auto"/>
            </w:tcBorders>
            <w:tcMar>
              <w:left w:w="0" w:type="dxa"/>
              <w:right w:w="0" w:type="dxa"/>
            </w:tcMar>
            <w:vAlign w:val="bottom"/>
          </w:tcPr>
          <w:p w:rsidR="0078396D" w:rsidRDefault="00DD6E53">
            <w:pPr>
              <w:keepNext/>
              <w:keepLines/>
              <w:spacing w:before="40" w:after="40"/>
              <w:jc w:val="right"/>
            </w:pPr>
            <w:r>
              <w:rPr>
                <w:color w:val="000000"/>
              </w:rPr>
              <w:t>(63</w:t>
            </w:r>
          </w:p>
        </w:tc>
        <w:tc>
          <w:tcPr>
            <w:tcW w:w="244" w:type="dxa"/>
            <w:tcBorders>
              <w:bottom w:val="single" w:sz="8" w:space="0" w:color="auto"/>
            </w:tcBorders>
            <w:tcMar>
              <w:left w:w="0" w:type="dxa"/>
              <w:right w:w="0" w:type="dxa"/>
            </w:tcMar>
            <w:vAlign w:val="bottom"/>
          </w:tcPr>
          <w:p w:rsidR="0078396D" w:rsidRDefault="00DD6E53">
            <w:pPr>
              <w:keepNext/>
              <w:keepLines/>
              <w:spacing w:before="40" w:after="40"/>
              <w:jc w:val="right"/>
            </w:pPr>
            <w:r>
              <w:rPr>
                <w:color w:val="000000"/>
              </w:rPr>
              <w:t>)%</w:t>
            </w:r>
          </w:p>
        </w:tc>
      </w:tr>
      <w:tr w:rsidR="0078396D">
        <w:tblPrEx>
          <w:tblCellMar>
            <w:top w:w="0" w:type="dxa"/>
            <w:bottom w:w="0" w:type="dxa"/>
          </w:tblCellMar>
        </w:tblPrEx>
        <w:trPr>
          <w:trHeight w:hRule="exact" w:val="300"/>
        </w:trPr>
        <w:tc>
          <w:tcPr>
            <w:tcW w:w="5280" w:type="dxa"/>
            <w:tcBorders>
              <w:top w:val="single" w:sz="8" w:space="0" w:color="auto"/>
              <w:bottom w:val="double" w:sz="4" w:space="0" w:color="auto"/>
            </w:tcBorders>
            <w:tcMar>
              <w:left w:w="60" w:type="dxa"/>
              <w:right w:w="40" w:type="dxa"/>
            </w:tcMar>
            <w:vAlign w:val="bottom"/>
          </w:tcPr>
          <w:p w:rsidR="0078396D" w:rsidRDefault="00DD6E53">
            <w:pPr>
              <w:keepLines/>
              <w:spacing w:before="40" w:after="40"/>
            </w:pPr>
            <w:r>
              <w:rPr>
                <w:color w:val="000000"/>
              </w:rPr>
              <w:t>Net loss</w:t>
            </w:r>
          </w:p>
        </w:tc>
        <w:tc>
          <w:tcPr>
            <w:tcW w:w="110" w:type="dxa"/>
            <w:gridSpan w:val="7"/>
            <w:tcBorders>
              <w:bottom w:val="double" w:sz="4" w:space="0" w:color="auto"/>
            </w:tcBorders>
            <w:tcMar>
              <w:left w:w="0" w:type="dxa"/>
              <w:right w:w="0" w:type="dxa"/>
            </w:tcMar>
            <w:vAlign w:val="bottom"/>
          </w:tcPr>
          <w:p w:rsidR="0078396D" w:rsidRDefault="00DD6E53">
            <w:pPr>
              <w:keepLines/>
              <w:spacing w:before="40" w:after="40"/>
            </w:pPr>
            <w:r>
              <w:rPr>
                <w:color w:val="000000"/>
              </w:rPr>
              <w:t>$</w:t>
            </w:r>
          </w:p>
        </w:tc>
        <w:tc>
          <w:tcPr>
            <w:tcW w:w="1113" w:type="dxa"/>
            <w:tcBorders>
              <w:bottom w:val="double" w:sz="4" w:space="0" w:color="auto"/>
            </w:tcBorders>
            <w:tcMar>
              <w:left w:w="0" w:type="dxa"/>
              <w:right w:w="0" w:type="dxa"/>
            </w:tcMar>
            <w:vAlign w:val="bottom"/>
          </w:tcPr>
          <w:p w:rsidR="0078396D" w:rsidRDefault="00DD6E53">
            <w:pPr>
              <w:keepLines/>
              <w:spacing w:before="40" w:after="40"/>
              <w:jc w:val="right"/>
            </w:pPr>
            <w:r>
              <w:rPr>
                <w:color w:val="000000"/>
              </w:rPr>
              <w:t>(6,163,461</w:t>
            </w:r>
          </w:p>
        </w:tc>
        <w:tc>
          <w:tcPr>
            <w:tcW w:w="77" w:type="dxa"/>
            <w:tcBorders>
              <w:bottom w:val="double" w:sz="4" w:space="0" w:color="auto"/>
            </w:tcBorders>
            <w:tcMar>
              <w:left w:w="0" w:type="dxa"/>
              <w:right w:w="0" w:type="dxa"/>
            </w:tcMar>
            <w:vAlign w:val="bottom"/>
          </w:tcPr>
          <w:p w:rsidR="0078396D" w:rsidRDefault="00DD6E53">
            <w:pPr>
              <w:keepLines/>
              <w:spacing w:before="40" w:after="40"/>
            </w:pPr>
            <w:r>
              <w:rPr>
                <w:color w:val="000000"/>
              </w:rPr>
              <w:t>)</w:t>
            </w:r>
          </w:p>
        </w:tc>
        <w:tc>
          <w:tcPr>
            <w:tcW w:w="80" w:type="dxa"/>
            <w:tcBorders>
              <w:bottom w:val="double" w:sz="4" w:space="0" w:color="auto"/>
            </w:tcBorders>
            <w:tcMar>
              <w:left w:w="0" w:type="dxa"/>
              <w:right w:w="60" w:type="dxa"/>
            </w:tcMar>
            <w:vAlign w:val="bottom"/>
          </w:tcPr>
          <w:p w:rsidR="0078396D" w:rsidRDefault="0078396D">
            <w:pPr>
              <w:keepLines/>
              <w:spacing w:before="40" w:after="40"/>
            </w:pPr>
          </w:p>
        </w:tc>
        <w:tc>
          <w:tcPr>
            <w:tcW w:w="110" w:type="dxa"/>
            <w:gridSpan w:val="3"/>
            <w:tcBorders>
              <w:bottom w:val="double" w:sz="4" w:space="0" w:color="auto"/>
            </w:tcBorders>
            <w:tcMar>
              <w:left w:w="0" w:type="dxa"/>
              <w:right w:w="0" w:type="dxa"/>
            </w:tcMar>
            <w:vAlign w:val="bottom"/>
          </w:tcPr>
          <w:p w:rsidR="0078396D" w:rsidRDefault="00DD6E53">
            <w:pPr>
              <w:keepLines/>
              <w:spacing w:before="40" w:after="40"/>
            </w:pPr>
            <w:r>
              <w:rPr>
                <w:color w:val="000000"/>
              </w:rPr>
              <w:t>$</w:t>
            </w:r>
          </w:p>
        </w:tc>
        <w:tc>
          <w:tcPr>
            <w:tcW w:w="1113" w:type="dxa"/>
            <w:tcBorders>
              <w:bottom w:val="double" w:sz="4" w:space="0" w:color="auto"/>
            </w:tcBorders>
            <w:tcMar>
              <w:left w:w="0" w:type="dxa"/>
              <w:right w:w="0" w:type="dxa"/>
            </w:tcMar>
            <w:vAlign w:val="bottom"/>
          </w:tcPr>
          <w:p w:rsidR="0078396D" w:rsidRDefault="00DD6E53">
            <w:pPr>
              <w:keepLines/>
              <w:spacing w:before="40" w:after="40"/>
              <w:jc w:val="right"/>
            </w:pPr>
            <w:r>
              <w:rPr>
                <w:color w:val="000000"/>
              </w:rPr>
              <w:t>(1,830,580</w:t>
            </w:r>
          </w:p>
        </w:tc>
        <w:tc>
          <w:tcPr>
            <w:tcW w:w="77" w:type="dxa"/>
            <w:tcBorders>
              <w:bottom w:val="double" w:sz="4" w:space="0" w:color="auto"/>
            </w:tcBorders>
            <w:tcMar>
              <w:left w:w="0" w:type="dxa"/>
              <w:right w:w="0" w:type="dxa"/>
            </w:tcMar>
            <w:vAlign w:val="bottom"/>
          </w:tcPr>
          <w:p w:rsidR="0078396D" w:rsidRDefault="00DD6E53">
            <w:pPr>
              <w:keepLines/>
              <w:spacing w:before="40" w:after="40"/>
            </w:pPr>
            <w:r>
              <w:rPr>
                <w:color w:val="000000"/>
              </w:rPr>
              <w:t>)</w:t>
            </w:r>
          </w:p>
        </w:tc>
        <w:tc>
          <w:tcPr>
            <w:tcW w:w="80" w:type="dxa"/>
            <w:tcMar>
              <w:left w:w="0" w:type="dxa"/>
              <w:right w:w="60" w:type="dxa"/>
            </w:tcMar>
            <w:vAlign w:val="bottom"/>
          </w:tcPr>
          <w:p w:rsidR="0078396D" w:rsidRDefault="0078396D">
            <w:pPr>
              <w:keepLines/>
              <w:spacing w:before="40" w:after="40"/>
            </w:pPr>
          </w:p>
        </w:tc>
        <w:tc>
          <w:tcPr>
            <w:tcW w:w="110" w:type="dxa"/>
            <w:gridSpan w:val="5"/>
            <w:tcBorders>
              <w:bottom w:val="double" w:sz="4" w:space="0" w:color="auto"/>
            </w:tcBorders>
            <w:tcMar>
              <w:left w:w="0" w:type="dxa"/>
              <w:right w:w="0" w:type="dxa"/>
            </w:tcMar>
            <w:vAlign w:val="bottom"/>
          </w:tcPr>
          <w:p w:rsidR="0078396D" w:rsidRDefault="00DD6E53">
            <w:pPr>
              <w:keepLines/>
              <w:spacing w:before="40" w:after="40"/>
            </w:pPr>
            <w:r>
              <w:rPr>
                <w:color w:val="000000"/>
              </w:rPr>
              <w:t>$</w:t>
            </w:r>
          </w:p>
        </w:tc>
        <w:tc>
          <w:tcPr>
            <w:tcW w:w="1013" w:type="dxa"/>
            <w:tcBorders>
              <w:bottom w:val="double" w:sz="4" w:space="0" w:color="auto"/>
            </w:tcBorders>
            <w:tcMar>
              <w:left w:w="0" w:type="dxa"/>
              <w:right w:w="0" w:type="dxa"/>
            </w:tcMar>
            <w:vAlign w:val="bottom"/>
          </w:tcPr>
          <w:p w:rsidR="0078396D" w:rsidRDefault="00DD6E53">
            <w:pPr>
              <w:keepLines/>
              <w:spacing w:before="40" w:after="40"/>
              <w:jc w:val="right"/>
            </w:pPr>
            <w:r>
              <w:rPr>
                <w:color w:val="000000"/>
              </w:rPr>
              <w:t>(4,332,881</w:t>
            </w:r>
          </w:p>
        </w:tc>
        <w:tc>
          <w:tcPr>
            <w:tcW w:w="77" w:type="dxa"/>
            <w:tcBorders>
              <w:bottom w:val="double" w:sz="4" w:space="0" w:color="auto"/>
            </w:tcBorders>
            <w:tcMar>
              <w:left w:w="0" w:type="dxa"/>
              <w:right w:w="0" w:type="dxa"/>
            </w:tcMar>
            <w:vAlign w:val="bottom"/>
          </w:tcPr>
          <w:p w:rsidR="0078396D" w:rsidRDefault="00DD6E53">
            <w:pPr>
              <w:keepLines/>
              <w:spacing w:before="40" w:after="40"/>
            </w:pPr>
            <w:r>
              <w:rPr>
                <w:color w:val="000000"/>
              </w:rPr>
              <w:t>)</w:t>
            </w:r>
          </w:p>
        </w:tc>
        <w:tc>
          <w:tcPr>
            <w:tcW w:w="756" w:type="dxa"/>
            <w:gridSpan w:val="2"/>
            <w:tcBorders>
              <w:bottom w:val="double" w:sz="4" w:space="0" w:color="auto"/>
            </w:tcBorders>
            <w:tcMar>
              <w:left w:w="0" w:type="dxa"/>
              <w:right w:w="0" w:type="dxa"/>
            </w:tcMar>
            <w:vAlign w:val="bottom"/>
          </w:tcPr>
          <w:p w:rsidR="0078396D" w:rsidRDefault="00DD6E53">
            <w:pPr>
              <w:keepLines/>
              <w:spacing w:before="40" w:after="40"/>
              <w:jc w:val="right"/>
            </w:pPr>
            <w:r>
              <w:rPr>
                <w:color w:val="000000"/>
              </w:rPr>
              <w:t>237</w:t>
            </w:r>
          </w:p>
        </w:tc>
        <w:tc>
          <w:tcPr>
            <w:tcW w:w="244" w:type="dxa"/>
            <w:tcBorders>
              <w:bottom w:val="double" w:sz="4" w:space="0" w:color="auto"/>
            </w:tcBorders>
            <w:tcMar>
              <w:left w:w="0" w:type="dxa"/>
              <w:right w:w="0" w:type="dxa"/>
            </w:tcMar>
            <w:vAlign w:val="bottom"/>
          </w:tcPr>
          <w:p w:rsidR="0078396D" w:rsidRDefault="00DD6E53">
            <w:pPr>
              <w:keepLines/>
              <w:spacing w:before="40" w:after="40"/>
              <w:jc w:val="right"/>
            </w:pPr>
            <w:r>
              <w:rPr>
                <w:color w:val="000000"/>
              </w:rPr>
              <w:t>%</w:t>
            </w:r>
          </w:p>
        </w:tc>
      </w:tr>
    </w:tbl>
    <w:p w:rsidR="0078396D" w:rsidRDefault="0078396D">
      <w:pPr>
        <w:spacing w:before="60" w:line="288" w:lineRule="auto"/>
        <w:jc w:val="both"/>
        <w:rPr>
          <w:b/>
          <w:i/>
        </w:rPr>
      </w:pPr>
    </w:p>
    <w:p w:rsidR="0078396D" w:rsidRDefault="00DD6E53">
      <w:pPr>
        <w:keepNext/>
        <w:keepLines/>
        <w:spacing w:line="288" w:lineRule="auto"/>
        <w:jc w:val="both"/>
        <w:rPr>
          <w:b/>
          <w:i/>
        </w:rPr>
      </w:pPr>
      <w:r>
        <w:rPr>
          <w:b/>
          <w:i/>
        </w:rPr>
        <w:t>Revenue</w:t>
      </w:r>
    </w:p>
    <w:p w:rsidR="0078396D" w:rsidRDefault="00DD6E53">
      <w:pPr>
        <w:spacing w:before="120" w:after="140" w:line="288" w:lineRule="auto"/>
      </w:pPr>
      <w:r>
        <w:tab/>
        <w:t>The following table illustrates our revenue by type, the percentage of total revenue by type, and the change between the periods:</w:t>
      </w:r>
    </w:p>
    <w:tbl>
      <w:tblPr>
        <w:tblW w:w="10220" w:type="dxa"/>
        <w:tblInd w:w="60" w:type="dxa"/>
        <w:tblLayout w:type="fixed"/>
        <w:tblCellMar>
          <w:left w:w="10" w:type="dxa"/>
          <w:right w:w="10" w:type="dxa"/>
        </w:tblCellMar>
        <w:tblLook w:val="04A0" w:firstRow="1" w:lastRow="0" w:firstColumn="1" w:lastColumn="0" w:noHBand="0" w:noVBand="1"/>
      </w:tblPr>
      <w:tblGrid>
        <w:gridCol w:w="3600"/>
        <w:gridCol w:w="1"/>
        <w:gridCol w:w="1"/>
        <w:gridCol w:w="1"/>
        <w:gridCol w:w="1"/>
        <w:gridCol w:w="1"/>
        <w:gridCol w:w="1"/>
        <w:gridCol w:w="1"/>
        <w:gridCol w:w="1"/>
        <w:gridCol w:w="1"/>
        <w:gridCol w:w="1"/>
        <w:gridCol w:w="100"/>
        <w:gridCol w:w="1213"/>
        <w:gridCol w:w="77"/>
        <w:gridCol w:w="1"/>
        <w:gridCol w:w="482"/>
        <w:gridCol w:w="177"/>
        <w:gridCol w:w="80"/>
        <w:gridCol w:w="1"/>
        <w:gridCol w:w="1"/>
        <w:gridCol w:w="1"/>
        <w:gridCol w:w="1"/>
        <w:gridCol w:w="106"/>
        <w:gridCol w:w="1213"/>
        <w:gridCol w:w="77"/>
        <w:gridCol w:w="1"/>
        <w:gridCol w:w="422"/>
        <w:gridCol w:w="177"/>
        <w:gridCol w:w="80"/>
        <w:gridCol w:w="1"/>
        <w:gridCol w:w="1"/>
        <w:gridCol w:w="108"/>
        <w:gridCol w:w="1213"/>
        <w:gridCol w:w="77"/>
        <w:gridCol w:w="1"/>
        <w:gridCol w:w="755"/>
        <w:gridCol w:w="244"/>
      </w:tblGrid>
      <w:tr w:rsidR="0078396D">
        <w:tblPrEx>
          <w:tblCellMar>
            <w:top w:w="0" w:type="dxa"/>
            <w:bottom w:w="0" w:type="dxa"/>
          </w:tblCellMar>
        </w:tblPrEx>
        <w:trPr>
          <w:trHeight w:hRule="exact" w:val="500"/>
        </w:trPr>
        <w:tc>
          <w:tcPr>
            <w:tcW w:w="3600" w:type="dxa"/>
            <w:tcMar>
              <w:left w:w="60" w:type="dxa"/>
              <w:right w:w="0" w:type="dxa"/>
            </w:tcMar>
            <w:vAlign w:val="bottom"/>
          </w:tcPr>
          <w:p w:rsidR="0078396D" w:rsidRDefault="0078396D">
            <w:pPr>
              <w:keepNext/>
              <w:keepLines/>
              <w:spacing w:before="40" w:after="40"/>
            </w:pPr>
          </w:p>
        </w:tc>
        <w:tc>
          <w:tcPr>
            <w:tcW w:w="0" w:type="dxa"/>
            <w:hMerge w:val="restart"/>
            <w:tcMar>
              <w:left w:w="60" w:type="dxa"/>
              <w:right w:w="60" w:type="dxa"/>
            </w:tcMar>
            <w:vAlign w:val="bottom"/>
          </w:tcPr>
          <w:p w:rsidR="0078396D" w:rsidRDefault="00DD6E53">
            <w:pPr>
              <w:keepNext/>
              <w:keepLines/>
              <w:spacing w:before="40" w:after="40"/>
              <w:jc w:val="center"/>
            </w:pPr>
            <w:r>
              <w:rPr>
                <w:color w:val="000000"/>
              </w:rPr>
              <w:t>Three Months Ended</w:t>
            </w:r>
            <w:r>
              <w:rPr>
                <w:color w:val="000000"/>
              </w:rPr>
              <w:br/>
              <w:t>March 31,</w:t>
            </w:r>
          </w:p>
        </w:tc>
        <w:tc>
          <w:tcPr>
            <w:tcW w:w="0" w:type="auto"/>
            <w:hMerge/>
            <w:tcMar>
              <w:left w:w="60" w:type="dxa"/>
              <w:right w:w="60" w:type="dxa"/>
            </w:tcMar>
          </w:tcPr>
          <w:p w:rsidR="0078396D" w:rsidRDefault="00DD6E53">
            <w:pPr>
              <w:keepNext/>
              <w:keepLines/>
              <w:spacing w:before="40" w:after="40"/>
              <w:jc w:val="center"/>
            </w:pPr>
            <w:r>
              <w:rPr>
                <w:color w:val="000000"/>
              </w:rPr>
              <w:t>Three Months Ended</w:t>
            </w:r>
            <w:r>
              <w:rPr>
                <w:color w:val="000000"/>
              </w:rPr>
              <w:br/>
              <w:t>March 31,</w:t>
            </w:r>
          </w:p>
        </w:tc>
        <w:tc>
          <w:tcPr>
            <w:tcW w:w="0" w:type="auto"/>
            <w:hMerge/>
            <w:tcMar>
              <w:left w:w="0" w:type="dxa"/>
              <w:right w:w="60" w:type="dxa"/>
            </w:tcMar>
          </w:tcPr>
          <w:p w:rsidR="0078396D" w:rsidRDefault="0078396D"/>
        </w:tc>
        <w:tc>
          <w:tcPr>
            <w:tcW w:w="0" w:type="auto"/>
            <w:hMerge/>
            <w:tcMar>
              <w:left w:w="60" w:type="dxa"/>
              <w:right w:w="0" w:type="dxa"/>
            </w:tcMar>
            <w:vAlign w:val="bottom"/>
          </w:tcPr>
          <w:p w:rsidR="0078396D" w:rsidRDefault="0078396D">
            <w:pPr>
              <w:keepNext/>
              <w:keepLines/>
              <w:spacing w:before="40" w:after="40"/>
            </w:pPr>
          </w:p>
        </w:tc>
        <w:tc>
          <w:tcPr>
            <w:tcW w:w="0" w:type="auto"/>
            <w:hMerge/>
            <w:tcMar>
              <w:left w:w="0" w:type="dxa"/>
              <w:right w:w="0" w:type="dxa"/>
            </w:tcMar>
          </w:tcPr>
          <w:p w:rsidR="0078396D" w:rsidRDefault="0078396D"/>
        </w:tc>
        <w:tc>
          <w:tcPr>
            <w:tcW w:w="0" w:type="dxa"/>
            <w:hMerge/>
            <w:tcMar>
              <w:left w:w="60" w:type="dxa"/>
              <w:right w:w="0" w:type="dxa"/>
            </w:tcMar>
            <w:vAlign w:val="bottom"/>
          </w:tcPr>
          <w:p w:rsidR="0078396D" w:rsidRDefault="0078396D">
            <w:pPr>
              <w:keepNext/>
              <w:keepLines/>
              <w:spacing w:before="40" w:after="40"/>
            </w:pPr>
          </w:p>
        </w:tc>
        <w:tc>
          <w:tcPr>
            <w:tcW w:w="0" w:type="auto"/>
            <w:hMerge/>
            <w:tcMar>
              <w:left w:w="60" w:type="dxa"/>
              <w:right w:w="0" w:type="dxa"/>
            </w:tcMar>
            <w:vAlign w:val="bottom"/>
          </w:tcPr>
          <w:p w:rsidR="0078396D" w:rsidRDefault="0078396D">
            <w:pPr>
              <w:keepNext/>
              <w:keepLines/>
              <w:spacing w:before="40" w:after="40"/>
            </w:pPr>
          </w:p>
        </w:tc>
        <w:tc>
          <w:tcPr>
            <w:tcW w:w="0" w:type="auto"/>
            <w:hMerge/>
            <w:tcMar>
              <w:left w:w="60" w:type="dxa"/>
              <w:right w:w="0" w:type="dxa"/>
            </w:tcMar>
          </w:tcPr>
          <w:p w:rsidR="0078396D" w:rsidRDefault="0078396D">
            <w:pPr>
              <w:keepNext/>
              <w:keepLines/>
              <w:spacing w:before="40" w:after="40"/>
            </w:pPr>
          </w:p>
        </w:tc>
        <w:tc>
          <w:tcPr>
            <w:tcW w:w="0" w:type="auto"/>
            <w:hMerge/>
            <w:tcMar>
              <w:left w:w="0" w:type="dxa"/>
              <w:right w:w="0" w:type="dxa"/>
            </w:tcMar>
          </w:tcPr>
          <w:p w:rsidR="0078396D" w:rsidRDefault="0078396D"/>
        </w:tc>
        <w:tc>
          <w:tcPr>
            <w:tcW w:w="0" w:type="auto"/>
            <w:hMerge/>
            <w:tcMar>
              <w:left w:w="60" w:type="dxa"/>
              <w:right w:w="0" w:type="dxa"/>
            </w:tcMar>
            <w:vAlign w:val="bottom"/>
          </w:tcPr>
          <w:p w:rsidR="0078396D" w:rsidRDefault="0078396D">
            <w:pPr>
              <w:keepNext/>
              <w:keepLines/>
              <w:spacing w:before="40" w:after="40"/>
            </w:pPr>
          </w:p>
        </w:tc>
        <w:tc>
          <w:tcPr>
            <w:tcW w:w="0" w:type="auto"/>
            <w:gridSpan w:val="17"/>
            <w:hMerge/>
            <w:tcMar>
              <w:left w:w="0" w:type="dxa"/>
              <w:right w:w="0" w:type="dxa"/>
            </w:tcMar>
          </w:tcPr>
          <w:p w:rsidR="0078396D" w:rsidRDefault="0078396D"/>
        </w:tc>
        <w:tc>
          <w:tcPr>
            <w:tcW w:w="80" w:type="dxa"/>
            <w:tcMar>
              <w:left w:w="0" w:type="dxa"/>
              <w:right w:w="0" w:type="dxa"/>
            </w:tcMar>
            <w:vAlign w:val="bottom"/>
          </w:tcPr>
          <w:p w:rsidR="0078396D" w:rsidRDefault="0078396D">
            <w:pPr>
              <w:keepNext/>
              <w:keepLines/>
              <w:spacing w:before="40" w:after="40"/>
            </w:pPr>
          </w:p>
        </w:tc>
        <w:tc>
          <w:tcPr>
            <w:tcW w:w="0" w:type="dxa"/>
            <w:hMerge w:val="restart"/>
            <w:tcBorders>
              <w:bottom w:val="single" w:sz="8" w:space="0" w:color="auto"/>
            </w:tcBorders>
            <w:tcMar>
              <w:left w:w="60" w:type="dxa"/>
              <w:right w:w="60" w:type="dxa"/>
            </w:tcMar>
            <w:vAlign w:val="bottom"/>
          </w:tcPr>
          <w:p w:rsidR="0078396D" w:rsidRDefault="0078396D">
            <w:pPr>
              <w:keepNext/>
              <w:keepLines/>
              <w:spacing w:before="40" w:after="40"/>
            </w:pPr>
          </w:p>
        </w:tc>
        <w:tc>
          <w:tcPr>
            <w:tcW w:w="0" w:type="auto"/>
            <w:hMerge/>
            <w:tcBorders>
              <w:bottom w:val="single" w:sz="8" w:space="0" w:color="auto"/>
            </w:tcBorders>
            <w:tcMar>
              <w:left w:w="60" w:type="dxa"/>
              <w:right w:w="60" w:type="dxa"/>
            </w:tcMar>
          </w:tcPr>
          <w:p w:rsidR="0078396D" w:rsidRDefault="0078396D">
            <w:pPr>
              <w:keepNext/>
              <w:keepLines/>
              <w:spacing w:before="40" w:after="40"/>
            </w:pPr>
          </w:p>
        </w:tc>
        <w:tc>
          <w:tcPr>
            <w:tcW w:w="0" w:type="auto"/>
            <w:gridSpan w:val="3"/>
            <w:hMerge/>
            <w:tcBorders>
              <w:bottom w:val="single" w:sz="8" w:space="0" w:color="auto"/>
            </w:tcBorders>
            <w:tcMar>
              <w:left w:w="0" w:type="dxa"/>
              <w:right w:w="60" w:type="dxa"/>
            </w:tcMar>
          </w:tcPr>
          <w:p w:rsidR="0078396D" w:rsidRDefault="0078396D"/>
        </w:tc>
        <w:tc>
          <w:tcPr>
            <w:tcW w:w="756" w:type="dxa"/>
            <w:hMerge w:val="restart"/>
            <w:tcBorders>
              <w:bottom w:val="single" w:sz="8" w:space="0" w:color="auto"/>
            </w:tcBorders>
            <w:tcMar>
              <w:left w:w="60" w:type="dxa"/>
              <w:right w:w="60" w:type="dxa"/>
            </w:tcMar>
            <w:vAlign w:val="bottom"/>
          </w:tcPr>
          <w:p w:rsidR="0078396D" w:rsidRDefault="0078396D">
            <w:pPr>
              <w:keepNext/>
              <w:keepLines/>
              <w:spacing w:before="40" w:after="40"/>
            </w:pPr>
          </w:p>
        </w:tc>
        <w:tc>
          <w:tcPr>
            <w:tcW w:w="0" w:type="auto"/>
            <w:gridSpan w:val="2"/>
            <w:hMerge/>
            <w:tcBorders>
              <w:bottom w:val="single" w:sz="8" w:space="0" w:color="auto"/>
            </w:tcBorders>
            <w:tcMar>
              <w:left w:w="0" w:type="dxa"/>
              <w:right w:w="60" w:type="dxa"/>
            </w:tcMar>
          </w:tcPr>
          <w:p w:rsidR="0078396D" w:rsidRDefault="0078396D"/>
        </w:tc>
      </w:tr>
      <w:tr w:rsidR="0078396D">
        <w:tblPrEx>
          <w:tblCellMar>
            <w:top w:w="0" w:type="dxa"/>
            <w:bottom w:w="0" w:type="dxa"/>
          </w:tblCellMar>
        </w:tblPrEx>
        <w:trPr>
          <w:trHeight w:hRule="exact" w:val="300"/>
        </w:trPr>
        <w:tc>
          <w:tcPr>
            <w:tcW w:w="3600" w:type="dxa"/>
            <w:tcBorders>
              <w:bottom w:val="single" w:sz="8" w:space="0" w:color="auto"/>
            </w:tcBorders>
            <w:tcMar>
              <w:left w:w="60" w:type="dxa"/>
              <w:right w:w="0" w:type="dxa"/>
            </w:tcMar>
            <w:vAlign w:val="bottom"/>
          </w:tcPr>
          <w:p w:rsidR="0078396D" w:rsidRDefault="0078396D">
            <w:pPr>
              <w:keepNext/>
              <w:keepLines/>
              <w:spacing w:before="40" w:after="40"/>
            </w:pPr>
          </w:p>
        </w:tc>
        <w:tc>
          <w:tcPr>
            <w:tcW w:w="0" w:type="dxa"/>
            <w:hMerge w:val="restart"/>
            <w:tcBorders>
              <w:top w:val="single" w:sz="8" w:space="0" w:color="auto"/>
            </w:tcBorders>
            <w:tcMar>
              <w:left w:w="60" w:type="dxa"/>
              <w:right w:w="60" w:type="dxa"/>
            </w:tcMar>
            <w:vAlign w:val="bottom"/>
          </w:tcPr>
          <w:p w:rsidR="0078396D" w:rsidRDefault="00DD6E53">
            <w:pPr>
              <w:keepNext/>
              <w:keepLines/>
              <w:spacing w:before="40" w:after="40"/>
              <w:jc w:val="center"/>
            </w:pPr>
            <w:r>
              <w:rPr>
                <w:color w:val="000000"/>
              </w:rPr>
              <w:t>2020</w:t>
            </w:r>
          </w:p>
        </w:tc>
        <w:tc>
          <w:tcPr>
            <w:tcW w:w="0" w:type="auto"/>
            <w:hMerge/>
            <w:tcBorders>
              <w:top w:val="single" w:sz="8" w:space="0" w:color="auto"/>
            </w:tcBorders>
            <w:tcMar>
              <w:left w:w="60" w:type="dxa"/>
              <w:right w:w="60" w:type="dxa"/>
            </w:tcMar>
          </w:tcPr>
          <w:p w:rsidR="0078396D" w:rsidRDefault="00DD6E53">
            <w:pPr>
              <w:keepNext/>
              <w:keepLines/>
              <w:spacing w:before="40" w:after="40"/>
              <w:jc w:val="center"/>
            </w:pPr>
            <w:r>
              <w:rPr>
                <w:color w:val="000000"/>
              </w:rPr>
              <w:t>2020</w:t>
            </w:r>
          </w:p>
        </w:tc>
        <w:tc>
          <w:tcPr>
            <w:tcW w:w="0" w:type="auto"/>
            <w:hMerge/>
            <w:tcBorders>
              <w:top w:val="single" w:sz="8" w:space="0" w:color="auto"/>
            </w:tcBorders>
            <w:tcMar>
              <w:left w:w="0" w:type="dxa"/>
              <w:right w:w="60" w:type="dxa"/>
            </w:tcMar>
          </w:tcPr>
          <w:p w:rsidR="0078396D" w:rsidRDefault="0078396D"/>
        </w:tc>
        <w:tc>
          <w:tcPr>
            <w:tcW w:w="0" w:type="auto"/>
            <w:hMerge/>
            <w:tcBorders>
              <w:top w:val="single" w:sz="8" w:space="0" w:color="auto"/>
            </w:tcBorders>
            <w:tcMar>
              <w:left w:w="60" w:type="dxa"/>
              <w:right w:w="0" w:type="dxa"/>
            </w:tcMar>
            <w:vAlign w:val="bottom"/>
          </w:tcPr>
          <w:p w:rsidR="0078396D" w:rsidRDefault="0078396D">
            <w:pPr>
              <w:keepNext/>
              <w:keepLines/>
              <w:spacing w:before="40" w:after="40"/>
            </w:pPr>
          </w:p>
        </w:tc>
        <w:tc>
          <w:tcPr>
            <w:tcW w:w="0" w:type="auto"/>
            <w:gridSpan w:val="12"/>
            <w:hMerge/>
            <w:tcBorders>
              <w:top w:val="single" w:sz="8" w:space="0" w:color="auto"/>
            </w:tcBorders>
            <w:tcMar>
              <w:left w:w="0" w:type="dxa"/>
              <w:right w:w="0" w:type="dxa"/>
            </w:tcMar>
          </w:tcPr>
          <w:p w:rsidR="0078396D" w:rsidRDefault="0078396D"/>
        </w:tc>
        <w:tc>
          <w:tcPr>
            <w:tcW w:w="80" w:type="dxa"/>
            <w:tcBorders>
              <w:top w:val="single" w:sz="8" w:space="0" w:color="auto"/>
            </w:tcBorders>
            <w:tcMar>
              <w:left w:w="0" w:type="dxa"/>
              <w:right w:w="0" w:type="dxa"/>
            </w:tcMar>
          </w:tcPr>
          <w:p w:rsidR="0078396D" w:rsidRDefault="0078396D">
            <w:pPr>
              <w:keepNext/>
              <w:keepLines/>
              <w:spacing w:before="40" w:after="40"/>
            </w:pPr>
          </w:p>
        </w:tc>
        <w:tc>
          <w:tcPr>
            <w:tcW w:w="0" w:type="dxa"/>
            <w:hMerge w:val="restart"/>
            <w:tcBorders>
              <w:top w:val="single" w:sz="8" w:space="0" w:color="auto"/>
            </w:tcBorders>
            <w:tcMar>
              <w:left w:w="60" w:type="dxa"/>
              <w:right w:w="60" w:type="dxa"/>
            </w:tcMar>
            <w:vAlign w:val="bottom"/>
          </w:tcPr>
          <w:p w:rsidR="0078396D" w:rsidRDefault="00DD6E53">
            <w:pPr>
              <w:keepNext/>
              <w:keepLines/>
              <w:spacing w:before="40" w:after="40"/>
              <w:jc w:val="center"/>
              <w:rPr>
                <w:sz w:val="18"/>
              </w:rPr>
            </w:pPr>
            <w:r>
              <w:rPr>
                <w:color w:val="000000"/>
                <w:sz w:val="18"/>
              </w:rPr>
              <w:t>2019</w:t>
            </w:r>
          </w:p>
        </w:tc>
        <w:tc>
          <w:tcPr>
            <w:tcW w:w="0" w:type="auto"/>
            <w:hMerge/>
            <w:tcBorders>
              <w:top w:val="single" w:sz="8" w:space="0" w:color="auto"/>
            </w:tcBorders>
            <w:tcMar>
              <w:left w:w="60" w:type="dxa"/>
              <w:right w:w="60" w:type="dxa"/>
            </w:tcMar>
          </w:tcPr>
          <w:p w:rsidR="0078396D" w:rsidRDefault="00DD6E53">
            <w:pPr>
              <w:keepNext/>
              <w:keepLines/>
              <w:spacing w:before="40" w:after="40"/>
              <w:jc w:val="center"/>
              <w:rPr>
                <w:sz w:val="18"/>
              </w:rPr>
            </w:pPr>
            <w:r>
              <w:rPr>
                <w:color w:val="000000"/>
                <w:sz w:val="18"/>
              </w:rPr>
              <w:t>2019</w:t>
            </w:r>
          </w:p>
        </w:tc>
        <w:tc>
          <w:tcPr>
            <w:tcW w:w="0" w:type="auto"/>
            <w:hMerge/>
            <w:tcBorders>
              <w:top w:val="single" w:sz="8" w:space="0" w:color="auto"/>
            </w:tcBorders>
            <w:tcMar>
              <w:left w:w="0" w:type="dxa"/>
              <w:right w:w="60" w:type="dxa"/>
            </w:tcMar>
          </w:tcPr>
          <w:p w:rsidR="0078396D" w:rsidRDefault="0078396D"/>
        </w:tc>
        <w:tc>
          <w:tcPr>
            <w:tcW w:w="0" w:type="auto"/>
            <w:hMerge/>
            <w:tcBorders>
              <w:top w:val="single" w:sz="8" w:space="0" w:color="auto"/>
            </w:tcBorders>
            <w:tcMar>
              <w:left w:w="60" w:type="dxa"/>
              <w:right w:w="0" w:type="dxa"/>
            </w:tcMar>
            <w:vAlign w:val="bottom"/>
          </w:tcPr>
          <w:p w:rsidR="0078396D" w:rsidRDefault="0078396D">
            <w:pPr>
              <w:keepNext/>
              <w:keepLines/>
              <w:spacing w:before="40" w:after="40"/>
            </w:pPr>
          </w:p>
        </w:tc>
        <w:tc>
          <w:tcPr>
            <w:tcW w:w="0" w:type="auto"/>
            <w:gridSpan w:val="6"/>
            <w:hMerge/>
            <w:tcBorders>
              <w:top w:val="single" w:sz="8" w:space="0" w:color="auto"/>
            </w:tcBorders>
            <w:tcMar>
              <w:left w:w="0" w:type="dxa"/>
              <w:right w:w="0" w:type="dxa"/>
            </w:tcMar>
          </w:tcPr>
          <w:p w:rsidR="0078396D" w:rsidRDefault="0078396D"/>
        </w:tc>
        <w:tc>
          <w:tcPr>
            <w:tcW w:w="80" w:type="dxa"/>
            <w:tcMar>
              <w:left w:w="0" w:type="dxa"/>
              <w:right w:w="0" w:type="dxa"/>
            </w:tcMar>
            <w:vAlign w:val="bottom"/>
          </w:tcPr>
          <w:p w:rsidR="0078396D" w:rsidRDefault="0078396D">
            <w:pPr>
              <w:keepNext/>
              <w:keepLines/>
              <w:spacing w:before="40" w:after="40"/>
            </w:pPr>
          </w:p>
        </w:tc>
        <w:tc>
          <w:tcPr>
            <w:tcW w:w="0" w:type="dxa"/>
            <w:hMerge w:val="restart"/>
            <w:tcBorders>
              <w:top w:val="single" w:sz="8" w:space="0" w:color="auto"/>
              <w:bottom w:val="single" w:sz="8" w:space="0" w:color="auto"/>
            </w:tcBorders>
            <w:tcMar>
              <w:left w:w="60" w:type="dxa"/>
              <w:right w:w="60" w:type="dxa"/>
            </w:tcMar>
            <w:vAlign w:val="bottom"/>
          </w:tcPr>
          <w:p w:rsidR="0078396D" w:rsidRDefault="00DD6E53">
            <w:pPr>
              <w:keepNext/>
              <w:keepLines/>
              <w:spacing w:before="40" w:after="40"/>
              <w:jc w:val="center"/>
            </w:pPr>
            <w:r>
              <w:rPr>
                <w:color w:val="000000"/>
              </w:rPr>
              <w:t>$ Change</w:t>
            </w:r>
          </w:p>
        </w:tc>
        <w:tc>
          <w:tcPr>
            <w:tcW w:w="0" w:type="auto"/>
            <w:hMerge/>
            <w:tcBorders>
              <w:top w:val="single" w:sz="8" w:space="0" w:color="auto"/>
              <w:bottom w:val="single" w:sz="8" w:space="0" w:color="auto"/>
            </w:tcBorders>
            <w:tcMar>
              <w:left w:w="60" w:type="dxa"/>
              <w:right w:w="60" w:type="dxa"/>
            </w:tcMar>
          </w:tcPr>
          <w:p w:rsidR="0078396D" w:rsidRDefault="00DD6E53">
            <w:pPr>
              <w:keepNext/>
              <w:keepLines/>
              <w:spacing w:before="40" w:after="40"/>
              <w:jc w:val="center"/>
            </w:pPr>
            <w:r>
              <w:rPr>
                <w:color w:val="000000"/>
              </w:rPr>
              <w:t>$ Change</w:t>
            </w:r>
          </w:p>
        </w:tc>
        <w:tc>
          <w:tcPr>
            <w:tcW w:w="0" w:type="auto"/>
            <w:gridSpan w:val="3"/>
            <w:hMerge/>
            <w:tcBorders>
              <w:top w:val="single" w:sz="8" w:space="0" w:color="auto"/>
              <w:bottom w:val="single" w:sz="8" w:space="0" w:color="auto"/>
            </w:tcBorders>
            <w:tcMar>
              <w:left w:w="0" w:type="dxa"/>
              <w:right w:w="60" w:type="dxa"/>
            </w:tcMar>
          </w:tcPr>
          <w:p w:rsidR="0078396D" w:rsidRDefault="0078396D"/>
        </w:tc>
        <w:tc>
          <w:tcPr>
            <w:tcW w:w="756" w:type="dxa"/>
            <w:hMerge w:val="restart"/>
            <w:tcBorders>
              <w:top w:val="single" w:sz="8" w:space="0" w:color="auto"/>
              <w:bottom w:val="single" w:sz="8" w:space="0" w:color="auto"/>
            </w:tcBorders>
            <w:tcMar>
              <w:left w:w="60" w:type="dxa"/>
              <w:right w:w="60" w:type="dxa"/>
            </w:tcMar>
            <w:vAlign w:val="bottom"/>
          </w:tcPr>
          <w:p w:rsidR="0078396D" w:rsidRDefault="00DD6E53">
            <w:pPr>
              <w:keepNext/>
              <w:keepLines/>
              <w:spacing w:before="40" w:after="40"/>
              <w:jc w:val="center"/>
            </w:pPr>
            <w:r>
              <w:rPr>
                <w:color w:val="000000"/>
              </w:rPr>
              <w:t>% Change</w:t>
            </w:r>
          </w:p>
        </w:tc>
        <w:tc>
          <w:tcPr>
            <w:tcW w:w="0" w:type="auto"/>
            <w:gridSpan w:val="2"/>
            <w:hMerge/>
            <w:tcBorders>
              <w:top w:val="single" w:sz="8" w:space="0" w:color="auto"/>
              <w:bottom w:val="single" w:sz="8" w:space="0" w:color="auto"/>
            </w:tcBorders>
            <w:tcMar>
              <w:left w:w="0" w:type="dxa"/>
              <w:right w:w="60" w:type="dxa"/>
            </w:tcMar>
          </w:tcPr>
          <w:p w:rsidR="0078396D" w:rsidRDefault="0078396D"/>
        </w:tc>
      </w:tr>
      <w:tr w:rsidR="0078396D">
        <w:tblPrEx>
          <w:tblCellMar>
            <w:top w:w="0" w:type="dxa"/>
            <w:bottom w:w="0" w:type="dxa"/>
          </w:tblCellMar>
        </w:tblPrEx>
        <w:trPr>
          <w:trHeight w:hRule="exact" w:val="300"/>
        </w:trPr>
        <w:tc>
          <w:tcPr>
            <w:tcW w:w="3600" w:type="dxa"/>
            <w:tcBorders>
              <w:top w:val="single" w:sz="8" w:space="0" w:color="auto"/>
            </w:tcBorders>
            <w:tcMar>
              <w:left w:w="60" w:type="dxa"/>
              <w:right w:w="40" w:type="dxa"/>
            </w:tcMar>
            <w:vAlign w:val="bottom"/>
          </w:tcPr>
          <w:p w:rsidR="0078396D" w:rsidRDefault="00DD6E53">
            <w:pPr>
              <w:keepNext/>
              <w:keepLines/>
              <w:spacing w:before="40" w:after="40"/>
              <w:rPr>
                <w:b/>
              </w:rPr>
            </w:pPr>
            <w:r>
              <w:rPr>
                <w:b/>
              </w:rPr>
              <w:t>Managed Services Revenue</w:t>
            </w:r>
          </w:p>
        </w:tc>
        <w:tc>
          <w:tcPr>
            <w:tcW w:w="110" w:type="dxa"/>
            <w:gridSpan w:val="11"/>
            <w:tcBorders>
              <w:top w:val="single" w:sz="8" w:space="0" w:color="auto"/>
            </w:tcBorders>
            <w:tcMar>
              <w:left w:w="0" w:type="dxa"/>
              <w:right w:w="0" w:type="dxa"/>
            </w:tcMar>
            <w:vAlign w:val="bottom"/>
          </w:tcPr>
          <w:p w:rsidR="0078396D" w:rsidRDefault="00DD6E53">
            <w:pPr>
              <w:keepNext/>
              <w:keepLines/>
              <w:spacing w:before="40" w:after="40"/>
            </w:pPr>
            <w:r>
              <w:rPr>
                <w:color w:val="000000"/>
              </w:rPr>
              <w:t>$</w:t>
            </w:r>
          </w:p>
        </w:tc>
        <w:tc>
          <w:tcPr>
            <w:tcW w:w="1213" w:type="dxa"/>
            <w:tcBorders>
              <w:top w:val="single" w:sz="8" w:space="0" w:color="auto"/>
            </w:tcBorders>
            <w:tcMar>
              <w:left w:w="0" w:type="dxa"/>
              <w:right w:w="0" w:type="dxa"/>
            </w:tcMar>
            <w:vAlign w:val="bottom"/>
          </w:tcPr>
          <w:p w:rsidR="0078396D" w:rsidRDefault="00DD6E53">
            <w:pPr>
              <w:keepNext/>
              <w:keepLines/>
              <w:spacing w:before="40" w:after="40"/>
              <w:jc w:val="right"/>
            </w:pPr>
            <w:r>
              <w:rPr>
                <w:color w:val="000000"/>
              </w:rPr>
              <w:t>4,125,061</w:t>
            </w:r>
          </w:p>
        </w:tc>
        <w:tc>
          <w:tcPr>
            <w:tcW w:w="77" w:type="dxa"/>
            <w:tcBorders>
              <w:top w:val="single" w:sz="8" w:space="0" w:color="auto"/>
            </w:tcBorders>
            <w:tcMar>
              <w:left w:w="0" w:type="dxa"/>
              <w:right w:w="0" w:type="dxa"/>
            </w:tcMar>
          </w:tcPr>
          <w:p w:rsidR="0078396D" w:rsidRDefault="0078396D"/>
        </w:tc>
        <w:tc>
          <w:tcPr>
            <w:tcW w:w="483" w:type="dxa"/>
            <w:gridSpan w:val="2"/>
            <w:tcBorders>
              <w:top w:val="single" w:sz="8" w:space="0" w:color="auto"/>
            </w:tcBorders>
            <w:tcMar>
              <w:left w:w="0" w:type="dxa"/>
              <w:right w:w="0" w:type="dxa"/>
            </w:tcMar>
            <w:vAlign w:val="bottom"/>
          </w:tcPr>
          <w:p w:rsidR="0078396D" w:rsidRDefault="00DD6E53">
            <w:pPr>
              <w:keepNext/>
              <w:keepLines/>
              <w:spacing w:before="40" w:after="40"/>
              <w:jc w:val="right"/>
            </w:pPr>
            <w:r>
              <w:rPr>
                <w:color w:val="000000"/>
              </w:rPr>
              <w:t>87</w:t>
            </w:r>
          </w:p>
        </w:tc>
        <w:tc>
          <w:tcPr>
            <w:tcW w:w="177" w:type="dxa"/>
            <w:tcBorders>
              <w:top w:val="single" w:sz="8" w:space="0" w:color="auto"/>
            </w:tcBorders>
            <w:tcMar>
              <w:left w:w="0" w:type="dxa"/>
              <w:right w:w="0" w:type="dxa"/>
            </w:tcMar>
            <w:vAlign w:val="bottom"/>
          </w:tcPr>
          <w:p w:rsidR="0078396D" w:rsidRDefault="00DD6E53">
            <w:pPr>
              <w:keepNext/>
              <w:keepLines/>
              <w:spacing w:before="40" w:after="40"/>
              <w:jc w:val="right"/>
            </w:pPr>
            <w:r>
              <w:rPr>
                <w:color w:val="000000"/>
              </w:rPr>
              <w:t>%</w:t>
            </w:r>
          </w:p>
        </w:tc>
        <w:tc>
          <w:tcPr>
            <w:tcW w:w="80" w:type="dxa"/>
            <w:tcMar>
              <w:left w:w="0" w:type="dxa"/>
              <w:right w:w="60" w:type="dxa"/>
            </w:tcMar>
            <w:vAlign w:val="bottom"/>
          </w:tcPr>
          <w:p w:rsidR="0078396D" w:rsidRDefault="0078396D">
            <w:pPr>
              <w:keepNext/>
              <w:keepLines/>
              <w:spacing w:before="40" w:after="40"/>
            </w:pPr>
          </w:p>
        </w:tc>
        <w:tc>
          <w:tcPr>
            <w:tcW w:w="110" w:type="dxa"/>
            <w:gridSpan w:val="5"/>
            <w:tcBorders>
              <w:top w:val="single" w:sz="8" w:space="0" w:color="auto"/>
            </w:tcBorders>
            <w:tcMar>
              <w:left w:w="0" w:type="dxa"/>
              <w:right w:w="0" w:type="dxa"/>
            </w:tcMar>
            <w:vAlign w:val="bottom"/>
          </w:tcPr>
          <w:p w:rsidR="0078396D" w:rsidRDefault="00DD6E53">
            <w:pPr>
              <w:keepNext/>
              <w:keepLines/>
              <w:spacing w:before="40" w:after="40"/>
            </w:pPr>
            <w:r>
              <w:rPr>
                <w:color w:val="000000"/>
              </w:rPr>
              <w:t>$</w:t>
            </w:r>
          </w:p>
        </w:tc>
        <w:tc>
          <w:tcPr>
            <w:tcW w:w="1213" w:type="dxa"/>
            <w:tcBorders>
              <w:top w:val="single" w:sz="8" w:space="0" w:color="auto"/>
            </w:tcBorders>
            <w:tcMar>
              <w:left w:w="0" w:type="dxa"/>
              <w:right w:w="0" w:type="dxa"/>
            </w:tcMar>
            <w:vAlign w:val="bottom"/>
          </w:tcPr>
          <w:p w:rsidR="0078396D" w:rsidRDefault="00DD6E53">
            <w:pPr>
              <w:keepNext/>
              <w:keepLines/>
              <w:spacing w:before="40" w:after="40"/>
              <w:jc w:val="right"/>
            </w:pPr>
            <w:r>
              <w:rPr>
                <w:color w:val="000000"/>
              </w:rPr>
              <w:t>3,867,232</w:t>
            </w:r>
          </w:p>
        </w:tc>
        <w:tc>
          <w:tcPr>
            <w:tcW w:w="77" w:type="dxa"/>
            <w:tcBorders>
              <w:top w:val="single" w:sz="8" w:space="0" w:color="auto"/>
            </w:tcBorders>
            <w:tcMar>
              <w:left w:w="0" w:type="dxa"/>
              <w:right w:w="0" w:type="dxa"/>
            </w:tcMar>
          </w:tcPr>
          <w:p w:rsidR="0078396D" w:rsidRDefault="0078396D"/>
        </w:tc>
        <w:tc>
          <w:tcPr>
            <w:tcW w:w="423" w:type="dxa"/>
            <w:gridSpan w:val="2"/>
            <w:tcBorders>
              <w:top w:val="single" w:sz="8" w:space="0" w:color="auto"/>
            </w:tcBorders>
            <w:tcMar>
              <w:left w:w="0" w:type="dxa"/>
              <w:right w:w="0" w:type="dxa"/>
            </w:tcMar>
            <w:vAlign w:val="bottom"/>
          </w:tcPr>
          <w:p w:rsidR="0078396D" w:rsidRDefault="00DD6E53">
            <w:pPr>
              <w:keepNext/>
              <w:keepLines/>
              <w:spacing w:before="40" w:after="40"/>
              <w:jc w:val="right"/>
            </w:pPr>
            <w:r>
              <w:rPr>
                <w:color w:val="000000"/>
              </w:rPr>
              <w:t>81</w:t>
            </w:r>
          </w:p>
        </w:tc>
        <w:tc>
          <w:tcPr>
            <w:tcW w:w="177" w:type="dxa"/>
            <w:tcBorders>
              <w:top w:val="single" w:sz="8" w:space="0" w:color="auto"/>
            </w:tcBorders>
            <w:tcMar>
              <w:left w:w="0" w:type="dxa"/>
              <w:right w:w="0" w:type="dxa"/>
            </w:tcMar>
            <w:vAlign w:val="bottom"/>
          </w:tcPr>
          <w:p w:rsidR="0078396D" w:rsidRDefault="00DD6E53">
            <w:pPr>
              <w:keepNext/>
              <w:keepLines/>
              <w:spacing w:before="40" w:after="40"/>
              <w:jc w:val="right"/>
            </w:pPr>
            <w:r>
              <w:rPr>
                <w:color w:val="000000"/>
              </w:rPr>
              <w:t>%</w:t>
            </w:r>
          </w:p>
        </w:tc>
        <w:tc>
          <w:tcPr>
            <w:tcW w:w="80" w:type="dxa"/>
            <w:tcMar>
              <w:left w:w="0" w:type="dxa"/>
              <w:right w:w="60" w:type="dxa"/>
            </w:tcMar>
            <w:vAlign w:val="bottom"/>
          </w:tcPr>
          <w:p w:rsidR="0078396D" w:rsidRDefault="0078396D">
            <w:pPr>
              <w:keepNext/>
              <w:keepLines/>
              <w:spacing w:before="40" w:after="40"/>
            </w:pPr>
          </w:p>
        </w:tc>
        <w:tc>
          <w:tcPr>
            <w:tcW w:w="110" w:type="dxa"/>
            <w:gridSpan w:val="3"/>
            <w:tcMar>
              <w:left w:w="0" w:type="dxa"/>
              <w:right w:w="0" w:type="dxa"/>
            </w:tcMar>
            <w:vAlign w:val="bottom"/>
          </w:tcPr>
          <w:p w:rsidR="0078396D" w:rsidRDefault="00DD6E53">
            <w:pPr>
              <w:keepNext/>
              <w:keepLines/>
              <w:spacing w:before="40" w:after="40"/>
            </w:pPr>
            <w:r>
              <w:rPr>
                <w:color w:val="000000"/>
              </w:rPr>
              <w:t>$</w:t>
            </w:r>
          </w:p>
        </w:tc>
        <w:tc>
          <w:tcPr>
            <w:tcW w:w="1213" w:type="dxa"/>
            <w:tcMar>
              <w:left w:w="0" w:type="dxa"/>
              <w:right w:w="0" w:type="dxa"/>
            </w:tcMar>
            <w:vAlign w:val="bottom"/>
          </w:tcPr>
          <w:p w:rsidR="0078396D" w:rsidRDefault="00DD6E53">
            <w:pPr>
              <w:keepNext/>
              <w:keepLines/>
              <w:spacing w:before="40" w:after="40"/>
              <w:jc w:val="right"/>
            </w:pPr>
            <w:r>
              <w:rPr>
                <w:color w:val="000000"/>
              </w:rPr>
              <w:t>257,829</w:t>
            </w:r>
          </w:p>
        </w:tc>
        <w:tc>
          <w:tcPr>
            <w:tcW w:w="77" w:type="dxa"/>
            <w:tcMar>
              <w:left w:w="0" w:type="dxa"/>
              <w:right w:w="0" w:type="dxa"/>
            </w:tcMar>
          </w:tcPr>
          <w:p w:rsidR="0078396D" w:rsidRDefault="0078396D"/>
        </w:tc>
        <w:tc>
          <w:tcPr>
            <w:tcW w:w="756" w:type="dxa"/>
            <w:gridSpan w:val="2"/>
            <w:tcBorders>
              <w:top w:val="single" w:sz="8" w:space="0" w:color="auto"/>
            </w:tcBorders>
            <w:tcMar>
              <w:left w:w="0" w:type="dxa"/>
              <w:right w:w="0" w:type="dxa"/>
            </w:tcMar>
            <w:vAlign w:val="bottom"/>
          </w:tcPr>
          <w:p w:rsidR="0078396D" w:rsidRDefault="00DD6E53">
            <w:pPr>
              <w:keepNext/>
              <w:keepLines/>
              <w:spacing w:before="40" w:after="40"/>
              <w:jc w:val="right"/>
            </w:pPr>
            <w:r>
              <w:rPr>
                <w:color w:val="000000"/>
              </w:rPr>
              <w:t>7</w:t>
            </w:r>
          </w:p>
        </w:tc>
        <w:tc>
          <w:tcPr>
            <w:tcW w:w="244" w:type="dxa"/>
            <w:tcBorders>
              <w:top w:val="single" w:sz="8" w:space="0" w:color="auto"/>
            </w:tcBorders>
            <w:tcMar>
              <w:left w:w="0" w:type="dxa"/>
              <w:right w:w="0" w:type="dxa"/>
            </w:tcMar>
            <w:vAlign w:val="bottom"/>
          </w:tcPr>
          <w:p w:rsidR="0078396D" w:rsidRDefault="00DD6E53">
            <w:pPr>
              <w:keepNext/>
              <w:keepLines/>
              <w:spacing w:before="40" w:after="40"/>
              <w:jc w:val="right"/>
            </w:pPr>
            <w:r>
              <w:rPr>
                <w:color w:val="000000"/>
              </w:rPr>
              <w:t>%</w:t>
            </w:r>
          </w:p>
        </w:tc>
      </w:tr>
      <w:tr w:rsidR="0078396D">
        <w:tblPrEx>
          <w:tblCellMar>
            <w:top w:w="0" w:type="dxa"/>
            <w:bottom w:w="0" w:type="dxa"/>
          </w:tblCellMar>
        </w:tblPrEx>
        <w:trPr>
          <w:trHeight w:hRule="exact" w:val="200"/>
        </w:trPr>
        <w:tc>
          <w:tcPr>
            <w:tcW w:w="3600" w:type="dxa"/>
            <w:tcMar>
              <w:left w:w="60" w:type="dxa"/>
              <w:right w:w="0" w:type="dxa"/>
            </w:tcMar>
            <w:vAlign w:val="bottom"/>
          </w:tcPr>
          <w:p w:rsidR="0078396D" w:rsidRDefault="0078396D">
            <w:pPr>
              <w:keepNext/>
              <w:keepLines/>
              <w:spacing w:before="40" w:after="40"/>
            </w:pPr>
          </w:p>
        </w:tc>
        <w:tc>
          <w:tcPr>
            <w:tcW w:w="0" w:type="dxa"/>
            <w:hMerge w:val="restart"/>
            <w:tcMar>
              <w:left w:w="0" w:type="dxa"/>
              <w:right w:w="60" w:type="dxa"/>
            </w:tcMar>
            <w:vAlign w:val="bottom"/>
          </w:tcPr>
          <w:p w:rsidR="0078396D" w:rsidRDefault="0078396D">
            <w:pPr>
              <w:keepNext/>
              <w:keepLines/>
              <w:spacing w:before="40" w:after="40"/>
            </w:pPr>
          </w:p>
        </w:tc>
        <w:tc>
          <w:tcPr>
            <w:tcW w:w="0" w:type="auto"/>
            <w:hMerge/>
            <w:tcMar>
              <w:left w:w="0" w:type="dxa"/>
              <w:right w:w="60" w:type="dxa"/>
            </w:tcMar>
          </w:tcPr>
          <w:p w:rsidR="0078396D" w:rsidRDefault="0078396D">
            <w:pPr>
              <w:keepNext/>
              <w:keepLines/>
              <w:spacing w:before="40" w:after="40"/>
            </w:pPr>
          </w:p>
        </w:tc>
        <w:tc>
          <w:tcPr>
            <w:tcW w:w="0" w:type="auto"/>
            <w:gridSpan w:val="11"/>
            <w:hMerge/>
            <w:tcMar>
              <w:left w:w="0" w:type="dxa"/>
              <w:right w:w="60" w:type="dxa"/>
            </w:tcMar>
          </w:tcPr>
          <w:p w:rsidR="0078396D" w:rsidRDefault="0078396D"/>
        </w:tc>
        <w:tc>
          <w:tcPr>
            <w:tcW w:w="483" w:type="dxa"/>
            <w:hMerge w:val="restart"/>
            <w:tcMar>
              <w:left w:w="60" w:type="dxa"/>
              <w:right w:w="0" w:type="dxa"/>
            </w:tcMar>
            <w:vAlign w:val="bottom"/>
          </w:tcPr>
          <w:p w:rsidR="0078396D" w:rsidRDefault="0078396D">
            <w:pPr>
              <w:keepNext/>
              <w:keepLines/>
              <w:spacing w:before="40" w:after="40"/>
            </w:pPr>
          </w:p>
        </w:tc>
        <w:tc>
          <w:tcPr>
            <w:tcW w:w="0" w:type="auto"/>
            <w:gridSpan w:val="2"/>
            <w:hMerge/>
            <w:tcMar>
              <w:left w:w="0" w:type="dxa"/>
              <w:right w:w="0" w:type="dxa"/>
            </w:tcMar>
          </w:tcPr>
          <w:p w:rsidR="0078396D" w:rsidRDefault="0078396D"/>
        </w:tc>
        <w:tc>
          <w:tcPr>
            <w:tcW w:w="80" w:type="dxa"/>
            <w:tcMar>
              <w:left w:w="0" w:type="dxa"/>
              <w:right w:w="60" w:type="dxa"/>
            </w:tcMar>
            <w:vAlign w:val="bottom"/>
          </w:tcPr>
          <w:p w:rsidR="0078396D" w:rsidRDefault="0078396D">
            <w:pPr>
              <w:keepNext/>
              <w:keepLines/>
              <w:spacing w:before="40" w:after="40"/>
            </w:pPr>
          </w:p>
        </w:tc>
        <w:tc>
          <w:tcPr>
            <w:tcW w:w="0" w:type="dxa"/>
            <w:hMerge w:val="restart"/>
            <w:tcMar>
              <w:left w:w="0" w:type="dxa"/>
              <w:right w:w="60" w:type="dxa"/>
            </w:tcMar>
            <w:vAlign w:val="bottom"/>
          </w:tcPr>
          <w:p w:rsidR="0078396D" w:rsidRDefault="0078396D">
            <w:pPr>
              <w:keepNext/>
              <w:keepLines/>
              <w:spacing w:before="40" w:after="40"/>
            </w:pPr>
          </w:p>
        </w:tc>
        <w:tc>
          <w:tcPr>
            <w:tcW w:w="0" w:type="auto"/>
            <w:hMerge/>
            <w:tcMar>
              <w:left w:w="0" w:type="dxa"/>
              <w:right w:w="60" w:type="dxa"/>
            </w:tcMar>
          </w:tcPr>
          <w:p w:rsidR="0078396D" w:rsidRDefault="0078396D">
            <w:pPr>
              <w:keepNext/>
              <w:keepLines/>
              <w:spacing w:before="40" w:after="40"/>
            </w:pPr>
          </w:p>
        </w:tc>
        <w:tc>
          <w:tcPr>
            <w:tcW w:w="0" w:type="auto"/>
            <w:gridSpan w:val="5"/>
            <w:hMerge/>
            <w:tcMar>
              <w:left w:w="0" w:type="dxa"/>
              <w:right w:w="60" w:type="dxa"/>
            </w:tcMar>
          </w:tcPr>
          <w:p w:rsidR="0078396D" w:rsidRDefault="0078396D"/>
        </w:tc>
        <w:tc>
          <w:tcPr>
            <w:tcW w:w="423" w:type="dxa"/>
            <w:hMerge w:val="restart"/>
            <w:tcMar>
              <w:left w:w="60" w:type="dxa"/>
              <w:right w:w="0" w:type="dxa"/>
            </w:tcMar>
            <w:vAlign w:val="bottom"/>
          </w:tcPr>
          <w:p w:rsidR="0078396D" w:rsidRDefault="0078396D">
            <w:pPr>
              <w:keepNext/>
              <w:keepLines/>
              <w:spacing w:before="40" w:after="40"/>
            </w:pPr>
          </w:p>
        </w:tc>
        <w:tc>
          <w:tcPr>
            <w:tcW w:w="0" w:type="auto"/>
            <w:gridSpan w:val="2"/>
            <w:hMerge/>
            <w:tcMar>
              <w:left w:w="0" w:type="dxa"/>
              <w:right w:w="0" w:type="dxa"/>
            </w:tcMar>
          </w:tcPr>
          <w:p w:rsidR="0078396D" w:rsidRDefault="0078396D"/>
        </w:tc>
        <w:tc>
          <w:tcPr>
            <w:tcW w:w="80" w:type="dxa"/>
            <w:tcMar>
              <w:left w:w="0" w:type="dxa"/>
              <w:right w:w="60" w:type="dxa"/>
            </w:tcMar>
            <w:vAlign w:val="bottom"/>
          </w:tcPr>
          <w:p w:rsidR="0078396D" w:rsidRDefault="0078396D">
            <w:pPr>
              <w:keepNext/>
              <w:keepLines/>
              <w:spacing w:before="40" w:after="40"/>
            </w:pPr>
          </w:p>
        </w:tc>
        <w:tc>
          <w:tcPr>
            <w:tcW w:w="0" w:type="dxa"/>
            <w:hMerge w:val="restart"/>
            <w:tcMar>
              <w:left w:w="0" w:type="dxa"/>
              <w:right w:w="60" w:type="dxa"/>
            </w:tcMar>
            <w:vAlign w:val="bottom"/>
          </w:tcPr>
          <w:p w:rsidR="0078396D" w:rsidRDefault="0078396D">
            <w:pPr>
              <w:keepNext/>
              <w:keepLines/>
              <w:spacing w:before="40" w:after="40"/>
            </w:pPr>
          </w:p>
        </w:tc>
        <w:tc>
          <w:tcPr>
            <w:tcW w:w="0" w:type="auto"/>
            <w:hMerge/>
            <w:tcMar>
              <w:left w:w="0" w:type="dxa"/>
              <w:right w:w="60" w:type="dxa"/>
            </w:tcMar>
          </w:tcPr>
          <w:p w:rsidR="0078396D" w:rsidRDefault="0078396D">
            <w:pPr>
              <w:keepNext/>
              <w:keepLines/>
              <w:spacing w:before="40" w:after="40"/>
            </w:pPr>
          </w:p>
        </w:tc>
        <w:tc>
          <w:tcPr>
            <w:tcW w:w="0" w:type="auto"/>
            <w:gridSpan w:val="3"/>
            <w:hMerge/>
            <w:tcMar>
              <w:left w:w="0" w:type="dxa"/>
              <w:right w:w="60" w:type="dxa"/>
            </w:tcMar>
          </w:tcPr>
          <w:p w:rsidR="0078396D" w:rsidRDefault="0078396D"/>
        </w:tc>
        <w:tc>
          <w:tcPr>
            <w:tcW w:w="756" w:type="dxa"/>
            <w:hMerge w:val="restart"/>
            <w:tcMar>
              <w:left w:w="0" w:type="dxa"/>
              <w:right w:w="60" w:type="dxa"/>
            </w:tcMar>
            <w:vAlign w:val="bottom"/>
          </w:tcPr>
          <w:p w:rsidR="0078396D" w:rsidRDefault="0078396D">
            <w:pPr>
              <w:keepNext/>
              <w:keepLines/>
              <w:spacing w:before="40" w:after="40"/>
            </w:pPr>
          </w:p>
        </w:tc>
        <w:tc>
          <w:tcPr>
            <w:tcW w:w="0" w:type="auto"/>
            <w:gridSpan w:val="2"/>
            <w:hMerge/>
            <w:tcMar>
              <w:left w:w="0" w:type="dxa"/>
              <w:right w:w="60" w:type="dxa"/>
            </w:tcMar>
          </w:tcPr>
          <w:p w:rsidR="0078396D" w:rsidRDefault="0078396D"/>
        </w:tc>
      </w:tr>
      <w:tr w:rsidR="0078396D">
        <w:tblPrEx>
          <w:tblCellMar>
            <w:top w:w="0" w:type="dxa"/>
            <w:bottom w:w="0" w:type="dxa"/>
          </w:tblCellMar>
        </w:tblPrEx>
        <w:trPr>
          <w:trHeight w:hRule="exact" w:val="300"/>
        </w:trPr>
        <w:tc>
          <w:tcPr>
            <w:tcW w:w="3600" w:type="dxa"/>
            <w:tcMar>
              <w:left w:w="300" w:type="dxa"/>
              <w:right w:w="40" w:type="dxa"/>
            </w:tcMar>
            <w:vAlign w:val="bottom"/>
          </w:tcPr>
          <w:p w:rsidR="0078396D" w:rsidRDefault="00DD6E53">
            <w:pPr>
              <w:keepNext/>
              <w:keepLines/>
              <w:spacing w:before="40" w:after="40"/>
            </w:pPr>
            <w:r>
              <w:rPr>
                <w:color w:val="000000"/>
              </w:rPr>
              <w:t>Legacy Workflow Fees</w:t>
            </w:r>
          </w:p>
        </w:tc>
        <w:tc>
          <w:tcPr>
            <w:tcW w:w="1323" w:type="dxa"/>
            <w:hMerge w:val="restart"/>
            <w:tcMar>
              <w:left w:w="0" w:type="dxa"/>
              <w:right w:w="0" w:type="dxa"/>
            </w:tcMar>
            <w:vAlign w:val="bottom"/>
          </w:tcPr>
          <w:p w:rsidR="0078396D" w:rsidRDefault="00DD6E53">
            <w:pPr>
              <w:keepNext/>
              <w:keepLines/>
              <w:spacing w:before="40" w:after="40"/>
              <w:jc w:val="right"/>
            </w:pPr>
            <w:r>
              <w:rPr>
                <w:color w:val="000000"/>
              </w:rPr>
              <w:t>—</w:t>
            </w:r>
          </w:p>
        </w:tc>
        <w:tc>
          <w:tcPr>
            <w:tcW w:w="0" w:type="auto"/>
            <w:gridSpan w:val="11"/>
            <w:hMerge/>
            <w:tcMar>
              <w:left w:w="0" w:type="dxa"/>
              <w:right w:w="0" w:type="dxa"/>
            </w:tcMar>
            <w:vAlign w:val="bottom"/>
          </w:tcPr>
          <w:p w:rsidR="0078396D" w:rsidRDefault="00DD6E53">
            <w:pPr>
              <w:keepNext/>
              <w:keepLines/>
              <w:spacing w:before="40" w:after="40"/>
              <w:jc w:val="right"/>
            </w:pPr>
            <w:r>
              <w:rPr>
                <w:color w:val="000000"/>
              </w:rPr>
              <w:t>—</w:t>
            </w:r>
          </w:p>
        </w:tc>
        <w:tc>
          <w:tcPr>
            <w:tcW w:w="77" w:type="dxa"/>
            <w:tcMar>
              <w:left w:w="0" w:type="dxa"/>
              <w:right w:w="0" w:type="dxa"/>
            </w:tcMar>
          </w:tcPr>
          <w:p w:rsidR="0078396D" w:rsidRDefault="0078396D"/>
        </w:tc>
        <w:tc>
          <w:tcPr>
            <w:tcW w:w="483" w:type="dxa"/>
            <w:gridSpan w:val="2"/>
            <w:tcMar>
              <w:left w:w="0" w:type="dxa"/>
              <w:right w:w="0" w:type="dxa"/>
            </w:tcMar>
            <w:vAlign w:val="bottom"/>
          </w:tcPr>
          <w:p w:rsidR="0078396D" w:rsidRDefault="00DD6E53">
            <w:pPr>
              <w:keepNext/>
              <w:keepLines/>
              <w:spacing w:before="40" w:after="40"/>
              <w:jc w:val="right"/>
            </w:pPr>
            <w:r>
              <w:rPr>
                <w:color w:val="000000"/>
              </w:rPr>
              <w:t>—</w:t>
            </w:r>
          </w:p>
        </w:tc>
        <w:tc>
          <w:tcPr>
            <w:tcW w:w="177" w:type="dxa"/>
            <w:tcMar>
              <w:left w:w="0" w:type="dxa"/>
              <w:right w:w="0" w:type="dxa"/>
            </w:tcMar>
            <w:vAlign w:val="bottom"/>
          </w:tcPr>
          <w:p w:rsidR="0078396D" w:rsidRDefault="00DD6E53">
            <w:pPr>
              <w:keepNext/>
              <w:keepLines/>
              <w:spacing w:before="40" w:after="40"/>
              <w:jc w:val="right"/>
            </w:pPr>
            <w:r>
              <w:rPr>
                <w:color w:val="000000"/>
              </w:rPr>
              <w:t>%</w:t>
            </w:r>
          </w:p>
        </w:tc>
        <w:tc>
          <w:tcPr>
            <w:tcW w:w="80" w:type="dxa"/>
            <w:tcMar>
              <w:left w:w="0" w:type="dxa"/>
              <w:right w:w="60" w:type="dxa"/>
            </w:tcMar>
            <w:vAlign w:val="bottom"/>
          </w:tcPr>
          <w:p w:rsidR="0078396D" w:rsidRDefault="0078396D">
            <w:pPr>
              <w:keepNext/>
              <w:keepLines/>
              <w:spacing w:before="40" w:after="40"/>
            </w:pPr>
          </w:p>
        </w:tc>
        <w:tc>
          <w:tcPr>
            <w:tcW w:w="1323" w:type="dxa"/>
            <w:hMerge w:val="restart"/>
            <w:tcMar>
              <w:left w:w="0" w:type="dxa"/>
              <w:right w:w="0" w:type="dxa"/>
            </w:tcMar>
            <w:vAlign w:val="bottom"/>
          </w:tcPr>
          <w:p w:rsidR="0078396D" w:rsidRDefault="00DD6E53">
            <w:pPr>
              <w:keepNext/>
              <w:keepLines/>
              <w:spacing w:before="40" w:after="40"/>
              <w:jc w:val="right"/>
            </w:pPr>
            <w:r>
              <w:rPr>
                <w:color w:val="000000"/>
              </w:rPr>
              <w:t>47,330</w:t>
            </w:r>
          </w:p>
        </w:tc>
        <w:tc>
          <w:tcPr>
            <w:tcW w:w="0" w:type="auto"/>
            <w:gridSpan w:val="5"/>
            <w:hMerge/>
            <w:tcMar>
              <w:left w:w="0" w:type="dxa"/>
              <w:right w:w="0" w:type="dxa"/>
            </w:tcMar>
            <w:vAlign w:val="bottom"/>
          </w:tcPr>
          <w:p w:rsidR="0078396D" w:rsidRDefault="00DD6E53">
            <w:pPr>
              <w:keepNext/>
              <w:keepLines/>
              <w:spacing w:before="40" w:after="40"/>
              <w:jc w:val="right"/>
            </w:pPr>
            <w:r>
              <w:rPr>
                <w:color w:val="000000"/>
              </w:rPr>
              <w:t>47,330</w:t>
            </w:r>
          </w:p>
        </w:tc>
        <w:tc>
          <w:tcPr>
            <w:tcW w:w="77" w:type="dxa"/>
            <w:tcMar>
              <w:left w:w="0" w:type="dxa"/>
              <w:right w:w="0" w:type="dxa"/>
            </w:tcMar>
          </w:tcPr>
          <w:p w:rsidR="0078396D" w:rsidRDefault="0078396D"/>
        </w:tc>
        <w:tc>
          <w:tcPr>
            <w:tcW w:w="423" w:type="dxa"/>
            <w:gridSpan w:val="2"/>
            <w:tcMar>
              <w:left w:w="0" w:type="dxa"/>
              <w:right w:w="0" w:type="dxa"/>
            </w:tcMar>
            <w:vAlign w:val="bottom"/>
          </w:tcPr>
          <w:p w:rsidR="0078396D" w:rsidRDefault="00DD6E53">
            <w:pPr>
              <w:keepNext/>
              <w:keepLines/>
              <w:spacing w:before="40" w:after="40"/>
              <w:jc w:val="right"/>
            </w:pPr>
            <w:r>
              <w:rPr>
                <w:color w:val="000000"/>
              </w:rPr>
              <w:t>1</w:t>
            </w:r>
          </w:p>
        </w:tc>
        <w:tc>
          <w:tcPr>
            <w:tcW w:w="177" w:type="dxa"/>
            <w:tcMar>
              <w:left w:w="0" w:type="dxa"/>
              <w:right w:w="0" w:type="dxa"/>
            </w:tcMar>
            <w:vAlign w:val="bottom"/>
          </w:tcPr>
          <w:p w:rsidR="0078396D" w:rsidRDefault="00DD6E53">
            <w:pPr>
              <w:keepNext/>
              <w:keepLines/>
              <w:spacing w:before="40" w:after="40"/>
              <w:jc w:val="right"/>
            </w:pPr>
            <w:r>
              <w:rPr>
                <w:color w:val="000000"/>
              </w:rPr>
              <w:t>%</w:t>
            </w:r>
          </w:p>
        </w:tc>
        <w:tc>
          <w:tcPr>
            <w:tcW w:w="80" w:type="dxa"/>
            <w:tcMar>
              <w:left w:w="0" w:type="dxa"/>
              <w:right w:w="60" w:type="dxa"/>
            </w:tcMar>
            <w:vAlign w:val="bottom"/>
          </w:tcPr>
          <w:p w:rsidR="0078396D" w:rsidRDefault="0078396D">
            <w:pPr>
              <w:keepNext/>
              <w:keepLines/>
              <w:spacing w:before="40" w:after="40"/>
            </w:pPr>
          </w:p>
        </w:tc>
        <w:tc>
          <w:tcPr>
            <w:tcW w:w="1323" w:type="dxa"/>
            <w:hMerge w:val="restart"/>
            <w:tcMar>
              <w:left w:w="0" w:type="dxa"/>
              <w:right w:w="0" w:type="dxa"/>
            </w:tcMar>
            <w:vAlign w:val="bottom"/>
          </w:tcPr>
          <w:p w:rsidR="0078396D" w:rsidRDefault="00DD6E53">
            <w:pPr>
              <w:keepNext/>
              <w:keepLines/>
              <w:spacing w:before="40" w:after="40"/>
              <w:jc w:val="right"/>
            </w:pPr>
            <w:r>
              <w:rPr>
                <w:color w:val="000000"/>
              </w:rPr>
              <w:t>(47,330</w:t>
            </w:r>
          </w:p>
        </w:tc>
        <w:tc>
          <w:tcPr>
            <w:tcW w:w="0" w:type="auto"/>
            <w:gridSpan w:val="3"/>
            <w:hMerge/>
            <w:tcMar>
              <w:left w:w="0" w:type="dxa"/>
              <w:right w:w="0" w:type="dxa"/>
            </w:tcMar>
            <w:vAlign w:val="bottom"/>
          </w:tcPr>
          <w:p w:rsidR="0078396D" w:rsidRDefault="00DD6E53">
            <w:pPr>
              <w:keepNext/>
              <w:keepLines/>
              <w:spacing w:before="40" w:after="40"/>
              <w:jc w:val="right"/>
            </w:pPr>
            <w:r>
              <w:rPr>
                <w:color w:val="000000"/>
              </w:rPr>
              <w:t>(47,330</w:t>
            </w:r>
          </w:p>
        </w:tc>
        <w:tc>
          <w:tcPr>
            <w:tcW w:w="77" w:type="dxa"/>
            <w:tcMar>
              <w:left w:w="0" w:type="dxa"/>
              <w:right w:w="0" w:type="dxa"/>
            </w:tcMar>
            <w:vAlign w:val="bottom"/>
          </w:tcPr>
          <w:p w:rsidR="0078396D" w:rsidRDefault="00DD6E53">
            <w:pPr>
              <w:keepNext/>
              <w:keepLines/>
              <w:spacing w:before="40" w:after="40"/>
            </w:pPr>
            <w:r>
              <w:rPr>
                <w:color w:val="000000"/>
              </w:rPr>
              <w:t>)</w:t>
            </w:r>
          </w:p>
        </w:tc>
        <w:tc>
          <w:tcPr>
            <w:tcW w:w="756" w:type="dxa"/>
            <w:gridSpan w:val="2"/>
            <w:tcMar>
              <w:left w:w="0" w:type="dxa"/>
              <w:right w:w="0" w:type="dxa"/>
            </w:tcMar>
            <w:vAlign w:val="bottom"/>
          </w:tcPr>
          <w:p w:rsidR="0078396D" w:rsidRDefault="00DD6E53">
            <w:pPr>
              <w:keepNext/>
              <w:keepLines/>
              <w:spacing w:before="40" w:after="40"/>
              <w:jc w:val="right"/>
            </w:pPr>
            <w:r>
              <w:rPr>
                <w:color w:val="000000"/>
              </w:rPr>
              <w:t>(100</w:t>
            </w:r>
          </w:p>
        </w:tc>
        <w:tc>
          <w:tcPr>
            <w:tcW w:w="244" w:type="dxa"/>
            <w:tcMar>
              <w:left w:w="0" w:type="dxa"/>
              <w:right w:w="0" w:type="dxa"/>
            </w:tcMar>
            <w:vAlign w:val="bottom"/>
          </w:tcPr>
          <w:p w:rsidR="0078396D" w:rsidRDefault="00DD6E53">
            <w:pPr>
              <w:keepNext/>
              <w:keepLines/>
              <w:spacing w:before="40" w:after="40"/>
              <w:jc w:val="right"/>
            </w:pPr>
            <w:r>
              <w:rPr>
                <w:color w:val="000000"/>
              </w:rPr>
              <w:t>)%</w:t>
            </w:r>
          </w:p>
        </w:tc>
      </w:tr>
      <w:tr w:rsidR="0078396D">
        <w:tblPrEx>
          <w:tblCellMar>
            <w:top w:w="0" w:type="dxa"/>
            <w:bottom w:w="0" w:type="dxa"/>
          </w:tblCellMar>
        </w:tblPrEx>
        <w:trPr>
          <w:trHeight w:hRule="exact" w:val="300"/>
        </w:trPr>
        <w:tc>
          <w:tcPr>
            <w:tcW w:w="3600" w:type="dxa"/>
            <w:tcMar>
              <w:left w:w="300" w:type="dxa"/>
              <w:right w:w="40" w:type="dxa"/>
            </w:tcMar>
            <w:vAlign w:val="bottom"/>
          </w:tcPr>
          <w:p w:rsidR="0078396D" w:rsidRDefault="00DD6E53">
            <w:pPr>
              <w:keepNext/>
              <w:keepLines/>
              <w:spacing w:before="40" w:after="40"/>
            </w:pPr>
            <w:r>
              <w:rPr>
                <w:color w:val="000000"/>
              </w:rPr>
              <w:t>Marketplace Spend Fees</w:t>
            </w:r>
          </w:p>
        </w:tc>
        <w:tc>
          <w:tcPr>
            <w:tcW w:w="1323" w:type="dxa"/>
            <w:hMerge w:val="restart"/>
            <w:tcMar>
              <w:left w:w="0" w:type="dxa"/>
              <w:right w:w="0" w:type="dxa"/>
            </w:tcMar>
            <w:vAlign w:val="bottom"/>
          </w:tcPr>
          <w:p w:rsidR="0078396D" w:rsidRDefault="00DD6E53">
            <w:pPr>
              <w:keepNext/>
              <w:keepLines/>
              <w:spacing w:before="40" w:after="40"/>
              <w:jc w:val="right"/>
            </w:pPr>
            <w:r>
              <w:rPr>
                <w:color w:val="000000"/>
              </w:rPr>
              <w:t>166,293</w:t>
            </w:r>
          </w:p>
        </w:tc>
        <w:tc>
          <w:tcPr>
            <w:tcW w:w="0" w:type="auto"/>
            <w:gridSpan w:val="11"/>
            <w:hMerge/>
            <w:tcMar>
              <w:left w:w="0" w:type="dxa"/>
              <w:right w:w="0" w:type="dxa"/>
            </w:tcMar>
            <w:vAlign w:val="bottom"/>
          </w:tcPr>
          <w:p w:rsidR="0078396D" w:rsidRDefault="00DD6E53">
            <w:pPr>
              <w:keepNext/>
              <w:keepLines/>
              <w:spacing w:before="40" w:after="40"/>
              <w:jc w:val="right"/>
            </w:pPr>
            <w:r>
              <w:rPr>
                <w:color w:val="000000"/>
              </w:rPr>
              <w:t>166,293</w:t>
            </w:r>
          </w:p>
        </w:tc>
        <w:tc>
          <w:tcPr>
            <w:tcW w:w="77" w:type="dxa"/>
            <w:tcMar>
              <w:left w:w="0" w:type="dxa"/>
              <w:right w:w="0" w:type="dxa"/>
            </w:tcMar>
          </w:tcPr>
          <w:p w:rsidR="0078396D" w:rsidRDefault="0078396D"/>
        </w:tc>
        <w:tc>
          <w:tcPr>
            <w:tcW w:w="483" w:type="dxa"/>
            <w:gridSpan w:val="2"/>
            <w:tcMar>
              <w:left w:w="0" w:type="dxa"/>
              <w:right w:w="0" w:type="dxa"/>
            </w:tcMar>
            <w:vAlign w:val="bottom"/>
          </w:tcPr>
          <w:p w:rsidR="0078396D" w:rsidRDefault="00DD6E53">
            <w:pPr>
              <w:keepNext/>
              <w:keepLines/>
              <w:spacing w:before="40" w:after="40"/>
              <w:jc w:val="right"/>
            </w:pPr>
            <w:r>
              <w:rPr>
                <w:color w:val="000000"/>
              </w:rPr>
              <w:t>3</w:t>
            </w:r>
          </w:p>
        </w:tc>
        <w:tc>
          <w:tcPr>
            <w:tcW w:w="177" w:type="dxa"/>
            <w:tcMar>
              <w:left w:w="0" w:type="dxa"/>
              <w:right w:w="0" w:type="dxa"/>
            </w:tcMar>
            <w:vAlign w:val="bottom"/>
          </w:tcPr>
          <w:p w:rsidR="0078396D" w:rsidRDefault="00DD6E53">
            <w:pPr>
              <w:keepNext/>
              <w:keepLines/>
              <w:spacing w:before="40" w:after="40"/>
              <w:jc w:val="right"/>
            </w:pPr>
            <w:r>
              <w:rPr>
                <w:color w:val="000000"/>
              </w:rPr>
              <w:t>%</w:t>
            </w:r>
          </w:p>
        </w:tc>
        <w:tc>
          <w:tcPr>
            <w:tcW w:w="80" w:type="dxa"/>
            <w:tcMar>
              <w:left w:w="0" w:type="dxa"/>
              <w:right w:w="60" w:type="dxa"/>
            </w:tcMar>
            <w:vAlign w:val="bottom"/>
          </w:tcPr>
          <w:p w:rsidR="0078396D" w:rsidRDefault="0078396D">
            <w:pPr>
              <w:keepNext/>
              <w:keepLines/>
              <w:spacing w:before="40" w:after="40"/>
            </w:pPr>
          </w:p>
        </w:tc>
        <w:tc>
          <w:tcPr>
            <w:tcW w:w="1323" w:type="dxa"/>
            <w:hMerge w:val="restart"/>
            <w:tcMar>
              <w:left w:w="0" w:type="dxa"/>
              <w:right w:w="0" w:type="dxa"/>
            </w:tcMar>
            <w:vAlign w:val="bottom"/>
          </w:tcPr>
          <w:p w:rsidR="0078396D" w:rsidRDefault="00DD6E53">
            <w:pPr>
              <w:keepNext/>
              <w:keepLines/>
              <w:spacing w:before="40" w:after="40"/>
              <w:jc w:val="right"/>
            </w:pPr>
            <w:r>
              <w:rPr>
                <w:color w:val="000000"/>
              </w:rPr>
              <w:t>374,653</w:t>
            </w:r>
          </w:p>
        </w:tc>
        <w:tc>
          <w:tcPr>
            <w:tcW w:w="0" w:type="auto"/>
            <w:gridSpan w:val="5"/>
            <w:hMerge/>
            <w:tcMar>
              <w:left w:w="0" w:type="dxa"/>
              <w:right w:w="0" w:type="dxa"/>
            </w:tcMar>
            <w:vAlign w:val="bottom"/>
          </w:tcPr>
          <w:p w:rsidR="0078396D" w:rsidRDefault="00DD6E53">
            <w:pPr>
              <w:keepNext/>
              <w:keepLines/>
              <w:spacing w:before="40" w:after="40"/>
              <w:jc w:val="right"/>
            </w:pPr>
            <w:r>
              <w:rPr>
                <w:color w:val="000000"/>
              </w:rPr>
              <w:t>374,653</w:t>
            </w:r>
          </w:p>
        </w:tc>
        <w:tc>
          <w:tcPr>
            <w:tcW w:w="77" w:type="dxa"/>
            <w:tcMar>
              <w:left w:w="0" w:type="dxa"/>
              <w:right w:w="0" w:type="dxa"/>
            </w:tcMar>
          </w:tcPr>
          <w:p w:rsidR="0078396D" w:rsidRDefault="0078396D"/>
        </w:tc>
        <w:tc>
          <w:tcPr>
            <w:tcW w:w="423" w:type="dxa"/>
            <w:gridSpan w:val="2"/>
            <w:tcMar>
              <w:left w:w="0" w:type="dxa"/>
              <w:right w:w="0" w:type="dxa"/>
            </w:tcMar>
            <w:vAlign w:val="bottom"/>
          </w:tcPr>
          <w:p w:rsidR="0078396D" w:rsidRDefault="00DD6E53">
            <w:pPr>
              <w:keepNext/>
              <w:keepLines/>
              <w:spacing w:before="40" w:after="40"/>
              <w:jc w:val="right"/>
            </w:pPr>
            <w:r>
              <w:rPr>
                <w:color w:val="000000"/>
              </w:rPr>
              <w:t>8</w:t>
            </w:r>
          </w:p>
        </w:tc>
        <w:tc>
          <w:tcPr>
            <w:tcW w:w="177" w:type="dxa"/>
            <w:tcMar>
              <w:left w:w="0" w:type="dxa"/>
              <w:right w:w="0" w:type="dxa"/>
            </w:tcMar>
            <w:vAlign w:val="bottom"/>
          </w:tcPr>
          <w:p w:rsidR="0078396D" w:rsidRDefault="00DD6E53">
            <w:pPr>
              <w:keepNext/>
              <w:keepLines/>
              <w:spacing w:before="40" w:after="40"/>
              <w:jc w:val="right"/>
            </w:pPr>
            <w:r>
              <w:rPr>
                <w:color w:val="000000"/>
              </w:rPr>
              <w:t>%</w:t>
            </w:r>
          </w:p>
        </w:tc>
        <w:tc>
          <w:tcPr>
            <w:tcW w:w="80" w:type="dxa"/>
            <w:tcMar>
              <w:left w:w="0" w:type="dxa"/>
              <w:right w:w="60" w:type="dxa"/>
            </w:tcMar>
            <w:vAlign w:val="bottom"/>
          </w:tcPr>
          <w:p w:rsidR="0078396D" w:rsidRDefault="0078396D">
            <w:pPr>
              <w:keepNext/>
              <w:keepLines/>
              <w:spacing w:before="40" w:after="40"/>
            </w:pPr>
          </w:p>
        </w:tc>
        <w:tc>
          <w:tcPr>
            <w:tcW w:w="1323" w:type="dxa"/>
            <w:hMerge w:val="restart"/>
            <w:tcMar>
              <w:left w:w="0" w:type="dxa"/>
              <w:right w:w="0" w:type="dxa"/>
            </w:tcMar>
            <w:vAlign w:val="bottom"/>
          </w:tcPr>
          <w:p w:rsidR="0078396D" w:rsidRDefault="00DD6E53">
            <w:pPr>
              <w:keepNext/>
              <w:keepLines/>
              <w:spacing w:before="40" w:after="40"/>
              <w:jc w:val="right"/>
            </w:pPr>
            <w:r>
              <w:rPr>
                <w:color w:val="000000"/>
              </w:rPr>
              <w:t>(208,360</w:t>
            </w:r>
          </w:p>
        </w:tc>
        <w:tc>
          <w:tcPr>
            <w:tcW w:w="0" w:type="auto"/>
            <w:gridSpan w:val="3"/>
            <w:hMerge/>
            <w:tcMar>
              <w:left w:w="0" w:type="dxa"/>
              <w:right w:w="0" w:type="dxa"/>
            </w:tcMar>
            <w:vAlign w:val="bottom"/>
          </w:tcPr>
          <w:p w:rsidR="0078396D" w:rsidRDefault="00DD6E53">
            <w:pPr>
              <w:keepNext/>
              <w:keepLines/>
              <w:spacing w:before="40" w:after="40"/>
              <w:jc w:val="right"/>
            </w:pPr>
            <w:r>
              <w:rPr>
                <w:color w:val="000000"/>
              </w:rPr>
              <w:t>(208,360</w:t>
            </w:r>
          </w:p>
        </w:tc>
        <w:tc>
          <w:tcPr>
            <w:tcW w:w="77" w:type="dxa"/>
            <w:tcMar>
              <w:left w:w="0" w:type="dxa"/>
              <w:right w:w="0" w:type="dxa"/>
            </w:tcMar>
            <w:vAlign w:val="bottom"/>
          </w:tcPr>
          <w:p w:rsidR="0078396D" w:rsidRDefault="00DD6E53">
            <w:pPr>
              <w:keepNext/>
              <w:keepLines/>
              <w:spacing w:before="40" w:after="40"/>
            </w:pPr>
            <w:r>
              <w:rPr>
                <w:color w:val="000000"/>
              </w:rPr>
              <w:t>)</w:t>
            </w:r>
          </w:p>
        </w:tc>
        <w:tc>
          <w:tcPr>
            <w:tcW w:w="756" w:type="dxa"/>
            <w:gridSpan w:val="2"/>
            <w:tcMar>
              <w:left w:w="0" w:type="dxa"/>
              <w:right w:w="0" w:type="dxa"/>
            </w:tcMar>
            <w:vAlign w:val="bottom"/>
          </w:tcPr>
          <w:p w:rsidR="0078396D" w:rsidRDefault="00DD6E53">
            <w:pPr>
              <w:keepNext/>
              <w:keepLines/>
              <w:spacing w:before="40" w:after="40"/>
              <w:jc w:val="right"/>
            </w:pPr>
            <w:r>
              <w:rPr>
                <w:color w:val="000000"/>
              </w:rPr>
              <w:t>(56</w:t>
            </w:r>
          </w:p>
        </w:tc>
        <w:tc>
          <w:tcPr>
            <w:tcW w:w="244" w:type="dxa"/>
            <w:tcMar>
              <w:left w:w="0" w:type="dxa"/>
              <w:right w:w="0" w:type="dxa"/>
            </w:tcMar>
            <w:vAlign w:val="bottom"/>
          </w:tcPr>
          <w:p w:rsidR="0078396D" w:rsidRDefault="00DD6E53">
            <w:pPr>
              <w:keepNext/>
              <w:keepLines/>
              <w:spacing w:before="40" w:after="40"/>
              <w:jc w:val="right"/>
            </w:pPr>
            <w:r>
              <w:rPr>
                <w:color w:val="000000"/>
              </w:rPr>
              <w:t>)%</w:t>
            </w:r>
          </w:p>
        </w:tc>
      </w:tr>
      <w:tr w:rsidR="0078396D">
        <w:tblPrEx>
          <w:tblCellMar>
            <w:top w:w="0" w:type="dxa"/>
            <w:bottom w:w="0" w:type="dxa"/>
          </w:tblCellMar>
        </w:tblPrEx>
        <w:trPr>
          <w:trHeight w:hRule="exact" w:val="300"/>
        </w:trPr>
        <w:tc>
          <w:tcPr>
            <w:tcW w:w="3600" w:type="dxa"/>
            <w:tcMar>
              <w:left w:w="300" w:type="dxa"/>
              <w:right w:w="40" w:type="dxa"/>
            </w:tcMar>
            <w:vAlign w:val="bottom"/>
          </w:tcPr>
          <w:p w:rsidR="0078396D" w:rsidRDefault="00DD6E53">
            <w:pPr>
              <w:keepNext/>
              <w:keepLines/>
              <w:spacing w:before="40" w:after="40"/>
            </w:pPr>
            <w:r>
              <w:rPr>
                <w:color w:val="000000"/>
              </w:rPr>
              <w:t>License Fees</w:t>
            </w:r>
          </w:p>
        </w:tc>
        <w:tc>
          <w:tcPr>
            <w:tcW w:w="1323" w:type="dxa"/>
            <w:hMerge w:val="restart"/>
            <w:tcBorders>
              <w:bottom w:val="single" w:sz="8" w:space="0" w:color="auto"/>
            </w:tcBorders>
            <w:tcMar>
              <w:left w:w="0" w:type="dxa"/>
              <w:right w:w="0" w:type="dxa"/>
            </w:tcMar>
            <w:vAlign w:val="bottom"/>
          </w:tcPr>
          <w:p w:rsidR="0078396D" w:rsidRDefault="00DD6E53">
            <w:pPr>
              <w:keepNext/>
              <w:keepLines/>
              <w:spacing w:before="40" w:after="40"/>
              <w:jc w:val="right"/>
            </w:pPr>
            <w:r>
              <w:rPr>
                <w:color w:val="000000"/>
              </w:rPr>
              <w:t>416,816</w:t>
            </w:r>
          </w:p>
        </w:tc>
        <w:tc>
          <w:tcPr>
            <w:tcW w:w="0" w:type="auto"/>
            <w:gridSpan w:val="11"/>
            <w:hMerge/>
            <w:tcBorders>
              <w:bottom w:val="single" w:sz="8" w:space="0" w:color="auto"/>
            </w:tcBorders>
            <w:tcMar>
              <w:left w:w="0" w:type="dxa"/>
              <w:right w:w="0" w:type="dxa"/>
            </w:tcMar>
            <w:vAlign w:val="bottom"/>
          </w:tcPr>
          <w:p w:rsidR="0078396D" w:rsidRDefault="00DD6E53">
            <w:pPr>
              <w:keepNext/>
              <w:keepLines/>
              <w:spacing w:before="40" w:after="40"/>
              <w:jc w:val="right"/>
            </w:pPr>
            <w:r>
              <w:rPr>
                <w:color w:val="000000"/>
              </w:rPr>
              <w:t>416,816</w:t>
            </w:r>
          </w:p>
        </w:tc>
        <w:tc>
          <w:tcPr>
            <w:tcW w:w="77" w:type="dxa"/>
            <w:tcBorders>
              <w:bottom w:val="single" w:sz="8" w:space="0" w:color="auto"/>
            </w:tcBorders>
            <w:tcMar>
              <w:left w:w="0" w:type="dxa"/>
              <w:right w:w="0" w:type="dxa"/>
            </w:tcMar>
          </w:tcPr>
          <w:p w:rsidR="0078396D" w:rsidRDefault="0078396D"/>
        </w:tc>
        <w:tc>
          <w:tcPr>
            <w:tcW w:w="483" w:type="dxa"/>
            <w:gridSpan w:val="2"/>
            <w:tcBorders>
              <w:bottom w:val="single" w:sz="8" w:space="0" w:color="auto"/>
            </w:tcBorders>
            <w:tcMar>
              <w:left w:w="0" w:type="dxa"/>
              <w:right w:w="0" w:type="dxa"/>
            </w:tcMar>
            <w:vAlign w:val="bottom"/>
          </w:tcPr>
          <w:p w:rsidR="0078396D" w:rsidRDefault="00DD6E53">
            <w:pPr>
              <w:keepNext/>
              <w:keepLines/>
              <w:spacing w:before="40" w:after="40"/>
              <w:jc w:val="right"/>
            </w:pPr>
            <w:r>
              <w:rPr>
                <w:color w:val="000000"/>
              </w:rPr>
              <w:t>9</w:t>
            </w:r>
          </w:p>
        </w:tc>
        <w:tc>
          <w:tcPr>
            <w:tcW w:w="177" w:type="dxa"/>
            <w:tcBorders>
              <w:bottom w:val="single" w:sz="8" w:space="0" w:color="auto"/>
            </w:tcBorders>
            <w:tcMar>
              <w:left w:w="0" w:type="dxa"/>
              <w:right w:w="0" w:type="dxa"/>
            </w:tcMar>
            <w:vAlign w:val="bottom"/>
          </w:tcPr>
          <w:p w:rsidR="0078396D" w:rsidRDefault="00DD6E53">
            <w:pPr>
              <w:keepNext/>
              <w:keepLines/>
              <w:spacing w:before="40" w:after="40"/>
              <w:jc w:val="right"/>
            </w:pPr>
            <w:r>
              <w:rPr>
                <w:color w:val="000000"/>
              </w:rPr>
              <w:t>%</w:t>
            </w:r>
          </w:p>
        </w:tc>
        <w:tc>
          <w:tcPr>
            <w:tcW w:w="80" w:type="dxa"/>
            <w:tcBorders>
              <w:bottom w:val="single" w:sz="8" w:space="0" w:color="auto"/>
            </w:tcBorders>
            <w:tcMar>
              <w:left w:w="0" w:type="dxa"/>
              <w:right w:w="60" w:type="dxa"/>
            </w:tcMar>
            <w:vAlign w:val="bottom"/>
          </w:tcPr>
          <w:p w:rsidR="0078396D" w:rsidRDefault="0078396D">
            <w:pPr>
              <w:keepNext/>
              <w:keepLines/>
              <w:spacing w:before="40" w:after="40"/>
            </w:pPr>
          </w:p>
        </w:tc>
        <w:tc>
          <w:tcPr>
            <w:tcW w:w="1323" w:type="dxa"/>
            <w:hMerge w:val="restart"/>
            <w:tcBorders>
              <w:bottom w:val="single" w:sz="8" w:space="0" w:color="auto"/>
            </w:tcBorders>
            <w:tcMar>
              <w:left w:w="0" w:type="dxa"/>
              <w:right w:w="0" w:type="dxa"/>
            </w:tcMar>
            <w:vAlign w:val="bottom"/>
          </w:tcPr>
          <w:p w:rsidR="0078396D" w:rsidRDefault="00DD6E53">
            <w:pPr>
              <w:keepNext/>
              <w:keepLines/>
              <w:spacing w:before="40" w:after="40"/>
              <w:jc w:val="right"/>
            </w:pPr>
            <w:r>
              <w:rPr>
                <w:color w:val="000000"/>
              </w:rPr>
              <w:t>491,094</w:t>
            </w:r>
          </w:p>
        </w:tc>
        <w:tc>
          <w:tcPr>
            <w:tcW w:w="0" w:type="auto"/>
            <w:gridSpan w:val="5"/>
            <w:hMerge/>
            <w:tcBorders>
              <w:bottom w:val="single" w:sz="8" w:space="0" w:color="auto"/>
            </w:tcBorders>
            <w:tcMar>
              <w:left w:w="0" w:type="dxa"/>
              <w:right w:w="0" w:type="dxa"/>
            </w:tcMar>
            <w:vAlign w:val="bottom"/>
          </w:tcPr>
          <w:p w:rsidR="0078396D" w:rsidRDefault="00DD6E53">
            <w:pPr>
              <w:keepNext/>
              <w:keepLines/>
              <w:spacing w:before="40" w:after="40"/>
              <w:jc w:val="right"/>
            </w:pPr>
            <w:r>
              <w:rPr>
                <w:color w:val="000000"/>
              </w:rPr>
              <w:t>491,094</w:t>
            </w:r>
          </w:p>
        </w:tc>
        <w:tc>
          <w:tcPr>
            <w:tcW w:w="77" w:type="dxa"/>
            <w:tcBorders>
              <w:bottom w:val="single" w:sz="8" w:space="0" w:color="auto"/>
            </w:tcBorders>
            <w:tcMar>
              <w:left w:w="0" w:type="dxa"/>
              <w:right w:w="0" w:type="dxa"/>
            </w:tcMar>
          </w:tcPr>
          <w:p w:rsidR="0078396D" w:rsidRDefault="0078396D"/>
        </w:tc>
        <w:tc>
          <w:tcPr>
            <w:tcW w:w="423" w:type="dxa"/>
            <w:gridSpan w:val="2"/>
            <w:tcMar>
              <w:left w:w="0" w:type="dxa"/>
              <w:right w:w="0" w:type="dxa"/>
            </w:tcMar>
            <w:vAlign w:val="bottom"/>
          </w:tcPr>
          <w:p w:rsidR="0078396D" w:rsidRDefault="00DD6E53">
            <w:pPr>
              <w:keepNext/>
              <w:keepLines/>
              <w:spacing w:before="40" w:after="40"/>
              <w:jc w:val="right"/>
            </w:pPr>
            <w:r>
              <w:rPr>
                <w:color w:val="000000"/>
              </w:rPr>
              <w:t>10</w:t>
            </w:r>
          </w:p>
        </w:tc>
        <w:tc>
          <w:tcPr>
            <w:tcW w:w="177" w:type="dxa"/>
            <w:tcMar>
              <w:left w:w="0" w:type="dxa"/>
              <w:right w:w="0" w:type="dxa"/>
            </w:tcMar>
            <w:vAlign w:val="bottom"/>
          </w:tcPr>
          <w:p w:rsidR="0078396D" w:rsidRDefault="00DD6E53">
            <w:pPr>
              <w:keepNext/>
              <w:keepLines/>
              <w:spacing w:before="40" w:after="40"/>
              <w:jc w:val="right"/>
            </w:pPr>
            <w:r>
              <w:rPr>
                <w:color w:val="000000"/>
              </w:rPr>
              <w:t>%</w:t>
            </w:r>
          </w:p>
        </w:tc>
        <w:tc>
          <w:tcPr>
            <w:tcW w:w="80" w:type="dxa"/>
            <w:tcMar>
              <w:left w:w="0" w:type="dxa"/>
              <w:right w:w="60" w:type="dxa"/>
            </w:tcMar>
            <w:vAlign w:val="bottom"/>
          </w:tcPr>
          <w:p w:rsidR="0078396D" w:rsidRDefault="0078396D">
            <w:pPr>
              <w:keepNext/>
              <w:keepLines/>
              <w:spacing w:before="40" w:after="40"/>
            </w:pPr>
          </w:p>
        </w:tc>
        <w:tc>
          <w:tcPr>
            <w:tcW w:w="1323" w:type="dxa"/>
            <w:hMerge w:val="restart"/>
            <w:tcBorders>
              <w:bottom w:val="single" w:sz="8" w:space="0" w:color="auto"/>
            </w:tcBorders>
            <w:tcMar>
              <w:left w:w="0" w:type="dxa"/>
              <w:right w:w="0" w:type="dxa"/>
            </w:tcMar>
            <w:vAlign w:val="bottom"/>
          </w:tcPr>
          <w:p w:rsidR="0078396D" w:rsidRDefault="00DD6E53">
            <w:pPr>
              <w:keepNext/>
              <w:keepLines/>
              <w:spacing w:before="40" w:after="40"/>
              <w:jc w:val="right"/>
            </w:pPr>
            <w:r>
              <w:rPr>
                <w:color w:val="000000"/>
              </w:rPr>
              <w:t>(74,278</w:t>
            </w:r>
          </w:p>
        </w:tc>
        <w:tc>
          <w:tcPr>
            <w:tcW w:w="0" w:type="auto"/>
            <w:gridSpan w:val="3"/>
            <w:hMerge/>
            <w:tcBorders>
              <w:bottom w:val="single" w:sz="8" w:space="0" w:color="auto"/>
            </w:tcBorders>
            <w:tcMar>
              <w:left w:w="0" w:type="dxa"/>
              <w:right w:w="0" w:type="dxa"/>
            </w:tcMar>
            <w:vAlign w:val="bottom"/>
          </w:tcPr>
          <w:p w:rsidR="0078396D" w:rsidRDefault="00DD6E53">
            <w:pPr>
              <w:keepNext/>
              <w:keepLines/>
              <w:spacing w:before="40" w:after="40"/>
              <w:jc w:val="right"/>
            </w:pPr>
            <w:r>
              <w:rPr>
                <w:color w:val="000000"/>
              </w:rPr>
              <w:t>(74,278</w:t>
            </w:r>
          </w:p>
        </w:tc>
        <w:tc>
          <w:tcPr>
            <w:tcW w:w="77" w:type="dxa"/>
            <w:tcBorders>
              <w:bottom w:val="single" w:sz="8" w:space="0" w:color="auto"/>
            </w:tcBorders>
            <w:tcMar>
              <w:left w:w="0" w:type="dxa"/>
              <w:right w:w="0" w:type="dxa"/>
            </w:tcMar>
            <w:vAlign w:val="bottom"/>
          </w:tcPr>
          <w:p w:rsidR="0078396D" w:rsidRDefault="00DD6E53">
            <w:pPr>
              <w:keepNext/>
              <w:keepLines/>
              <w:spacing w:before="40" w:after="40"/>
            </w:pPr>
            <w:r>
              <w:rPr>
                <w:color w:val="000000"/>
              </w:rPr>
              <w:t>)</w:t>
            </w:r>
          </w:p>
        </w:tc>
        <w:tc>
          <w:tcPr>
            <w:tcW w:w="756" w:type="dxa"/>
            <w:gridSpan w:val="2"/>
            <w:tcBorders>
              <w:bottom w:val="single" w:sz="8" w:space="0" w:color="auto"/>
            </w:tcBorders>
            <w:tcMar>
              <w:left w:w="0" w:type="dxa"/>
              <w:right w:w="0" w:type="dxa"/>
            </w:tcMar>
            <w:vAlign w:val="bottom"/>
          </w:tcPr>
          <w:p w:rsidR="0078396D" w:rsidRDefault="00DD6E53">
            <w:pPr>
              <w:keepNext/>
              <w:keepLines/>
              <w:spacing w:before="40" w:after="40"/>
              <w:jc w:val="right"/>
            </w:pPr>
            <w:r>
              <w:rPr>
                <w:color w:val="000000"/>
              </w:rPr>
              <w:t>(15</w:t>
            </w:r>
          </w:p>
        </w:tc>
        <w:tc>
          <w:tcPr>
            <w:tcW w:w="244" w:type="dxa"/>
            <w:tcBorders>
              <w:bottom w:val="single" w:sz="8" w:space="0" w:color="auto"/>
            </w:tcBorders>
            <w:tcMar>
              <w:left w:w="0" w:type="dxa"/>
              <w:right w:w="0" w:type="dxa"/>
            </w:tcMar>
            <w:vAlign w:val="bottom"/>
          </w:tcPr>
          <w:p w:rsidR="0078396D" w:rsidRDefault="00DD6E53">
            <w:pPr>
              <w:keepNext/>
              <w:keepLines/>
              <w:spacing w:before="40" w:after="40"/>
              <w:jc w:val="right"/>
            </w:pPr>
            <w:r>
              <w:rPr>
                <w:color w:val="000000"/>
              </w:rPr>
              <w:t>)%</w:t>
            </w:r>
          </w:p>
        </w:tc>
      </w:tr>
      <w:tr w:rsidR="0078396D">
        <w:tblPrEx>
          <w:tblCellMar>
            <w:top w:w="0" w:type="dxa"/>
            <w:bottom w:w="0" w:type="dxa"/>
          </w:tblCellMar>
        </w:tblPrEx>
        <w:trPr>
          <w:trHeight w:hRule="exact" w:val="300"/>
        </w:trPr>
        <w:tc>
          <w:tcPr>
            <w:tcW w:w="3600" w:type="dxa"/>
            <w:tcMar>
              <w:left w:w="60" w:type="dxa"/>
              <w:right w:w="40" w:type="dxa"/>
            </w:tcMar>
            <w:vAlign w:val="bottom"/>
          </w:tcPr>
          <w:p w:rsidR="0078396D" w:rsidRDefault="00DD6E53">
            <w:pPr>
              <w:keepNext/>
              <w:keepLines/>
              <w:spacing w:before="40" w:after="40"/>
              <w:rPr>
                <w:b/>
              </w:rPr>
            </w:pPr>
            <w:r>
              <w:rPr>
                <w:b/>
              </w:rPr>
              <w:t>SaaS Services Revenue</w:t>
            </w:r>
          </w:p>
        </w:tc>
        <w:tc>
          <w:tcPr>
            <w:tcW w:w="1323" w:type="dxa"/>
            <w:hMerge w:val="restart"/>
            <w:tcMar>
              <w:left w:w="0" w:type="dxa"/>
              <w:right w:w="0" w:type="dxa"/>
            </w:tcMar>
            <w:vAlign w:val="bottom"/>
          </w:tcPr>
          <w:p w:rsidR="0078396D" w:rsidRDefault="00DD6E53">
            <w:pPr>
              <w:keepNext/>
              <w:keepLines/>
              <w:spacing w:before="40" w:after="40"/>
              <w:jc w:val="right"/>
            </w:pPr>
            <w:r>
              <w:rPr>
                <w:color w:val="000000"/>
              </w:rPr>
              <w:t>583,109</w:t>
            </w:r>
          </w:p>
        </w:tc>
        <w:tc>
          <w:tcPr>
            <w:tcW w:w="0" w:type="auto"/>
            <w:gridSpan w:val="11"/>
            <w:hMerge/>
            <w:tcMar>
              <w:left w:w="0" w:type="dxa"/>
              <w:right w:w="0" w:type="dxa"/>
            </w:tcMar>
            <w:vAlign w:val="bottom"/>
          </w:tcPr>
          <w:p w:rsidR="0078396D" w:rsidRDefault="00DD6E53">
            <w:pPr>
              <w:keepNext/>
              <w:keepLines/>
              <w:spacing w:before="40" w:after="40"/>
              <w:jc w:val="right"/>
            </w:pPr>
            <w:r>
              <w:rPr>
                <w:color w:val="000000"/>
              </w:rPr>
              <w:t>583,109</w:t>
            </w:r>
          </w:p>
        </w:tc>
        <w:tc>
          <w:tcPr>
            <w:tcW w:w="77" w:type="dxa"/>
            <w:tcMar>
              <w:left w:w="0" w:type="dxa"/>
              <w:right w:w="0" w:type="dxa"/>
            </w:tcMar>
          </w:tcPr>
          <w:p w:rsidR="0078396D" w:rsidRDefault="0078396D"/>
        </w:tc>
        <w:tc>
          <w:tcPr>
            <w:tcW w:w="483" w:type="dxa"/>
            <w:gridSpan w:val="2"/>
            <w:tcBorders>
              <w:top w:val="single" w:sz="8" w:space="0" w:color="auto"/>
              <w:bottom w:val="single" w:sz="8" w:space="0" w:color="auto"/>
            </w:tcBorders>
            <w:tcMar>
              <w:left w:w="0" w:type="dxa"/>
              <w:right w:w="0" w:type="dxa"/>
            </w:tcMar>
            <w:vAlign w:val="bottom"/>
          </w:tcPr>
          <w:p w:rsidR="0078396D" w:rsidRDefault="00DD6E53">
            <w:pPr>
              <w:keepNext/>
              <w:keepLines/>
              <w:spacing w:before="40" w:after="40"/>
              <w:jc w:val="right"/>
            </w:pPr>
            <w:r>
              <w:rPr>
                <w:color w:val="000000"/>
              </w:rPr>
              <w:t>12</w:t>
            </w:r>
          </w:p>
        </w:tc>
        <w:tc>
          <w:tcPr>
            <w:tcW w:w="177" w:type="dxa"/>
            <w:tcBorders>
              <w:top w:val="single" w:sz="8" w:space="0" w:color="auto"/>
              <w:bottom w:val="single" w:sz="8" w:space="0" w:color="auto"/>
            </w:tcBorders>
            <w:tcMar>
              <w:left w:w="0" w:type="dxa"/>
              <w:right w:w="0" w:type="dxa"/>
            </w:tcMar>
            <w:vAlign w:val="bottom"/>
          </w:tcPr>
          <w:p w:rsidR="0078396D" w:rsidRDefault="00DD6E53">
            <w:pPr>
              <w:keepNext/>
              <w:keepLines/>
              <w:spacing w:before="40" w:after="40"/>
              <w:jc w:val="right"/>
            </w:pPr>
            <w:r>
              <w:rPr>
                <w:color w:val="000000"/>
              </w:rPr>
              <w:t>%</w:t>
            </w:r>
          </w:p>
        </w:tc>
        <w:tc>
          <w:tcPr>
            <w:tcW w:w="80" w:type="dxa"/>
            <w:tcMar>
              <w:left w:w="0" w:type="dxa"/>
              <w:right w:w="60" w:type="dxa"/>
            </w:tcMar>
            <w:vAlign w:val="bottom"/>
          </w:tcPr>
          <w:p w:rsidR="0078396D" w:rsidRDefault="0078396D">
            <w:pPr>
              <w:keepNext/>
              <w:keepLines/>
              <w:spacing w:before="40" w:after="40"/>
            </w:pPr>
          </w:p>
        </w:tc>
        <w:tc>
          <w:tcPr>
            <w:tcW w:w="1323" w:type="dxa"/>
            <w:hMerge w:val="restart"/>
            <w:tcMar>
              <w:left w:w="0" w:type="dxa"/>
              <w:right w:w="0" w:type="dxa"/>
            </w:tcMar>
            <w:vAlign w:val="bottom"/>
          </w:tcPr>
          <w:p w:rsidR="0078396D" w:rsidRDefault="00DD6E53">
            <w:pPr>
              <w:keepNext/>
              <w:keepLines/>
              <w:spacing w:before="40" w:after="40"/>
              <w:jc w:val="right"/>
            </w:pPr>
            <w:r>
              <w:rPr>
                <w:color w:val="000000"/>
              </w:rPr>
              <w:t>913,077</w:t>
            </w:r>
          </w:p>
        </w:tc>
        <w:tc>
          <w:tcPr>
            <w:tcW w:w="0" w:type="auto"/>
            <w:gridSpan w:val="5"/>
            <w:hMerge/>
            <w:tcMar>
              <w:left w:w="0" w:type="dxa"/>
              <w:right w:w="0" w:type="dxa"/>
            </w:tcMar>
            <w:vAlign w:val="bottom"/>
          </w:tcPr>
          <w:p w:rsidR="0078396D" w:rsidRDefault="00DD6E53">
            <w:pPr>
              <w:keepNext/>
              <w:keepLines/>
              <w:spacing w:before="40" w:after="40"/>
              <w:jc w:val="right"/>
            </w:pPr>
            <w:r>
              <w:rPr>
                <w:color w:val="000000"/>
              </w:rPr>
              <w:t>913,077</w:t>
            </w:r>
          </w:p>
        </w:tc>
        <w:tc>
          <w:tcPr>
            <w:tcW w:w="77" w:type="dxa"/>
            <w:tcMar>
              <w:left w:w="0" w:type="dxa"/>
              <w:right w:w="0" w:type="dxa"/>
            </w:tcMar>
          </w:tcPr>
          <w:p w:rsidR="0078396D" w:rsidRDefault="0078396D"/>
        </w:tc>
        <w:tc>
          <w:tcPr>
            <w:tcW w:w="423" w:type="dxa"/>
            <w:gridSpan w:val="2"/>
            <w:tcBorders>
              <w:top w:val="single" w:sz="8" w:space="0" w:color="auto"/>
              <w:bottom w:val="single" w:sz="8" w:space="0" w:color="auto"/>
            </w:tcBorders>
            <w:tcMar>
              <w:left w:w="0" w:type="dxa"/>
              <w:right w:w="0" w:type="dxa"/>
            </w:tcMar>
            <w:vAlign w:val="bottom"/>
          </w:tcPr>
          <w:p w:rsidR="0078396D" w:rsidRDefault="00DD6E53">
            <w:pPr>
              <w:keepNext/>
              <w:keepLines/>
              <w:spacing w:before="40" w:after="40"/>
              <w:jc w:val="right"/>
            </w:pPr>
            <w:r>
              <w:rPr>
                <w:color w:val="000000"/>
              </w:rPr>
              <w:t>19</w:t>
            </w:r>
          </w:p>
        </w:tc>
        <w:tc>
          <w:tcPr>
            <w:tcW w:w="177" w:type="dxa"/>
            <w:tcBorders>
              <w:top w:val="single" w:sz="8" w:space="0" w:color="auto"/>
              <w:bottom w:val="single" w:sz="8" w:space="0" w:color="auto"/>
            </w:tcBorders>
            <w:tcMar>
              <w:left w:w="0" w:type="dxa"/>
              <w:right w:w="0" w:type="dxa"/>
            </w:tcMar>
            <w:vAlign w:val="bottom"/>
          </w:tcPr>
          <w:p w:rsidR="0078396D" w:rsidRDefault="00DD6E53">
            <w:pPr>
              <w:keepNext/>
              <w:keepLines/>
              <w:spacing w:before="40" w:after="40"/>
              <w:jc w:val="right"/>
            </w:pPr>
            <w:r>
              <w:rPr>
                <w:color w:val="000000"/>
              </w:rPr>
              <w:t>%</w:t>
            </w:r>
          </w:p>
        </w:tc>
        <w:tc>
          <w:tcPr>
            <w:tcW w:w="80" w:type="dxa"/>
            <w:tcMar>
              <w:left w:w="0" w:type="dxa"/>
              <w:right w:w="60" w:type="dxa"/>
            </w:tcMar>
            <w:vAlign w:val="bottom"/>
          </w:tcPr>
          <w:p w:rsidR="0078396D" w:rsidRDefault="0078396D">
            <w:pPr>
              <w:keepNext/>
              <w:keepLines/>
              <w:spacing w:before="40" w:after="40"/>
            </w:pPr>
          </w:p>
        </w:tc>
        <w:tc>
          <w:tcPr>
            <w:tcW w:w="1323" w:type="dxa"/>
            <w:hMerge w:val="restart"/>
            <w:tcMar>
              <w:left w:w="0" w:type="dxa"/>
              <w:right w:w="0" w:type="dxa"/>
            </w:tcMar>
            <w:vAlign w:val="bottom"/>
          </w:tcPr>
          <w:p w:rsidR="0078396D" w:rsidRDefault="00DD6E53">
            <w:pPr>
              <w:keepNext/>
              <w:keepLines/>
              <w:spacing w:before="40" w:after="40"/>
              <w:jc w:val="right"/>
            </w:pPr>
            <w:r>
              <w:rPr>
                <w:color w:val="000000"/>
              </w:rPr>
              <w:t>(329,968</w:t>
            </w:r>
          </w:p>
        </w:tc>
        <w:tc>
          <w:tcPr>
            <w:tcW w:w="0" w:type="auto"/>
            <w:gridSpan w:val="3"/>
            <w:hMerge/>
            <w:tcMar>
              <w:left w:w="0" w:type="dxa"/>
              <w:right w:w="0" w:type="dxa"/>
            </w:tcMar>
            <w:vAlign w:val="bottom"/>
          </w:tcPr>
          <w:p w:rsidR="0078396D" w:rsidRDefault="00DD6E53">
            <w:pPr>
              <w:keepNext/>
              <w:keepLines/>
              <w:spacing w:before="40" w:after="40"/>
              <w:jc w:val="right"/>
            </w:pPr>
            <w:r>
              <w:rPr>
                <w:color w:val="000000"/>
              </w:rPr>
              <w:t>(329,968</w:t>
            </w:r>
          </w:p>
        </w:tc>
        <w:tc>
          <w:tcPr>
            <w:tcW w:w="77" w:type="dxa"/>
            <w:tcMar>
              <w:left w:w="0" w:type="dxa"/>
              <w:right w:w="0" w:type="dxa"/>
            </w:tcMar>
            <w:vAlign w:val="bottom"/>
          </w:tcPr>
          <w:p w:rsidR="0078396D" w:rsidRDefault="00DD6E53">
            <w:pPr>
              <w:keepNext/>
              <w:keepLines/>
              <w:spacing w:before="40" w:after="40"/>
            </w:pPr>
            <w:r>
              <w:rPr>
                <w:color w:val="000000"/>
              </w:rPr>
              <w:t>)</w:t>
            </w:r>
          </w:p>
        </w:tc>
        <w:tc>
          <w:tcPr>
            <w:tcW w:w="756" w:type="dxa"/>
            <w:gridSpan w:val="2"/>
            <w:tcMar>
              <w:left w:w="0" w:type="dxa"/>
              <w:right w:w="0" w:type="dxa"/>
            </w:tcMar>
            <w:vAlign w:val="bottom"/>
          </w:tcPr>
          <w:p w:rsidR="0078396D" w:rsidRDefault="00DD6E53">
            <w:pPr>
              <w:keepNext/>
              <w:keepLines/>
              <w:spacing w:before="40" w:after="40"/>
              <w:jc w:val="right"/>
            </w:pPr>
            <w:r>
              <w:rPr>
                <w:color w:val="000000"/>
              </w:rPr>
              <w:t>(36</w:t>
            </w:r>
          </w:p>
        </w:tc>
        <w:tc>
          <w:tcPr>
            <w:tcW w:w="244" w:type="dxa"/>
            <w:tcMar>
              <w:left w:w="0" w:type="dxa"/>
              <w:right w:w="0" w:type="dxa"/>
            </w:tcMar>
            <w:vAlign w:val="bottom"/>
          </w:tcPr>
          <w:p w:rsidR="0078396D" w:rsidRDefault="00DD6E53">
            <w:pPr>
              <w:keepNext/>
              <w:keepLines/>
              <w:spacing w:before="40" w:after="40"/>
              <w:jc w:val="right"/>
            </w:pPr>
            <w:r>
              <w:rPr>
                <w:color w:val="000000"/>
              </w:rPr>
              <w:t>)%</w:t>
            </w:r>
          </w:p>
        </w:tc>
      </w:tr>
      <w:tr w:rsidR="0078396D">
        <w:tblPrEx>
          <w:tblCellMar>
            <w:top w:w="0" w:type="dxa"/>
            <w:bottom w:w="0" w:type="dxa"/>
          </w:tblCellMar>
        </w:tblPrEx>
        <w:trPr>
          <w:trHeight w:hRule="exact" w:val="200"/>
        </w:trPr>
        <w:tc>
          <w:tcPr>
            <w:tcW w:w="3600" w:type="dxa"/>
            <w:tcMar>
              <w:left w:w="60" w:type="dxa"/>
              <w:right w:w="0" w:type="dxa"/>
            </w:tcMar>
            <w:vAlign w:val="bottom"/>
          </w:tcPr>
          <w:p w:rsidR="0078396D" w:rsidRDefault="0078396D">
            <w:pPr>
              <w:keepNext/>
              <w:keepLines/>
              <w:spacing w:before="40" w:after="40"/>
            </w:pPr>
          </w:p>
        </w:tc>
        <w:tc>
          <w:tcPr>
            <w:tcW w:w="0" w:type="dxa"/>
            <w:hMerge w:val="restart"/>
            <w:tcBorders>
              <w:top w:val="single" w:sz="8" w:space="0" w:color="auto"/>
            </w:tcBorders>
            <w:tcMar>
              <w:left w:w="0" w:type="dxa"/>
              <w:right w:w="60" w:type="dxa"/>
            </w:tcMar>
            <w:vAlign w:val="bottom"/>
          </w:tcPr>
          <w:p w:rsidR="0078396D" w:rsidRDefault="0078396D">
            <w:pPr>
              <w:keepNext/>
              <w:keepLines/>
              <w:spacing w:before="40" w:after="40"/>
            </w:pPr>
          </w:p>
        </w:tc>
        <w:tc>
          <w:tcPr>
            <w:tcW w:w="0" w:type="auto"/>
            <w:hMerge/>
            <w:tcBorders>
              <w:top w:val="single" w:sz="8" w:space="0" w:color="auto"/>
            </w:tcBorders>
            <w:tcMar>
              <w:left w:w="0" w:type="dxa"/>
              <w:right w:w="60" w:type="dxa"/>
            </w:tcMar>
          </w:tcPr>
          <w:p w:rsidR="0078396D" w:rsidRDefault="0078396D">
            <w:pPr>
              <w:keepNext/>
              <w:keepLines/>
              <w:spacing w:before="40" w:after="40"/>
            </w:pPr>
          </w:p>
        </w:tc>
        <w:tc>
          <w:tcPr>
            <w:tcW w:w="0" w:type="auto"/>
            <w:gridSpan w:val="11"/>
            <w:hMerge/>
            <w:tcBorders>
              <w:top w:val="single" w:sz="8" w:space="0" w:color="auto"/>
            </w:tcBorders>
            <w:tcMar>
              <w:left w:w="0" w:type="dxa"/>
              <w:right w:w="60" w:type="dxa"/>
            </w:tcMar>
          </w:tcPr>
          <w:p w:rsidR="0078396D" w:rsidRDefault="0078396D"/>
        </w:tc>
        <w:tc>
          <w:tcPr>
            <w:tcW w:w="483" w:type="dxa"/>
            <w:hMerge w:val="restart"/>
            <w:tcMar>
              <w:left w:w="0" w:type="dxa"/>
              <w:right w:w="60" w:type="dxa"/>
            </w:tcMar>
            <w:vAlign w:val="bottom"/>
          </w:tcPr>
          <w:p w:rsidR="0078396D" w:rsidRDefault="0078396D">
            <w:pPr>
              <w:keepNext/>
              <w:keepLines/>
              <w:spacing w:before="40" w:after="40"/>
            </w:pPr>
          </w:p>
        </w:tc>
        <w:tc>
          <w:tcPr>
            <w:tcW w:w="0" w:type="auto"/>
            <w:gridSpan w:val="2"/>
            <w:hMerge/>
            <w:tcMar>
              <w:left w:w="0" w:type="dxa"/>
              <w:right w:w="60" w:type="dxa"/>
            </w:tcMar>
          </w:tcPr>
          <w:p w:rsidR="0078396D" w:rsidRDefault="0078396D"/>
        </w:tc>
        <w:tc>
          <w:tcPr>
            <w:tcW w:w="80" w:type="dxa"/>
            <w:tcBorders>
              <w:top w:val="single" w:sz="8" w:space="0" w:color="auto"/>
            </w:tcBorders>
            <w:tcMar>
              <w:left w:w="0" w:type="dxa"/>
              <w:right w:w="60" w:type="dxa"/>
            </w:tcMar>
            <w:vAlign w:val="bottom"/>
          </w:tcPr>
          <w:p w:rsidR="0078396D" w:rsidRDefault="0078396D">
            <w:pPr>
              <w:keepNext/>
              <w:keepLines/>
              <w:spacing w:before="40" w:after="40"/>
            </w:pPr>
          </w:p>
        </w:tc>
        <w:tc>
          <w:tcPr>
            <w:tcW w:w="0" w:type="dxa"/>
            <w:hMerge w:val="restart"/>
            <w:tcBorders>
              <w:top w:val="single" w:sz="8" w:space="0" w:color="auto"/>
            </w:tcBorders>
            <w:tcMar>
              <w:left w:w="0" w:type="dxa"/>
              <w:right w:w="60" w:type="dxa"/>
            </w:tcMar>
            <w:vAlign w:val="bottom"/>
          </w:tcPr>
          <w:p w:rsidR="0078396D" w:rsidRDefault="0078396D">
            <w:pPr>
              <w:keepNext/>
              <w:keepLines/>
              <w:spacing w:before="40" w:after="40"/>
            </w:pPr>
          </w:p>
        </w:tc>
        <w:tc>
          <w:tcPr>
            <w:tcW w:w="0" w:type="auto"/>
            <w:hMerge/>
            <w:tcBorders>
              <w:top w:val="single" w:sz="8" w:space="0" w:color="auto"/>
            </w:tcBorders>
            <w:tcMar>
              <w:left w:w="0" w:type="dxa"/>
              <w:right w:w="60" w:type="dxa"/>
            </w:tcMar>
          </w:tcPr>
          <w:p w:rsidR="0078396D" w:rsidRDefault="0078396D">
            <w:pPr>
              <w:keepNext/>
              <w:keepLines/>
              <w:spacing w:before="40" w:after="40"/>
            </w:pPr>
          </w:p>
        </w:tc>
        <w:tc>
          <w:tcPr>
            <w:tcW w:w="0" w:type="auto"/>
            <w:gridSpan w:val="5"/>
            <w:hMerge/>
            <w:tcBorders>
              <w:top w:val="single" w:sz="8" w:space="0" w:color="auto"/>
            </w:tcBorders>
            <w:tcMar>
              <w:left w:w="0" w:type="dxa"/>
              <w:right w:w="60" w:type="dxa"/>
            </w:tcMar>
          </w:tcPr>
          <w:p w:rsidR="0078396D" w:rsidRDefault="0078396D"/>
        </w:tc>
        <w:tc>
          <w:tcPr>
            <w:tcW w:w="423" w:type="dxa"/>
            <w:hMerge w:val="restart"/>
            <w:tcMar>
              <w:left w:w="0" w:type="dxa"/>
              <w:right w:w="60" w:type="dxa"/>
            </w:tcMar>
            <w:vAlign w:val="bottom"/>
          </w:tcPr>
          <w:p w:rsidR="0078396D" w:rsidRDefault="0078396D">
            <w:pPr>
              <w:keepNext/>
              <w:keepLines/>
              <w:spacing w:before="40" w:after="40"/>
            </w:pPr>
          </w:p>
        </w:tc>
        <w:tc>
          <w:tcPr>
            <w:tcW w:w="0" w:type="auto"/>
            <w:gridSpan w:val="2"/>
            <w:hMerge/>
            <w:tcMar>
              <w:left w:w="0" w:type="dxa"/>
              <w:right w:w="60" w:type="dxa"/>
            </w:tcMar>
          </w:tcPr>
          <w:p w:rsidR="0078396D" w:rsidRDefault="0078396D"/>
        </w:tc>
        <w:tc>
          <w:tcPr>
            <w:tcW w:w="80" w:type="dxa"/>
            <w:tcMar>
              <w:left w:w="0" w:type="dxa"/>
              <w:right w:w="60" w:type="dxa"/>
            </w:tcMar>
            <w:vAlign w:val="bottom"/>
          </w:tcPr>
          <w:p w:rsidR="0078396D" w:rsidRDefault="0078396D">
            <w:pPr>
              <w:keepNext/>
              <w:keepLines/>
              <w:spacing w:before="40" w:after="40"/>
            </w:pPr>
          </w:p>
        </w:tc>
        <w:tc>
          <w:tcPr>
            <w:tcW w:w="0" w:type="dxa"/>
            <w:hMerge w:val="restart"/>
            <w:tcBorders>
              <w:top w:val="single" w:sz="8" w:space="0" w:color="auto"/>
            </w:tcBorders>
            <w:tcMar>
              <w:left w:w="0" w:type="dxa"/>
              <w:right w:w="60" w:type="dxa"/>
            </w:tcMar>
            <w:vAlign w:val="bottom"/>
          </w:tcPr>
          <w:p w:rsidR="0078396D" w:rsidRDefault="0078396D">
            <w:pPr>
              <w:keepNext/>
              <w:keepLines/>
              <w:spacing w:before="40" w:after="40"/>
            </w:pPr>
          </w:p>
        </w:tc>
        <w:tc>
          <w:tcPr>
            <w:tcW w:w="0" w:type="auto"/>
            <w:hMerge/>
            <w:tcBorders>
              <w:top w:val="single" w:sz="8" w:space="0" w:color="auto"/>
            </w:tcBorders>
            <w:tcMar>
              <w:left w:w="0" w:type="dxa"/>
              <w:right w:w="60" w:type="dxa"/>
            </w:tcMar>
          </w:tcPr>
          <w:p w:rsidR="0078396D" w:rsidRDefault="0078396D">
            <w:pPr>
              <w:keepNext/>
              <w:keepLines/>
              <w:spacing w:before="40" w:after="40"/>
            </w:pPr>
          </w:p>
        </w:tc>
        <w:tc>
          <w:tcPr>
            <w:tcW w:w="0" w:type="auto"/>
            <w:gridSpan w:val="3"/>
            <w:hMerge/>
            <w:tcBorders>
              <w:top w:val="single" w:sz="8" w:space="0" w:color="auto"/>
            </w:tcBorders>
            <w:tcMar>
              <w:left w:w="0" w:type="dxa"/>
              <w:right w:w="60" w:type="dxa"/>
            </w:tcMar>
          </w:tcPr>
          <w:p w:rsidR="0078396D" w:rsidRDefault="0078396D"/>
        </w:tc>
        <w:tc>
          <w:tcPr>
            <w:tcW w:w="756" w:type="dxa"/>
            <w:hMerge w:val="restart"/>
            <w:tcBorders>
              <w:top w:val="single" w:sz="8" w:space="0" w:color="auto"/>
            </w:tcBorders>
            <w:tcMar>
              <w:left w:w="0" w:type="dxa"/>
              <w:right w:w="60" w:type="dxa"/>
            </w:tcMar>
            <w:vAlign w:val="bottom"/>
          </w:tcPr>
          <w:p w:rsidR="0078396D" w:rsidRDefault="0078396D">
            <w:pPr>
              <w:keepNext/>
              <w:keepLines/>
              <w:spacing w:before="40" w:after="40"/>
            </w:pPr>
          </w:p>
        </w:tc>
        <w:tc>
          <w:tcPr>
            <w:tcW w:w="0" w:type="auto"/>
            <w:gridSpan w:val="2"/>
            <w:hMerge/>
            <w:tcBorders>
              <w:top w:val="single" w:sz="8" w:space="0" w:color="auto"/>
            </w:tcBorders>
            <w:tcMar>
              <w:left w:w="0" w:type="dxa"/>
              <w:right w:w="60" w:type="dxa"/>
            </w:tcMar>
          </w:tcPr>
          <w:p w:rsidR="0078396D" w:rsidRDefault="0078396D"/>
        </w:tc>
      </w:tr>
      <w:tr w:rsidR="0078396D">
        <w:tblPrEx>
          <w:tblCellMar>
            <w:top w:w="0" w:type="dxa"/>
            <w:bottom w:w="0" w:type="dxa"/>
          </w:tblCellMar>
        </w:tblPrEx>
        <w:trPr>
          <w:trHeight w:hRule="exact" w:val="300"/>
        </w:trPr>
        <w:tc>
          <w:tcPr>
            <w:tcW w:w="3600" w:type="dxa"/>
            <w:tcMar>
              <w:left w:w="60" w:type="dxa"/>
              <w:right w:w="40" w:type="dxa"/>
            </w:tcMar>
            <w:vAlign w:val="bottom"/>
          </w:tcPr>
          <w:p w:rsidR="0078396D" w:rsidRDefault="00DD6E53">
            <w:pPr>
              <w:keepNext/>
              <w:keepLines/>
              <w:spacing w:before="40" w:after="40"/>
              <w:rPr>
                <w:b/>
              </w:rPr>
            </w:pPr>
            <w:r>
              <w:rPr>
                <w:b/>
              </w:rPr>
              <w:t>Other Revenue</w:t>
            </w:r>
          </w:p>
        </w:tc>
        <w:tc>
          <w:tcPr>
            <w:tcW w:w="1323" w:type="dxa"/>
            <w:hMerge w:val="restart"/>
            <w:tcMar>
              <w:left w:w="0" w:type="dxa"/>
              <w:right w:w="0" w:type="dxa"/>
            </w:tcMar>
            <w:vAlign w:val="bottom"/>
          </w:tcPr>
          <w:p w:rsidR="0078396D" w:rsidRDefault="00DD6E53">
            <w:pPr>
              <w:keepNext/>
              <w:keepLines/>
              <w:spacing w:before="40" w:after="40"/>
              <w:jc w:val="right"/>
            </w:pPr>
            <w:r>
              <w:rPr>
                <w:color w:val="000000"/>
              </w:rPr>
              <w:t>55,498</w:t>
            </w:r>
          </w:p>
        </w:tc>
        <w:tc>
          <w:tcPr>
            <w:tcW w:w="0" w:type="auto"/>
            <w:gridSpan w:val="11"/>
            <w:hMerge/>
            <w:tcMar>
              <w:left w:w="0" w:type="dxa"/>
              <w:right w:w="0" w:type="dxa"/>
            </w:tcMar>
            <w:vAlign w:val="bottom"/>
          </w:tcPr>
          <w:p w:rsidR="0078396D" w:rsidRDefault="00DD6E53">
            <w:pPr>
              <w:keepNext/>
              <w:keepLines/>
              <w:spacing w:before="40" w:after="40"/>
              <w:jc w:val="right"/>
            </w:pPr>
            <w:r>
              <w:rPr>
                <w:color w:val="000000"/>
              </w:rPr>
              <w:t>55,498</w:t>
            </w:r>
          </w:p>
        </w:tc>
        <w:tc>
          <w:tcPr>
            <w:tcW w:w="77" w:type="dxa"/>
            <w:tcMar>
              <w:left w:w="0" w:type="dxa"/>
              <w:right w:w="0" w:type="dxa"/>
            </w:tcMar>
          </w:tcPr>
          <w:p w:rsidR="0078396D" w:rsidRDefault="0078396D"/>
        </w:tc>
        <w:tc>
          <w:tcPr>
            <w:tcW w:w="483" w:type="dxa"/>
            <w:gridSpan w:val="2"/>
            <w:tcBorders>
              <w:bottom w:val="single" w:sz="8" w:space="0" w:color="auto"/>
            </w:tcBorders>
            <w:tcMar>
              <w:left w:w="0" w:type="dxa"/>
              <w:right w:w="0" w:type="dxa"/>
            </w:tcMar>
            <w:vAlign w:val="bottom"/>
          </w:tcPr>
          <w:p w:rsidR="0078396D" w:rsidRDefault="00DD6E53">
            <w:pPr>
              <w:keepNext/>
              <w:keepLines/>
              <w:spacing w:before="40" w:after="40"/>
              <w:jc w:val="right"/>
            </w:pPr>
            <w:r>
              <w:rPr>
                <w:color w:val="000000"/>
              </w:rPr>
              <w:t>1</w:t>
            </w:r>
          </w:p>
        </w:tc>
        <w:tc>
          <w:tcPr>
            <w:tcW w:w="177" w:type="dxa"/>
            <w:tcBorders>
              <w:bottom w:val="single" w:sz="8" w:space="0" w:color="auto"/>
            </w:tcBorders>
            <w:tcMar>
              <w:left w:w="0" w:type="dxa"/>
              <w:right w:w="0" w:type="dxa"/>
            </w:tcMar>
            <w:vAlign w:val="bottom"/>
          </w:tcPr>
          <w:p w:rsidR="0078396D" w:rsidRDefault="00DD6E53">
            <w:pPr>
              <w:keepNext/>
              <w:keepLines/>
              <w:spacing w:before="40" w:after="40"/>
              <w:jc w:val="right"/>
            </w:pPr>
            <w:r>
              <w:rPr>
                <w:color w:val="000000"/>
              </w:rPr>
              <w:t>%</w:t>
            </w:r>
          </w:p>
        </w:tc>
        <w:tc>
          <w:tcPr>
            <w:tcW w:w="80" w:type="dxa"/>
            <w:tcMar>
              <w:left w:w="0" w:type="dxa"/>
              <w:right w:w="60" w:type="dxa"/>
            </w:tcMar>
            <w:vAlign w:val="bottom"/>
          </w:tcPr>
          <w:p w:rsidR="0078396D" w:rsidRDefault="0078396D">
            <w:pPr>
              <w:keepNext/>
              <w:keepLines/>
              <w:spacing w:before="40" w:after="40"/>
            </w:pPr>
          </w:p>
        </w:tc>
        <w:tc>
          <w:tcPr>
            <w:tcW w:w="1323" w:type="dxa"/>
            <w:hMerge w:val="restart"/>
            <w:tcMar>
              <w:left w:w="0" w:type="dxa"/>
              <w:right w:w="0" w:type="dxa"/>
            </w:tcMar>
            <w:vAlign w:val="bottom"/>
          </w:tcPr>
          <w:p w:rsidR="0078396D" w:rsidRDefault="00DD6E53">
            <w:pPr>
              <w:keepNext/>
              <w:keepLines/>
              <w:spacing w:before="40" w:after="40"/>
              <w:jc w:val="right"/>
            </w:pPr>
            <w:r>
              <w:rPr>
                <w:color w:val="000000"/>
              </w:rPr>
              <w:t>13,447</w:t>
            </w:r>
          </w:p>
        </w:tc>
        <w:tc>
          <w:tcPr>
            <w:tcW w:w="0" w:type="auto"/>
            <w:gridSpan w:val="5"/>
            <w:hMerge/>
            <w:tcMar>
              <w:left w:w="0" w:type="dxa"/>
              <w:right w:w="0" w:type="dxa"/>
            </w:tcMar>
            <w:vAlign w:val="bottom"/>
          </w:tcPr>
          <w:p w:rsidR="0078396D" w:rsidRDefault="00DD6E53">
            <w:pPr>
              <w:keepNext/>
              <w:keepLines/>
              <w:spacing w:before="40" w:after="40"/>
              <w:jc w:val="right"/>
            </w:pPr>
            <w:r>
              <w:rPr>
                <w:color w:val="000000"/>
              </w:rPr>
              <w:t>13,447</w:t>
            </w:r>
          </w:p>
        </w:tc>
        <w:tc>
          <w:tcPr>
            <w:tcW w:w="77" w:type="dxa"/>
            <w:tcMar>
              <w:left w:w="0" w:type="dxa"/>
              <w:right w:w="0" w:type="dxa"/>
            </w:tcMar>
          </w:tcPr>
          <w:p w:rsidR="0078396D" w:rsidRDefault="0078396D"/>
        </w:tc>
        <w:tc>
          <w:tcPr>
            <w:tcW w:w="423" w:type="dxa"/>
            <w:gridSpan w:val="2"/>
            <w:tcBorders>
              <w:bottom w:val="single" w:sz="8" w:space="0" w:color="auto"/>
            </w:tcBorders>
            <w:tcMar>
              <w:left w:w="0" w:type="dxa"/>
              <w:right w:w="0" w:type="dxa"/>
            </w:tcMar>
            <w:vAlign w:val="bottom"/>
          </w:tcPr>
          <w:p w:rsidR="0078396D" w:rsidRDefault="00DD6E53">
            <w:pPr>
              <w:keepNext/>
              <w:keepLines/>
              <w:spacing w:before="40" w:after="40"/>
              <w:jc w:val="right"/>
            </w:pPr>
            <w:r>
              <w:rPr>
                <w:color w:val="000000"/>
              </w:rPr>
              <w:t>—</w:t>
            </w:r>
          </w:p>
        </w:tc>
        <w:tc>
          <w:tcPr>
            <w:tcW w:w="177" w:type="dxa"/>
            <w:tcBorders>
              <w:bottom w:val="single" w:sz="8" w:space="0" w:color="auto"/>
            </w:tcBorders>
            <w:tcMar>
              <w:left w:w="0" w:type="dxa"/>
              <w:right w:w="0" w:type="dxa"/>
            </w:tcMar>
            <w:vAlign w:val="bottom"/>
          </w:tcPr>
          <w:p w:rsidR="0078396D" w:rsidRDefault="00DD6E53">
            <w:pPr>
              <w:keepNext/>
              <w:keepLines/>
              <w:spacing w:before="40" w:after="40"/>
              <w:jc w:val="right"/>
            </w:pPr>
            <w:r>
              <w:rPr>
                <w:color w:val="000000"/>
              </w:rPr>
              <w:t>%</w:t>
            </w:r>
          </w:p>
        </w:tc>
        <w:tc>
          <w:tcPr>
            <w:tcW w:w="80" w:type="dxa"/>
            <w:tcMar>
              <w:left w:w="0" w:type="dxa"/>
              <w:right w:w="60" w:type="dxa"/>
            </w:tcMar>
            <w:vAlign w:val="bottom"/>
          </w:tcPr>
          <w:p w:rsidR="0078396D" w:rsidRDefault="0078396D">
            <w:pPr>
              <w:keepNext/>
              <w:keepLines/>
              <w:spacing w:before="40" w:after="40"/>
            </w:pPr>
          </w:p>
        </w:tc>
        <w:tc>
          <w:tcPr>
            <w:tcW w:w="1323" w:type="dxa"/>
            <w:hMerge w:val="restart"/>
            <w:tcMar>
              <w:left w:w="0" w:type="dxa"/>
              <w:right w:w="0" w:type="dxa"/>
            </w:tcMar>
            <w:vAlign w:val="bottom"/>
          </w:tcPr>
          <w:p w:rsidR="0078396D" w:rsidRDefault="00DD6E53">
            <w:pPr>
              <w:keepNext/>
              <w:keepLines/>
              <w:spacing w:before="40" w:after="40"/>
              <w:jc w:val="right"/>
            </w:pPr>
            <w:r>
              <w:rPr>
                <w:color w:val="000000"/>
              </w:rPr>
              <w:t>42,051</w:t>
            </w:r>
          </w:p>
        </w:tc>
        <w:tc>
          <w:tcPr>
            <w:tcW w:w="0" w:type="auto"/>
            <w:gridSpan w:val="3"/>
            <w:hMerge/>
            <w:tcMar>
              <w:left w:w="0" w:type="dxa"/>
              <w:right w:w="0" w:type="dxa"/>
            </w:tcMar>
            <w:vAlign w:val="bottom"/>
          </w:tcPr>
          <w:p w:rsidR="0078396D" w:rsidRDefault="00DD6E53">
            <w:pPr>
              <w:keepNext/>
              <w:keepLines/>
              <w:spacing w:before="40" w:after="40"/>
              <w:jc w:val="right"/>
            </w:pPr>
            <w:r>
              <w:rPr>
                <w:color w:val="000000"/>
              </w:rPr>
              <w:t>42,051</w:t>
            </w:r>
          </w:p>
        </w:tc>
        <w:tc>
          <w:tcPr>
            <w:tcW w:w="77" w:type="dxa"/>
            <w:tcMar>
              <w:left w:w="0" w:type="dxa"/>
              <w:right w:w="0" w:type="dxa"/>
            </w:tcMar>
          </w:tcPr>
          <w:p w:rsidR="0078396D" w:rsidRDefault="0078396D"/>
        </w:tc>
        <w:tc>
          <w:tcPr>
            <w:tcW w:w="756" w:type="dxa"/>
            <w:gridSpan w:val="2"/>
            <w:tcMar>
              <w:left w:w="0" w:type="dxa"/>
              <w:right w:w="0" w:type="dxa"/>
            </w:tcMar>
            <w:vAlign w:val="bottom"/>
          </w:tcPr>
          <w:p w:rsidR="0078396D" w:rsidRDefault="00DD6E53">
            <w:pPr>
              <w:keepNext/>
              <w:keepLines/>
              <w:spacing w:before="40" w:after="40"/>
              <w:jc w:val="right"/>
            </w:pPr>
            <w:r>
              <w:rPr>
                <w:color w:val="000000"/>
              </w:rPr>
              <w:t>313</w:t>
            </w:r>
          </w:p>
        </w:tc>
        <w:tc>
          <w:tcPr>
            <w:tcW w:w="244" w:type="dxa"/>
            <w:tcMar>
              <w:left w:w="0" w:type="dxa"/>
              <w:right w:w="0" w:type="dxa"/>
            </w:tcMar>
            <w:vAlign w:val="bottom"/>
          </w:tcPr>
          <w:p w:rsidR="0078396D" w:rsidRDefault="00DD6E53">
            <w:pPr>
              <w:keepNext/>
              <w:keepLines/>
              <w:spacing w:before="40" w:after="40"/>
              <w:jc w:val="right"/>
            </w:pPr>
            <w:r>
              <w:rPr>
                <w:color w:val="000000"/>
              </w:rPr>
              <w:t>%</w:t>
            </w:r>
          </w:p>
        </w:tc>
      </w:tr>
      <w:tr w:rsidR="0078396D">
        <w:tblPrEx>
          <w:tblCellMar>
            <w:top w:w="0" w:type="dxa"/>
            <w:bottom w:w="0" w:type="dxa"/>
          </w:tblCellMar>
        </w:tblPrEx>
        <w:trPr>
          <w:trHeight w:hRule="exact" w:val="400"/>
        </w:trPr>
        <w:tc>
          <w:tcPr>
            <w:tcW w:w="3600" w:type="dxa"/>
            <w:tcMar>
              <w:left w:w="420" w:type="dxa"/>
              <w:right w:w="40" w:type="dxa"/>
            </w:tcMar>
            <w:vAlign w:val="bottom"/>
          </w:tcPr>
          <w:p w:rsidR="0078396D" w:rsidRDefault="00DD6E53">
            <w:pPr>
              <w:keepLines/>
              <w:spacing w:before="40" w:after="40"/>
              <w:rPr>
                <w:b/>
              </w:rPr>
            </w:pPr>
            <w:r>
              <w:rPr>
                <w:b/>
              </w:rPr>
              <w:t>Total Revenue</w:t>
            </w:r>
          </w:p>
        </w:tc>
        <w:tc>
          <w:tcPr>
            <w:tcW w:w="110" w:type="dxa"/>
            <w:gridSpan w:val="11"/>
            <w:tcBorders>
              <w:top w:val="single" w:sz="8" w:space="0" w:color="auto"/>
              <w:bottom w:val="double" w:sz="4" w:space="0" w:color="auto"/>
            </w:tcBorders>
            <w:tcMar>
              <w:left w:w="0" w:type="dxa"/>
              <w:right w:w="0" w:type="dxa"/>
            </w:tcMar>
            <w:vAlign w:val="bottom"/>
          </w:tcPr>
          <w:p w:rsidR="0078396D" w:rsidRDefault="00DD6E53">
            <w:pPr>
              <w:keepLines/>
              <w:spacing w:before="40" w:after="40"/>
            </w:pPr>
            <w:r>
              <w:rPr>
                <w:color w:val="000000"/>
              </w:rPr>
              <w:t>$</w:t>
            </w:r>
          </w:p>
        </w:tc>
        <w:tc>
          <w:tcPr>
            <w:tcW w:w="1213" w:type="dxa"/>
            <w:tcBorders>
              <w:top w:val="single" w:sz="8" w:space="0" w:color="auto"/>
              <w:bottom w:val="double" w:sz="4" w:space="0" w:color="auto"/>
            </w:tcBorders>
            <w:tcMar>
              <w:left w:w="0" w:type="dxa"/>
              <w:right w:w="0" w:type="dxa"/>
            </w:tcMar>
            <w:vAlign w:val="bottom"/>
          </w:tcPr>
          <w:p w:rsidR="0078396D" w:rsidRDefault="00DD6E53">
            <w:pPr>
              <w:keepLines/>
              <w:spacing w:before="40" w:after="40"/>
              <w:jc w:val="right"/>
            </w:pPr>
            <w:r>
              <w:rPr>
                <w:color w:val="000000"/>
              </w:rPr>
              <w:t>4,763,668</w:t>
            </w:r>
          </w:p>
        </w:tc>
        <w:tc>
          <w:tcPr>
            <w:tcW w:w="77" w:type="dxa"/>
            <w:tcBorders>
              <w:top w:val="single" w:sz="8" w:space="0" w:color="auto"/>
              <w:bottom w:val="double" w:sz="4" w:space="0" w:color="auto"/>
            </w:tcBorders>
            <w:tcMar>
              <w:left w:w="0" w:type="dxa"/>
              <w:right w:w="0" w:type="dxa"/>
            </w:tcMar>
          </w:tcPr>
          <w:p w:rsidR="0078396D" w:rsidRDefault="0078396D"/>
        </w:tc>
        <w:tc>
          <w:tcPr>
            <w:tcW w:w="483" w:type="dxa"/>
            <w:gridSpan w:val="2"/>
            <w:tcBorders>
              <w:top w:val="single" w:sz="8" w:space="0" w:color="auto"/>
              <w:bottom w:val="double" w:sz="4" w:space="0" w:color="auto"/>
            </w:tcBorders>
            <w:tcMar>
              <w:left w:w="0" w:type="dxa"/>
              <w:right w:w="0" w:type="dxa"/>
            </w:tcMar>
            <w:vAlign w:val="bottom"/>
          </w:tcPr>
          <w:p w:rsidR="0078396D" w:rsidRDefault="00DD6E53">
            <w:pPr>
              <w:keepLines/>
              <w:spacing w:before="40" w:after="40"/>
              <w:jc w:val="right"/>
            </w:pPr>
            <w:r>
              <w:rPr>
                <w:color w:val="000000"/>
              </w:rPr>
              <w:t>100</w:t>
            </w:r>
          </w:p>
        </w:tc>
        <w:tc>
          <w:tcPr>
            <w:tcW w:w="177" w:type="dxa"/>
            <w:tcBorders>
              <w:top w:val="single" w:sz="8" w:space="0" w:color="auto"/>
              <w:bottom w:val="double" w:sz="4" w:space="0" w:color="auto"/>
            </w:tcBorders>
            <w:tcMar>
              <w:left w:w="0" w:type="dxa"/>
              <w:right w:w="0" w:type="dxa"/>
            </w:tcMar>
            <w:vAlign w:val="bottom"/>
          </w:tcPr>
          <w:p w:rsidR="0078396D" w:rsidRDefault="00DD6E53">
            <w:pPr>
              <w:keepLines/>
              <w:spacing w:before="40" w:after="40"/>
              <w:jc w:val="right"/>
            </w:pPr>
            <w:r>
              <w:rPr>
                <w:color w:val="000000"/>
              </w:rPr>
              <w:t>%</w:t>
            </w:r>
          </w:p>
        </w:tc>
        <w:tc>
          <w:tcPr>
            <w:tcW w:w="80" w:type="dxa"/>
            <w:tcBorders>
              <w:top w:val="single" w:sz="8" w:space="0" w:color="auto"/>
              <w:bottom w:val="double" w:sz="4" w:space="0" w:color="auto"/>
            </w:tcBorders>
            <w:tcMar>
              <w:left w:w="0" w:type="dxa"/>
              <w:right w:w="60" w:type="dxa"/>
            </w:tcMar>
            <w:vAlign w:val="bottom"/>
          </w:tcPr>
          <w:p w:rsidR="0078396D" w:rsidRDefault="0078396D">
            <w:pPr>
              <w:keepLines/>
              <w:spacing w:before="40" w:after="40"/>
            </w:pPr>
          </w:p>
        </w:tc>
        <w:tc>
          <w:tcPr>
            <w:tcW w:w="110" w:type="dxa"/>
            <w:gridSpan w:val="5"/>
            <w:tcBorders>
              <w:top w:val="single" w:sz="8" w:space="0" w:color="auto"/>
              <w:bottom w:val="double" w:sz="4" w:space="0" w:color="auto"/>
            </w:tcBorders>
            <w:tcMar>
              <w:left w:w="0" w:type="dxa"/>
              <w:right w:w="0" w:type="dxa"/>
            </w:tcMar>
            <w:vAlign w:val="bottom"/>
          </w:tcPr>
          <w:p w:rsidR="0078396D" w:rsidRDefault="00DD6E53">
            <w:pPr>
              <w:keepLines/>
              <w:spacing w:before="40" w:after="40"/>
            </w:pPr>
            <w:r>
              <w:rPr>
                <w:color w:val="000000"/>
              </w:rPr>
              <w:t>$</w:t>
            </w:r>
          </w:p>
        </w:tc>
        <w:tc>
          <w:tcPr>
            <w:tcW w:w="1213" w:type="dxa"/>
            <w:tcBorders>
              <w:top w:val="single" w:sz="8" w:space="0" w:color="auto"/>
              <w:bottom w:val="double" w:sz="4" w:space="0" w:color="auto"/>
            </w:tcBorders>
            <w:tcMar>
              <w:left w:w="0" w:type="dxa"/>
              <w:right w:w="0" w:type="dxa"/>
            </w:tcMar>
            <w:vAlign w:val="bottom"/>
          </w:tcPr>
          <w:p w:rsidR="0078396D" w:rsidRDefault="00DD6E53">
            <w:pPr>
              <w:keepLines/>
              <w:spacing w:before="40" w:after="40"/>
              <w:jc w:val="right"/>
            </w:pPr>
            <w:r>
              <w:rPr>
                <w:color w:val="000000"/>
              </w:rPr>
              <w:t>4,793,756</w:t>
            </w:r>
          </w:p>
        </w:tc>
        <w:tc>
          <w:tcPr>
            <w:tcW w:w="77" w:type="dxa"/>
            <w:tcBorders>
              <w:top w:val="single" w:sz="8" w:space="0" w:color="auto"/>
              <w:bottom w:val="double" w:sz="4" w:space="0" w:color="auto"/>
            </w:tcBorders>
            <w:tcMar>
              <w:left w:w="0" w:type="dxa"/>
              <w:right w:w="0" w:type="dxa"/>
            </w:tcMar>
          </w:tcPr>
          <w:p w:rsidR="0078396D" w:rsidRDefault="0078396D"/>
        </w:tc>
        <w:tc>
          <w:tcPr>
            <w:tcW w:w="423" w:type="dxa"/>
            <w:gridSpan w:val="2"/>
            <w:tcBorders>
              <w:top w:val="single" w:sz="8" w:space="0" w:color="auto"/>
              <w:bottom w:val="double" w:sz="4" w:space="0" w:color="auto"/>
            </w:tcBorders>
            <w:tcMar>
              <w:left w:w="0" w:type="dxa"/>
              <w:right w:w="0" w:type="dxa"/>
            </w:tcMar>
            <w:vAlign w:val="bottom"/>
          </w:tcPr>
          <w:p w:rsidR="0078396D" w:rsidRDefault="00DD6E53">
            <w:pPr>
              <w:keepLines/>
              <w:spacing w:before="40" w:after="40"/>
              <w:jc w:val="right"/>
            </w:pPr>
            <w:r>
              <w:rPr>
                <w:color w:val="000000"/>
              </w:rPr>
              <w:t>100</w:t>
            </w:r>
          </w:p>
        </w:tc>
        <w:tc>
          <w:tcPr>
            <w:tcW w:w="177" w:type="dxa"/>
            <w:tcBorders>
              <w:top w:val="single" w:sz="8" w:space="0" w:color="auto"/>
              <w:bottom w:val="double" w:sz="4" w:space="0" w:color="auto"/>
            </w:tcBorders>
            <w:tcMar>
              <w:left w:w="0" w:type="dxa"/>
              <w:right w:w="0" w:type="dxa"/>
            </w:tcMar>
            <w:vAlign w:val="bottom"/>
          </w:tcPr>
          <w:p w:rsidR="0078396D" w:rsidRDefault="00DD6E53">
            <w:pPr>
              <w:keepLines/>
              <w:spacing w:before="40" w:after="40"/>
              <w:jc w:val="right"/>
            </w:pPr>
            <w:r>
              <w:rPr>
                <w:color w:val="000000"/>
              </w:rPr>
              <w:t>%</w:t>
            </w:r>
          </w:p>
        </w:tc>
        <w:tc>
          <w:tcPr>
            <w:tcW w:w="80" w:type="dxa"/>
            <w:tcMar>
              <w:left w:w="0" w:type="dxa"/>
              <w:right w:w="60" w:type="dxa"/>
            </w:tcMar>
            <w:vAlign w:val="bottom"/>
          </w:tcPr>
          <w:p w:rsidR="0078396D" w:rsidRDefault="0078396D">
            <w:pPr>
              <w:keepLines/>
              <w:spacing w:before="40" w:after="40"/>
            </w:pPr>
          </w:p>
        </w:tc>
        <w:tc>
          <w:tcPr>
            <w:tcW w:w="110" w:type="dxa"/>
            <w:gridSpan w:val="3"/>
            <w:tcBorders>
              <w:top w:val="single" w:sz="8" w:space="0" w:color="auto"/>
              <w:bottom w:val="double" w:sz="4" w:space="0" w:color="auto"/>
            </w:tcBorders>
            <w:tcMar>
              <w:left w:w="0" w:type="dxa"/>
              <w:right w:w="0" w:type="dxa"/>
            </w:tcMar>
            <w:vAlign w:val="bottom"/>
          </w:tcPr>
          <w:p w:rsidR="0078396D" w:rsidRDefault="00DD6E53">
            <w:pPr>
              <w:keepLines/>
              <w:spacing w:before="40" w:after="40"/>
            </w:pPr>
            <w:r>
              <w:rPr>
                <w:color w:val="000000"/>
              </w:rPr>
              <w:t>$</w:t>
            </w:r>
          </w:p>
        </w:tc>
        <w:tc>
          <w:tcPr>
            <w:tcW w:w="1213" w:type="dxa"/>
            <w:tcBorders>
              <w:top w:val="single" w:sz="8" w:space="0" w:color="auto"/>
              <w:bottom w:val="double" w:sz="4" w:space="0" w:color="auto"/>
            </w:tcBorders>
            <w:tcMar>
              <w:left w:w="0" w:type="dxa"/>
              <w:right w:w="0" w:type="dxa"/>
            </w:tcMar>
            <w:vAlign w:val="bottom"/>
          </w:tcPr>
          <w:p w:rsidR="0078396D" w:rsidRDefault="00DD6E53">
            <w:pPr>
              <w:keepLines/>
              <w:spacing w:before="40" w:after="40"/>
              <w:jc w:val="right"/>
            </w:pPr>
            <w:r>
              <w:rPr>
                <w:color w:val="000000"/>
              </w:rPr>
              <w:t>(30,088</w:t>
            </w:r>
          </w:p>
        </w:tc>
        <w:tc>
          <w:tcPr>
            <w:tcW w:w="77" w:type="dxa"/>
            <w:tcBorders>
              <w:top w:val="single" w:sz="8" w:space="0" w:color="auto"/>
              <w:bottom w:val="double" w:sz="4" w:space="0" w:color="auto"/>
            </w:tcBorders>
            <w:tcMar>
              <w:left w:w="0" w:type="dxa"/>
              <w:right w:w="0" w:type="dxa"/>
            </w:tcMar>
            <w:vAlign w:val="bottom"/>
          </w:tcPr>
          <w:p w:rsidR="0078396D" w:rsidRDefault="00DD6E53">
            <w:pPr>
              <w:keepLines/>
              <w:spacing w:before="40" w:after="40"/>
            </w:pPr>
            <w:r>
              <w:rPr>
                <w:color w:val="000000"/>
              </w:rPr>
              <w:t>)</w:t>
            </w:r>
          </w:p>
        </w:tc>
        <w:tc>
          <w:tcPr>
            <w:tcW w:w="756" w:type="dxa"/>
            <w:gridSpan w:val="2"/>
            <w:tcBorders>
              <w:top w:val="single" w:sz="8" w:space="0" w:color="auto"/>
              <w:bottom w:val="double" w:sz="4" w:space="0" w:color="auto"/>
            </w:tcBorders>
            <w:tcMar>
              <w:left w:w="0" w:type="dxa"/>
              <w:right w:w="0" w:type="dxa"/>
            </w:tcMar>
            <w:vAlign w:val="bottom"/>
          </w:tcPr>
          <w:p w:rsidR="0078396D" w:rsidRDefault="00DD6E53">
            <w:pPr>
              <w:keepLines/>
              <w:spacing w:before="40" w:after="40"/>
              <w:jc w:val="right"/>
            </w:pPr>
            <w:r>
              <w:rPr>
                <w:color w:val="000000"/>
              </w:rPr>
              <w:t>(1</w:t>
            </w:r>
          </w:p>
        </w:tc>
        <w:tc>
          <w:tcPr>
            <w:tcW w:w="244" w:type="dxa"/>
            <w:tcBorders>
              <w:top w:val="single" w:sz="8" w:space="0" w:color="auto"/>
              <w:bottom w:val="double" w:sz="4" w:space="0" w:color="auto"/>
            </w:tcBorders>
            <w:tcMar>
              <w:left w:w="0" w:type="dxa"/>
              <w:right w:w="0" w:type="dxa"/>
            </w:tcMar>
            <w:vAlign w:val="bottom"/>
          </w:tcPr>
          <w:p w:rsidR="0078396D" w:rsidRDefault="00DD6E53">
            <w:pPr>
              <w:keepLines/>
              <w:spacing w:before="40" w:after="40"/>
              <w:jc w:val="right"/>
            </w:pPr>
            <w:r>
              <w:rPr>
                <w:color w:val="000000"/>
              </w:rPr>
              <w:t>)%</w:t>
            </w:r>
          </w:p>
        </w:tc>
      </w:tr>
    </w:tbl>
    <w:p w:rsidR="0078396D" w:rsidRDefault="0078396D">
      <w:pPr>
        <w:spacing w:before="60" w:line="288" w:lineRule="auto"/>
      </w:pPr>
    </w:p>
    <w:p w:rsidR="0078396D" w:rsidRDefault="00DD6E53">
      <w:pPr>
        <w:spacing w:line="288" w:lineRule="auto"/>
      </w:pPr>
      <w:r>
        <w:tab/>
      </w:r>
      <w:r>
        <w:t>Historically, we have invested the majority of our time and resources in our Managed Services business, which provides the majority of our revenue. Our acquisitions of Ebyline and ZenContent allowed us to expand our product offerings to provide custom cont</w:t>
      </w:r>
      <w:r>
        <w:t>ent in addition to and in combination with our influencer marketing campaigns to expand our Managed Services. Our July 2018 merger with TapInfluence expanded our SaaS Services and provided the ability to increase revenue derived from Marketplace Spend Fees</w:t>
      </w:r>
      <w:r>
        <w:t xml:space="preserve"> and License Fees.</w:t>
      </w:r>
      <w:r>
        <w:tab/>
      </w:r>
    </w:p>
    <w:p w:rsidR="0078396D" w:rsidRDefault="00DD6E53">
      <w:pPr>
        <w:spacing w:before="120" w:line="288" w:lineRule="auto"/>
      </w:pPr>
      <w:r>
        <w:tab/>
      </w:r>
      <w:r>
        <w:rPr>
          <w:i/>
        </w:rPr>
        <w:t>Managed Services</w:t>
      </w:r>
      <w:r>
        <w:t xml:space="preserve"> is generated when a marketer (typically a brand, agency or partner) pays us to provide custom content, influencer marketing, amplification or other campaign management services. Managed Services revenue during the three months ended March 31, 2020, increa</w:t>
      </w:r>
      <w:r>
        <w:t>sed 7% from the same period in 2019, as a result of increased bookings (“sales orders”) of $9.3 million in the second half of 2019 as compared to $8 million in the second half of 2018. Managed Service bookings typically convert to future revenue over the n</w:t>
      </w:r>
      <w:r>
        <w:t>ext three to twelve months.</w:t>
      </w:r>
    </w:p>
    <w:p w:rsidR="0078396D" w:rsidRDefault="00DD6E53">
      <w:pPr>
        <w:spacing w:before="120" w:line="288" w:lineRule="auto"/>
        <w:rPr>
          <w:i/>
        </w:rPr>
      </w:pPr>
      <w:r>
        <w:rPr>
          <w:i/>
        </w:rPr>
        <w:tab/>
        <w:t>SaaS Services</w:t>
      </w:r>
      <w:r>
        <w:t xml:space="preserve"> revenue is generated by the self-service use of our technology platforms by marketers to manage their own content workflow and influencer marketing campaigns. It consists of fees earned on the marketer’s spend wit</w:t>
      </w:r>
      <w:r>
        <w:t xml:space="preserve">hin the </w:t>
      </w:r>
      <w:r>
        <w:rPr>
          <w:i/>
        </w:rPr>
        <w:t>IZEAx,</w:t>
      </w:r>
      <w:r>
        <w:t xml:space="preserve"> </w:t>
      </w:r>
      <w:r>
        <w:rPr>
          <w:i/>
        </w:rPr>
        <w:t>TapInfluence</w:t>
      </w:r>
      <w:r>
        <w:t xml:space="preserve"> and </w:t>
      </w:r>
      <w:r>
        <w:rPr>
          <w:i/>
        </w:rPr>
        <w:t xml:space="preserve">Ebyline </w:t>
      </w:r>
      <w:r>
        <w:t>platforms, along with the license and support fees to access the platform services.</w:t>
      </w:r>
      <w:r>
        <w:tab/>
      </w:r>
    </w:p>
    <w:p w:rsidR="0078396D" w:rsidRDefault="00DD6E53">
      <w:pPr>
        <w:numPr>
          <w:ilvl w:val="0"/>
          <w:numId w:val="4"/>
        </w:numPr>
        <w:spacing w:before="120" w:line="288" w:lineRule="auto"/>
        <w:ind w:left="720"/>
        <w:rPr>
          <w:i/>
        </w:rPr>
      </w:pPr>
      <w:r>
        <w:rPr>
          <w:i/>
        </w:rPr>
        <w:t xml:space="preserve">Legacy Workflow Fees </w:t>
      </w:r>
      <w:r>
        <w:t xml:space="preserve">revenue represents self-service transactions through the </w:t>
      </w:r>
      <w:r>
        <w:rPr>
          <w:i/>
        </w:rPr>
        <w:t>Ebyline</w:t>
      </w:r>
      <w:r>
        <w:t xml:space="preserve"> platform for professional custom content work</w:t>
      </w:r>
      <w:r>
        <w:t xml:space="preserve">flow. After the migration of the last customers from the </w:t>
      </w:r>
      <w:r>
        <w:rPr>
          <w:i/>
        </w:rPr>
        <w:t>Ebyline</w:t>
      </w:r>
      <w:r>
        <w:t xml:space="preserve"> platform to</w:t>
      </w:r>
      <w:r>
        <w:rPr>
          <w:i/>
        </w:rPr>
        <w:t xml:space="preserve"> IZEAx</w:t>
      </w:r>
      <w:r>
        <w:t xml:space="preserve"> in December 2019, there is no longer any revenue generated from Legacy Workflow Fees as all such revenue is reported as Marketplace Spend Fees under the </w:t>
      </w:r>
      <w:r>
        <w:rPr>
          <w:i/>
        </w:rPr>
        <w:t xml:space="preserve">IZEAx </w:t>
      </w:r>
      <w:r>
        <w:t>platform.</w:t>
      </w:r>
    </w:p>
    <w:p w:rsidR="0078396D" w:rsidRDefault="00DD6E53">
      <w:pPr>
        <w:numPr>
          <w:ilvl w:val="0"/>
          <w:numId w:val="4"/>
        </w:numPr>
        <w:spacing w:before="120" w:line="288" w:lineRule="auto"/>
        <w:ind w:left="720"/>
        <w:rPr>
          <w:i/>
        </w:rPr>
      </w:pPr>
      <w:r>
        <w:rPr>
          <w:i/>
        </w:rPr>
        <w:t>Mark</w:t>
      </w:r>
      <w:r>
        <w:rPr>
          <w:i/>
        </w:rPr>
        <w:t>etplace Spend Fees</w:t>
      </w:r>
      <w:r>
        <w:t xml:space="preserve"> revenue primarily results from marketers and partners using the </w:t>
      </w:r>
      <w:r>
        <w:rPr>
          <w:i/>
        </w:rPr>
        <w:t>IZEAx</w:t>
      </w:r>
      <w:r>
        <w:t xml:space="preserve">, and from July 2018 - February 2020, the </w:t>
      </w:r>
      <w:r>
        <w:rPr>
          <w:i/>
        </w:rPr>
        <w:t>TapInfluence,</w:t>
      </w:r>
      <w:r>
        <w:t xml:space="preserve"> platforms on a SaaS basis to distribute content for marketing and influencer marketing campaigns. Our revenue fr</w:t>
      </w:r>
      <w:r>
        <w:t>om Marketplace Spend Fees decreased by $208,360 for the three months ended March 31, 2020 when compared with the same period of 2019, primarily as a result of lower spend levels from our marketers and as a result of competitive pricing efforts which reduce</w:t>
      </w:r>
      <w:r>
        <w:t xml:space="preserve">d our margins on those spends. Revenue from Marketplace Spend Fees represents our net margins received on this business. After the migration of the last customers from the </w:t>
      </w:r>
      <w:r>
        <w:rPr>
          <w:i/>
        </w:rPr>
        <w:t>TapInfluence</w:t>
      </w:r>
      <w:r>
        <w:t xml:space="preserve"> platform to</w:t>
      </w:r>
      <w:r>
        <w:rPr>
          <w:i/>
        </w:rPr>
        <w:t xml:space="preserve"> IZEAx</w:t>
      </w:r>
      <w:r>
        <w:t xml:space="preserve"> in February 2020, all revenue is solely generated fro</w:t>
      </w:r>
      <w:r>
        <w:t xml:space="preserve">m the </w:t>
      </w:r>
      <w:r>
        <w:rPr>
          <w:i/>
        </w:rPr>
        <w:t xml:space="preserve">IZEAx </w:t>
      </w:r>
      <w:r>
        <w:t>platform.</w:t>
      </w:r>
    </w:p>
    <w:p w:rsidR="0078396D" w:rsidRDefault="00DD6E53">
      <w:pPr>
        <w:numPr>
          <w:ilvl w:val="0"/>
          <w:numId w:val="4"/>
        </w:numPr>
        <w:spacing w:before="120" w:line="288" w:lineRule="auto"/>
        <w:ind w:left="720"/>
        <w:rPr>
          <w:i/>
        </w:rPr>
      </w:pPr>
      <w:r>
        <w:rPr>
          <w:i/>
        </w:rPr>
        <w:t xml:space="preserve">License Fees </w:t>
      </w:r>
      <w:r>
        <w:t xml:space="preserve">revenue is generated primarily through the granting of limited, non-exclusive, non-transferable licenses to customers for the use of the </w:t>
      </w:r>
      <w:r>
        <w:rPr>
          <w:i/>
        </w:rPr>
        <w:t>IZEAx</w:t>
      </w:r>
      <w:r>
        <w:t xml:space="preserve"> and </w:t>
      </w:r>
      <w:r>
        <w:rPr>
          <w:i/>
        </w:rPr>
        <w:t>TapInfluence</w:t>
      </w:r>
      <w:r>
        <w:t xml:space="preserve"> technology platforms for an agreed-upon subscription period. </w:t>
      </w:r>
      <w:r>
        <w:t>Customers license the platforms to manage their own influencer marketing campaigns. Fees for subscription or licensing services are recognized straight-line over the term of the service. License Fees revenue decreased during the three months ended March 31</w:t>
      </w:r>
      <w:r>
        <w:t>, 2020 to $416,816 compared to $491,094 in the same period of the prior year. The decrease was partly due to former TapInfluence customers who churned during 2019 who are not producing revenue in 2020, but also, we implemented a competitive standardized pr</w:t>
      </w:r>
      <w:r>
        <w:t xml:space="preserve">icing system for all </w:t>
      </w:r>
      <w:r>
        <w:rPr>
          <w:i/>
        </w:rPr>
        <w:t>IZEAx</w:t>
      </w:r>
      <w:r>
        <w:t xml:space="preserve"> customers that was at a lower price point than the former TapInfluence licensing contracts.</w:t>
      </w:r>
    </w:p>
    <w:p w:rsidR="0078396D" w:rsidRDefault="00DD6E53">
      <w:pPr>
        <w:spacing w:before="120" w:line="288" w:lineRule="auto"/>
        <w:rPr>
          <w:i/>
        </w:rPr>
      </w:pPr>
      <w:r>
        <w:rPr>
          <w:i/>
        </w:rPr>
        <w:tab/>
        <w:t xml:space="preserve">Other </w:t>
      </w:r>
      <w:r>
        <w:t>revenue consists of other fees, such as inactivity fees, early cash-out fees, and plan fees charged to users of our platforms. The</w:t>
      </w:r>
      <w:r>
        <w:t>se fees did not have a significant effect on our revenue for the three months ended March 31, 2020 or 2019.</w:t>
      </w:r>
    </w:p>
    <w:p w:rsidR="0078396D" w:rsidRDefault="0078396D">
      <w:pPr>
        <w:spacing w:line="288" w:lineRule="auto"/>
      </w:pPr>
    </w:p>
    <w:p w:rsidR="0078396D" w:rsidRDefault="00DD6E53">
      <w:pPr>
        <w:keepNext/>
        <w:keepLines/>
        <w:spacing w:line="288" w:lineRule="auto"/>
        <w:jc w:val="both"/>
        <w:rPr>
          <w:b/>
          <w:i/>
        </w:rPr>
      </w:pPr>
      <w:r>
        <w:rPr>
          <w:b/>
          <w:i/>
        </w:rPr>
        <w:t>Cost of Revenue</w:t>
      </w:r>
    </w:p>
    <w:p w:rsidR="0078396D" w:rsidRDefault="00DD6E53">
      <w:pPr>
        <w:keepLines/>
        <w:spacing w:before="120" w:line="288" w:lineRule="auto"/>
      </w:pPr>
      <w:r>
        <w:tab/>
        <w:t>Cost of revenue for the three months ended March 31, 2020 increased by $41,226, or approximately 2%, compared to the same period i</w:t>
      </w:r>
      <w:r>
        <w:t>n 2019. Cost of revenue as a percentage of revenue remained fairly consistent at 44% in 2019 and 45% in 2020.</w:t>
      </w:r>
    </w:p>
    <w:p w:rsidR="0078396D" w:rsidRDefault="0078396D">
      <w:pPr>
        <w:spacing w:line="288" w:lineRule="auto"/>
        <w:ind w:firstLine="720"/>
      </w:pPr>
    </w:p>
    <w:p w:rsidR="0078396D" w:rsidRDefault="00DD6E53">
      <w:pPr>
        <w:spacing w:line="288" w:lineRule="auto"/>
        <w:ind w:right="280"/>
        <w:rPr>
          <w:b/>
          <w:i/>
        </w:rPr>
      </w:pPr>
      <w:r>
        <w:rPr>
          <w:b/>
          <w:i/>
        </w:rPr>
        <w:t>Sales and Marketing</w:t>
      </w:r>
    </w:p>
    <w:p w:rsidR="0078396D" w:rsidRDefault="00DD6E53">
      <w:pPr>
        <w:spacing w:before="120" w:line="288" w:lineRule="auto"/>
      </w:pPr>
      <w:r>
        <w:tab/>
        <w:t xml:space="preserve">Sales and marketing expense for the three months ended March 31, 2020 increased by $165,476, or approximately 12%, compared </w:t>
      </w:r>
      <w:r>
        <w:t>to the same period in 2019. Our average number of sales and marketing personnel increased by 26% for the three months ended March 31, 2020 compared to the same period in 2019 which, along with the increase in variable compensation linked with sales perform</w:t>
      </w:r>
      <w:r>
        <w:t>ance and stock compensation, contributed to a $97,000 increase in sales and marketing payroll and personnel related expenses. We also increased our marketing expenses by $73,000 to generate awareness and future revenue. These increases were offset by a red</w:t>
      </w:r>
      <w:r>
        <w:t>uction in travel related expenses of $11,000 due to the impact of COVID-19 restricting travel in March.</w:t>
      </w:r>
    </w:p>
    <w:p w:rsidR="0078396D" w:rsidRDefault="0078396D">
      <w:pPr>
        <w:spacing w:line="288" w:lineRule="auto"/>
      </w:pPr>
    </w:p>
    <w:p w:rsidR="0078396D" w:rsidRDefault="00DD6E53">
      <w:pPr>
        <w:spacing w:line="288" w:lineRule="auto"/>
        <w:ind w:right="280"/>
        <w:rPr>
          <w:b/>
          <w:i/>
        </w:rPr>
      </w:pPr>
      <w:r>
        <w:rPr>
          <w:b/>
          <w:i/>
        </w:rPr>
        <w:t>General and Administrative</w:t>
      </w:r>
    </w:p>
    <w:p w:rsidR="0078396D" w:rsidRDefault="00DD6E53">
      <w:pPr>
        <w:keepLines/>
        <w:spacing w:before="120" w:line="288" w:lineRule="auto"/>
      </w:pPr>
      <w:r>
        <w:rPr>
          <w:color w:val="EE2724"/>
        </w:rPr>
        <w:tab/>
      </w:r>
      <w:r>
        <w:t>General and administrative expense for the three months ended March 31, 2020 decreased by $194,216</w:t>
      </w:r>
      <w:r>
        <w:t>, or approximately 7%, compared to the same period in 2019. General and administrative expense for the three months ended March 31, 2020 decreased primarily due to a $191,439 expense related to the settlement of its acquisition liabilities in 2019 that did</w:t>
      </w:r>
      <w:r>
        <w:t xml:space="preserve"> not recur in 2020.</w:t>
      </w:r>
    </w:p>
    <w:p w:rsidR="0078396D" w:rsidRDefault="0078396D">
      <w:pPr>
        <w:spacing w:line="288" w:lineRule="auto"/>
      </w:pPr>
    </w:p>
    <w:p w:rsidR="0078396D" w:rsidRDefault="00DD6E53">
      <w:pPr>
        <w:spacing w:line="288" w:lineRule="auto"/>
      </w:pPr>
      <w:r>
        <w:tab/>
        <w:t xml:space="preserve">On January 26, 2019, pursuant to a Merger Agreement with TapInfluence, Inc., we issued 660,136 shares of our common stock valued at $884,583, or $1.34 per share, using the 30-day VWAP as reported by the Nasdaq Capital Market prior to </w:t>
      </w:r>
      <w:r>
        <w:t>the issuance date to pay for our purchase obligation. Upon the issuance, we recorded a non-cash loss on the settlement of this acquisition cost payable of $191,439 as a result of the difference between the actual closing market price of the common stock of</w:t>
      </w:r>
      <w:r>
        <w:t xml:space="preserve"> $1.63 on the settlement date and the 30-day VWAP of $1.34 required by the Merger Agreement. This non-cash expense was not recurring in the current year, thus resulting in a reduction of general and administrative expense in the three months ended March 31</w:t>
      </w:r>
      <w:r>
        <w:t>, 2020 as compared to the same period in 2019.</w:t>
      </w:r>
    </w:p>
    <w:p w:rsidR="0078396D" w:rsidRDefault="0078396D">
      <w:pPr>
        <w:spacing w:line="288" w:lineRule="auto"/>
      </w:pPr>
    </w:p>
    <w:p w:rsidR="0078396D" w:rsidRDefault="00DD6E53">
      <w:pPr>
        <w:spacing w:line="288" w:lineRule="auto"/>
        <w:ind w:right="280"/>
        <w:rPr>
          <w:b/>
          <w:i/>
        </w:rPr>
      </w:pPr>
      <w:r>
        <w:rPr>
          <w:b/>
          <w:i/>
        </w:rPr>
        <w:t>Impairment of Goodwill</w:t>
      </w:r>
    </w:p>
    <w:p w:rsidR="0078396D" w:rsidRDefault="00DD6E53">
      <w:pPr>
        <w:spacing w:before="120" w:line="288" w:lineRule="auto"/>
      </w:pPr>
      <w:r>
        <w:tab/>
        <w:t>In March 2020, we identified a triggering event due to the reduction in our projected revenue related to COVID-19 and the continuation of a market capitalization below our carrying val</w:t>
      </w:r>
      <w:r>
        <w:t>ue and uncertainty for recovery given the volatility of the capital markets surrounding COVID-19. We performed an interim assessment of goodwill using the income approach of the discounted cash flow method and the market approach of the guideline transacti</w:t>
      </w:r>
      <w:r>
        <w:t>on method and determined that the carrying value of our Company as of March 31, 2020 exceeded the fair value. As a result of the valuation, we recorded a $4.3 million impairment of goodwill in the three months ended March 31, 2020.</w:t>
      </w:r>
    </w:p>
    <w:p w:rsidR="0078396D" w:rsidRDefault="0078396D">
      <w:pPr>
        <w:spacing w:line="288" w:lineRule="auto"/>
      </w:pPr>
    </w:p>
    <w:p w:rsidR="0078396D" w:rsidRDefault="00DD6E53">
      <w:pPr>
        <w:spacing w:line="288" w:lineRule="auto"/>
        <w:ind w:right="280"/>
        <w:rPr>
          <w:b/>
          <w:i/>
        </w:rPr>
      </w:pPr>
      <w:r>
        <w:rPr>
          <w:b/>
          <w:i/>
        </w:rPr>
        <w:t>Depreciation and Amorti</w:t>
      </w:r>
      <w:r>
        <w:rPr>
          <w:b/>
          <w:i/>
        </w:rPr>
        <w:t>zation</w:t>
      </w:r>
    </w:p>
    <w:p w:rsidR="0078396D" w:rsidRDefault="00DD6E53">
      <w:pPr>
        <w:spacing w:before="120" w:line="288" w:lineRule="auto"/>
        <w:ind w:right="280"/>
      </w:pPr>
      <w:r>
        <w:tab/>
        <w:t>Depreciation and amortization expense for the three months ended March 31, 2020 increased by $65,045, or approximately 15%, compared to the same period in 2019.</w:t>
      </w:r>
    </w:p>
    <w:p w:rsidR="0078396D" w:rsidRDefault="0078396D">
      <w:pPr>
        <w:keepNext/>
        <w:keepLines/>
        <w:spacing w:line="288" w:lineRule="auto"/>
      </w:pPr>
    </w:p>
    <w:p w:rsidR="0078396D" w:rsidRDefault="00DD6E53">
      <w:pPr>
        <w:keepLines/>
        <w:spacing w:line="288" w:lineRule="auto"/>
      </w:pPr>
      <w:r>
        <w:tab/>
        <w:t>Depreciation and amortization expense on property and equipment was $35,629 and $38,476 for the three months ended March 31, 2020 and 2019, respectively. Depreciation expense has declined primarily due to certain assets becoming fully depreciated.</w:t>
      </w:r>
    </w:p>
    <w:p w:rsidR="0078396D" w:rsidRDefault="0078396D">
      <w:pPr>
        <w:spacing w:line="288" w:lineRule="auto"/>
      </w:pPr>
    </w:p>
    <w:p w:rsidR="0078396D" w:rsidRDefault="00DD6E53">
      <w:pPr>
        <w:spacing w:line="288" w:lineRule="auto"/>
      </w:pPr>
      <w:r>
        <w:tab/>
        <w:t>Amort</w:t>
      </w:r>
      <w:r>
        <w:t>ization expense was $465,640 and $397,748 for the three months ended March 31, 2020 and 2019, respectively. Amortization expense related to intangible assets acquired in the Ebyline, ZenContent, and TapInfluence acquisitions was $364,990 and $322,907 for t</w:t>
      </w:r>
      <w:r>
        <w:t>he three months ended March 31, 2020 and 2019, respectively, while amortization expense related to internal use software development costs was $100,650 and $74,841 for the three months ended March 31, 2020 and 2019, respectively. Amortization on our intang</w:t>
      </w:r>
      <w:r>
        <w:t>ible acquisition assets increased in 2020 due to higher amortization of the TapInfluence intangible assets acquired in July 2018. However, this expense will decrease in the future periods as these assets are fully amortized. Amortization on our internal us</w:t>
      </w:r>
      <w:r>
        <w:t>e software is expected to increase in future periods due to the release of</w:t>
      </w:r>
      <w:r>
        <w:rPr>
          <w:i/>
        </w:rPr>
        <w:t xml:space="preserve"> IZEAx 3.0</w:t>
      </w:r>
      <w:r>
        <w:t xml:space="preserve"> in April 2019.</w:t>
      </w:r>
    </w:p>
    <w:p w:rsidR="0078396D" w:rsidRDefault="0078396D">
      <w:pPr>
        <w:spacing w:line="288" w:lineRule="auto"/>
      </w:pPr>
    </w:p>
    <w:p w:rsidR="0078396D" w:rsidRDefault="00DD6E53">
      <w:pPr>
        <w:spacing w:line="288" w:lineRule="auto"/>
        <w:jc w:val="both"/>
        <w:rPr>
          <w:b/>
          <w:i/>
        </w:rPr>
      </w:pPr>
      <w:r>
        <w:rPr>
          <w:b/>
          <w:i/>
        </w:rPr>
        <w:t>Other Income (Expense)</w:t>
      </w:r>
    </w:p>
    <w:p w:rsidR="0078396D" w:rsidRDefault="00DD6E53">
      <w:pPr>
        <w:spacing w:before="120" w:line="288" w:lineRule="auto"/>
        <w:jc w:val="both"/>
        <w:rPr>
          <w:i/>
        </w:rPr>
      </w:pPr>
      <w:r>
        <w:rPr>
          <w:i/>
        </w:rPr>
        <w:t> </w:t>
      </w:r>
      <w:r>
        <w:tab/>
        <w:t xml:space="preserve">Interest expense decreased by $121,846 to $6,618 during the three months ended March 31, 2020 compared to the same period in 2019 </w:t>
      </w:r>
      <w:r>
        <w:t>due primarily to the elimination of borrowings on our secured credit facility after May 2019 and the reduction in amounts owed on our acquisition costs payable in 2019.</w:t>
      </w:r>
    </w:p>
    <w:p w:rsidR="0078396D" w:rsidRDefault="0078396D">
      <w:pPr>
        <w:spacing w:line="288" w:lineRule="auto"/>
      </w:pPr>
    </w:p>
    <w:p w:rsidR="0078396D" w:rsidRDefault="00DD6E53">
      <w:pPr>
        <w:spacing w:line="288" w:lineRule="auto"/>
      </w:pPr>
      <w:r>
        <w:tab/>
        <w:t>The $47,108 decrease in other income during the three months ended March 31, 2020 whe</w:t>
      </w:r>
      <w:r>
        <w:t>n compared to the same period in 2019 resulted primarily from net currency exchange losses related to our Canadian transactions after the sharp decline in rates in March 2020 c</w:t>
      </w:r>
      <w:r>
        <w:rPr>
          <w:color w:val="1A1A1A"/>
          <w:shd w:val="solid" w:color="FFFFFF" w:fill="auto"/>
        </w:rPr>
        <w:t xml:space="preserve">ompared to net currency exchange gains on </w:t>
      </w:r>
      <w:r>
        <w:t xml:space="preserve">our Canadian transactions </w:t>
      </w:r>
      <w:r>
        <w:rPr>
          <w:color w:val="1A1A1A"/>
          <w:shd w:val="solid" w:color="FFFFFF" w:fill="auto"/>
        </w:rPr>
        <w:t xml:space="preserve">in </w:t>
      </w:r>
      <w:r>
        <w:t>2019</w:t>
      </w:r>
      <w:r>
        <w:rPr>
          <w:color w:val="1A1A1A"/>
          <w:shd w:val="solid" w:color="FFFFFF" w:fill="auto"/>
        </w:rPr>
        <w:t>.</w:t>
      </w:r>
    </w:p>
    <w:p w:rsidR="0078396D" w:rsidRDefault="0078396D">
      <w:pPr>
        <w:spacing w:line="288" w:lineRule="auto"/>
      </w:pPr>
    </w:p>
    <w:p w:rsidR="0078396D" w:rsidRDefault="00DD6E53">
      <w:pPr>
        <w:spacing w:line="288" w:lineRule="auto"/>
        <w:jc w:val="both"/>
        <w:rPr>
          <w:b/>
          <w:i/>
        </w:rPr>
      </w:pPr>
      <w:r>
        <w:rPr>
          <w:b/>
          <w:i/>
        </w:rPr>
        <w:t>Ne</w:t>
      </w:r>
      <w:r>
        <w:rPr>
          <w:b/>
          <w:i/>
        </w:rPr>
        <w:t>t Loss</w:t>
      </w:r>
    </w:p>
    <w:p w:rsidR="0078396D" w:rsidRDefault="00DD6E53">
      <w:pPr>
        <w:spacing w:before="120" w:line="288" w:lineRule="auto"/>
        <w:jc w:val="both"/>
      </w:pPr>
      <w:r>
        <w:t> </w:t>
      </w:r>
      <w:r>
        <w:tab/>
        <w:t>Net loss for the three months ended March 31, 2020 was $6,163,461, a $4,332,881 increase in the net loss of $1,830,580 for the same period in 2019. The increase in net loss was primarily the result of the goodwill impairment discussed above.</w:t>
      </w:r>
    </w:p>
    <w:p w:rsidR="0078396D" w:rsidRDefault="0078396D">
      <w:pPr>
        <w:spacing w:line="288" w:lineRule="auto"/>
      </w:pPr>
    </w:p>
    <w:p w:rsidR="0078396D" w:rsidRDefault="0078396D">
      <w:pPr>
        <w:sectPr w:rsidR="0078396D">
          <w:headerReference w:type="default" r:id="rId53"/>
          <w:footerReference w:type="default" r:id="rId54"/>
          <w:pgSz w:w="12240" w:h="15840"/>
          <w:pgMar w:top="860" w:right="1000" w:bottom="860" w:left="1000" w:header="160" w:footer="460" w:gutter="0"/>
          <w:pgNumType w:chapSep="period"/>
          <w:cols w:space="720"/>
        </w:sectPr>
      </w:pPr>
    </w:p>
    <w:p w:rsidR="0078396D" w:rsidRDefault="00DD6E53">
      <w:pPr>
        <w:spacing w:line="288" w:lineRule="auto"/>
        <w:rPr>
          <w:b/>
        </w:rPr>
      </w:pPr>
      <w:r>
        <w:rPr>
          <w:b/>
        </w:rPr>
        <w:t>Non-GAAP Financial Measures</w:t>
      </w:r>
      <w:bookmarkStart w:id="24" w:name="Non_GAAP_Financial_Measures"/>
      <w:bookmarkEnd w:id="24"/>
    </w:p>
    <w:p w:rsidR="0078396D" w:rsidRDefault="0078396D">
      <w:pPr>
        <w:spacing w:line="288" w:lineRule="auto"/>
        <w:ind w:firstLine="720"/>
      </w:pPr>
    </w:p>
    <w:p w:rsidR="0078396D" w:rsidRDefault="00DD6E53">
      <w:pPr>
        <w:spacing w:line="288" w:lineRule="auto"/>
        <w:ind w:firstLine="720"/>
      </w:pPr>
      <w:r>
        <w:t>Below are financial measures of our gross billings and Adjusted EBITDA. These are “non-GAAP financial measures” as defined under the rules of the Securities and Exchange Commission (the “SEC”). We use these non-GAAP financial measures to assess the progres</w:t>
      </w:r>
      <w:r>
        <w:t>s of our business and make decisions on where to allocate our resources. As our business evolves, we may make changes in future periods to the key financial metrics that we consider to measure our business.</w:t>
      </w:r>
    </w:p>
    <w:p w:rsidR="0078396D" w:rsidRDefault="0078396D">
      <w:pPr>
        <w:spacing w:line="288" w:lineRule="auto"/>
        <w:ind w:firstLine="720"/>
      </w:pPr>
    </w:p>
    <w:p w:rsidR="0078396D" w:rsidRDefault="00DD6E53">
      <w:pPr>
        <w:spacing w:line="288" w:lineRule="auto"/>
        <w:rPr>
          <w:b/>
          <w:i/>
        </w:rPr>
      </w:pPr>
      <w:r>
        <w:rPr>
          <w:b/>
          <w:i/>
        </w:rPr>
        <w:t>Gross Billings by Revenue Stream</w:t>
      </w:r>
    </w:p>
    <w:p w:rsidR="0078396D" w:rsidRDefault="0078396D">
      <w:pPr>
        <w:spacing w:line="288" w:lineRule="auto"/>
        <w:rPr>
          <w:b/>
          <w:i/>
        </w:rPr>
      </w:pPr>
    </w:p>
    <w:p w:rsidR="0078396D" w:rsidRDefault="00DD6E53">
      <w:pPr>
        <w:spacing w:line="288" w:lineRule="auto"/>
      </w:pPr>
      <w:r>
        <w:tab/>
        <w:t>Company manag</w:t>
      </w:r>
      <w:r>
        <w:t>ement evaluates its operations and makes strategic decisions based, in part, on gross billings from its two primary types of revenue, Managed Services and SaaS Services. We define gross billings as the total dollar value of the amounts earned from our cust</w:t>
      </w:r>
      <w:r>
        <w:t>omers for the services we performed, or the amounts billed to our customers for their self-service purchase of goods and services on our platforms. Gross billings are the amounts of our reported revenue plus the cost of payments we made to third-party crea</w:t>
      </w:r>
      <w:r>
        <w:t>tors providing the content or sponsorship services, which are netted against revenue for generally accepted accounting principles in the United States (“GAAP”) reporting purposes.</w:t>
      </w:r>
    </w:p>
    <w:p w:rsidR="0078396D" w:rsidRDefault="0078396D">
      <w:pPr>
        <w:spacing w:line="288" w:lineRule="auto"/>
        <w:ind w:left="1100" w:right="200" w:hanging="300"/>
      </w:pPr>
    </w:p>
    <w:p w:rsidR="0078396D" w:rsidRDefault="00DD6E53">
      <w:pPr>
        <w:spacing w:line="288" w:lineRule="auto"/>
      </w:pPr>
      <w:r>
        <w:tab/>
        <w:t>Gross billings for Managed Services is the same as revenue reported in our</w:t>
      </w:r>
      <w:r>
        <w:t xml:space="preserve"> consolidated statements of operations on a GAAP basis, as there is no requirement to net the costs of revenue against the revenue. Gross billings for Marketplace Spend and Legacy Workflow Fees (which are included in SaaS Services) differ from revenue repo</w:t>
      </w:r>
      <w:r>
        <w:t>rted for these services in our consolidated statements of operations on a GAAP basis. These services are presented net of the amounts we pay to the third-party creators providing the content or sponsorship services. Gross billings for all other revenue typ</w:t>
      </w:r>
      <w:r>
        <w:t>es equals the revenue reported in our consolidated statements of operations.</w:t>
      </w:r>
    </w:p>
    <w:p w:rsidR="0078396D" w:rsidRDefault="0078396D">
      <w:pPr>
        <w:spacing w:line="288" w:lineRule="auto"/>
      </w:pPr>
    </w:p>
    <w:p w:rsidR="0078396D" w:rsidRDefault="00DD6E53">
      <w:pPr>
        <w:spacing w:line="288" w:lineRule="auto"/>
      </w:pPr>
      <w:r>
        <w:tab/>
        <w:t>We consider gross billings to be an important indicator of our potential performance as it measures the total dollar volume of transactions generated through our marketplaces. T</w:t>
      </w:r>
      <w:r>
        <w:t>racking gross billings allows us to monitor the percentage of gross billings that we are able to retain after payments to our creators. Additionally, tracking gross billings is critical as it pertains to our credit risk and cash flow. We invoice our custom</w:t>
      </w:r>
      <w:r>
        <w:t>ers based on our services performed or based on their self-service transactions plus our fee. Then we remit the agreed-upon transaction price to the creators. If we do not collect the money from our customers prior to the time of payment to our creators, w</w:t>
      </w:r>
      <w:r>
        <w:t xml:space="preserve">e could experience large swings in our cash flows. Finally, gross billings allows us to evaluate our transaction totals on an equal basis in order for us to see our contribution margins by revenue stream so that we can better understand where we should be </w:t>
      </w:r>
      <w:r>
        <w:t>allocating our resources.</w:t>
      </w:r>
    </w:p>
    <w:p w:rsidR="0078396D" w:rsidRDefault="0078396D">
      <w:pPr>
        <w:spacing w:line="288" w:lineRule="auto"/>
      </w:pPr>
    </w:p>
    <w:p w:rsidR="0078396D" w:rsidRDefault="00DD6E53">
      <w:pPr>
        <w:keepNext/>
        <w:keepLines/>
        <w:spacing w:after="140" w:line="288" w:lineRule="auto"/>
      </w:pPr>
      <w:r>
        <w:tab/>
        <w:t>The following table sets forth our gross billings by revenue type, the percentage of total gross billings by type, and the change between the periods:</w:t>
      </w:r>
    </w:p>
    <w:tbl>
      <w:tblPr>
        <w:tblW w:w="10040" w:type="dxa"/>
        <w:tblLayout w:type="fixed"/>
        <w:tblCellMar>
          <w:left w:w="10" w:type="dxa"/>
          <w:right w:w="10" w:type="dxa"/>
        </w:tblCellMar>
        <w:tblLook w:val="04A0" w:firstRow="1" w:lastRow="0" w:firstColumn="1" w:lastColumn="0" w:noHBand="0" w:noVBand="1"/>
      </w:tblPr>
      <w:tblGrid>
        <w:gridCol w:w="2920"/>
        <w:gridCol w:w="1"/>
        <w:gridCol w:w="1"/>
        <w:gridCol w:w="1"/>
        <w:gridCol w:w="1"/>
        <w:gridCol w:w="1"/>
        <w:gridCol w:w="1"/>
        <w:gridCol w:w="1"/>
        <w:gridCol w:w="1"/>
        <w:gridCol w:w="1"/>
        <w:gridCol w:w="1"/>
        <w:gridCol w:w="100"/>
        <w:gridCol w:w="933"/>
        <w:gridCol w:w="77"/>
        <w:gridCol w:w="80"/>
        <w:gridCol w:w="1120"/>
        <w:gridCol w:w="80"/>
        <w:gridCol w:w="1"/>
        <w:gridCol w:w="1"/>
        <w:gridCol w:w="1"/>
        <w:gridCol w:w="1"/>
        <w:gridCol w:w="106"/>
        <w:gridCol w:w="933"/>
        <w:gridCol w:w="77"/>
        <w:gridCol w:w="80"/>
        <w:gridCol w:w="1120"/>
        <w:gridCol w:w="80"/>
        <w:gridCol w:w="1"/>
        <w:gridCol w:w="1"/>
        <w:gridCol w:w="108"/>
        <w:gridCol w:w="933"/>
        <w:gridCol w:w="77"/>
        <w:gridCol w:w="80"/>
        <w:gridCol w:w="1120"/>
      </w:tblGrid>
      <w:tr w:rsidR="0078396D">
        <w:tblPrEx>
          <w:tblCellMar>
            <w:top w:w="0" w:type="dxa"/>
            <w:bottom w:w="0" w:type="dxa"/>
          </w:tblCellMar>
        </w:tblPrEx>
        <w:trPr>
          <w:trHeight w:hRule="exact" w:val="280"/>
        </w:trPr>
        <w:tc>
          <w:tcPr>
            <w:tcW w:w="2920" w:type="dxa"/>
            <w:tcMar>
              <w:left w:w="60" w:type="dxa"/>
              <w:right w:w="0" w:type="dxa"/>
            </w:tcMar>
            <w:vAlign w:val="bottom"/>
          </w:tcPr>
          <w:p w:rsidR="0078396D" w:rsidRDefault="0078396D">
            <w:pPr>
              <w:keepNext/>
              <w:keepLines/>
              <w:spacing w:before="40" w:after="40"/>
            </w:pPr>
          </w:p>
        </w:tc>
        <w:tc>
          <w:tcPr>
            <w:tcW w:w="0" w:type="dxa"/>
            <w:hMerge w:val="restart"/>
            <w:tcMar>
              <w:left w:w="60" w:type="dxa"/>
              <w:right w:w="60" w:type="dxa"/>
            </w:tcMar>
            <w:vAlign w:val="bottom"/>
          </w:tcPr>
          <w:p w:rsidR="0078396D" w:rsidRDefault="00DD6E53">
            <w:pPr>
              <w:keepNext/>
              <w:keepLines/>
              <w:spacing w:before="40" w:after="40"/>
              <w:jc w:val="center"/>
              <w:rPr>
                <w:sz w:val="18"/>
              </w:rPr>
            </w:pPr>
            <w:r>
              <w:rPr>
                <w:color w:val="000000"/>
                <w:sz w:val="18"/>
              </w:rPr>
              <w:t>Three Months Ended March 31,</w:t>
            </w:r>
          </w:p>
        </w:tc>
        <w:tc>
          <w:tcPr>
            <w:tcW w:w="0" w:type="auto"/>
            <w:hMerge/>
            <w:tcMar>
              <w:left w:w="60" w:type="dxa"/>
              <w:right w:w="60" w:type="dxa"/>
            </w:tcMar>
          </w:tcPr>
          <w:p w:rsidR="0078396D" w:rsidRDefault="00DD6E53">
            <w:pPr>
              <w:keepNext/>
              <w:keepLines/>
              <w:spacing w:before="40" w:after="40"/>
              <w:jc w:val="center"/>
              <w:rPr>
                <w:sz w:val="18"/>
              </w:rPr>
            </w:pPr>
            <w:r>
              <w:rPr>
                <w:color w:val="000000"/>
                <w:sz w:val="18"/>
              </w:rPr>
              <w:t>Three Months Ended March 31,</w:t>
            </w:r>
          </w:p>
        </w:tc>
        <w:tc>
          <w:tcPr>
            <w:tcW w:w="0" w:type="auto"/>
            <w:hMerge/>
            <w:tcMar>
              <w:left w:w="0" w:type="dxa"/>
              <w:right w:w="60" w:type="dxa"/>
            </w:tcMar>
          </w:tcPr>
          <w:p w:rsidR="0078396D" w:rsidRDefault="0078396D"/>
        </w:tc>
        <w:tc>
          <w:tcPr>
            <w:tcW w:w="0" w:type="dxa"/>
            <w:hMerge/>
            <w:tcMar>
              <w:left w:w="60" w:type="dxa"/>
              <w:right w:w="0" w:type="dxa"/>
            </w:tcMar>
            <w:vAlign w:val="bottom"/>
          </w:tcPr>
          <w:p w:rsidR="0078396D" w:rsidRDefault="0078396D">
            <w:pPr>
              <w:keepNext/>
              <w:keepLines/>
              <w:spacing w:before="40" w:after="40"/>
            </w:pPr>
          </w:p>
        </w:tc>
        <w:tc>
          <w:tcPr>
            <w:tcW w:w="0" w:type="dxa"/>
            <w:hMerge/>
            <w:tcMar>
              <w:left w:w="60" w:type="dxa"/>
              <w:right w:w="0" w:type="dxa"/>
            </w:tcMar>
            <w:vAlign w:val="bottom"/>
          </w:tcPr>
          <w:p w:rsidR="0078396D" w:rsidRDefault="0078396D">
            <w:pPr>
              <w:keepNext/>
              <w:keepLines/>
              <w:spacing w:before="40" w:after="40"/>
            </w:pPr>
          </w:p>
        </w:tc>
        <w:tc>
          <w:tcPr>
            <w:tcW w:w="0" w:type="dxa"/>
            <w:hMerge/>
            <w:tcMar>
              <w:left w:w="60" w:type="dxa"/>
              <w:right w:w="0" w:type="dxa"/>
            </w:tcMar>
            <w:vAlign w:val="bottom"/>
          </w:tcPr>
          <w:p w:rsidR="0078396D" w:rsidRDefault="0078396D">
            <w:pPr>
              <w:keepNext/>
              <w:keepLines/>
              <w:spacing w:before="40" w:after="40"/>
            </w:pPr>
          </w:p>
        </w:tc>
        <w:tc>
          <w:tcPr>
            <w:tcW w:w="0" w:type="auto"/>
            <w:hMerge/>
            <w:tcMar>
              <w:left w:w="60" w:type="dxa"/>
              <w:right w:w="0" w:type="dxa"/>
            </w:tcMar>
            <w:vAlign w:val="bottom"/>
          </w:tcPr>
          <w:p w:rsidR="0078396D" w:rsidRDefault="0078396D">
            <w:pPr>
              <w:keepNext/>
              <w:keepLines/>
              <w:spacing w:before="40" w:after="40"/>
            </w:pPr>
          </w:p>
        </w:tc>
        <w:tc>
          <w:tcPr>
            <w:tcW w:w="0" w:type="auto"/>
            <w:hMerge/>
            <w:tcMar>
              <w:left w:w="60" w:type="dxa"/>
              <w:right w:w="0" w:type="dxa"/>
            </w:tcMar>
          </w:tcPr>
          <w:p w:rsidR="0078396D" w:rsidRDefault="0078396D">
            <w:pPr>
              <w:keepNext/>
              <w:keepLines/>
              <w:spacing w:before="40" w:after="40"/>
            </w:pPr>
          </w:p>
        </w:tc>
        <w:tc>
          <w:tcPr>
            <w:tcW w:w="0" w:type="auto"/>
            <w:hMerge/>
            <w:tcMar>
              <w:left w:w="0" w:type="dxa"/>
              <w:right w:w="0" w:type="dxa"/>
            </w:tcMar>
          </w:tcPr>
          <w:p w:rsidR="0078396D" w:rsidRDefault="0078396D"/>
        </w:tc>
        <w:tc>
          <w:tcPr>
            <w:tcW w:w="0" w:type="dxa"/>
            <w:hMerge/>
            <w:tcMar>
              <w:left w:w="60" w:type="dxa"/>
              <w:right w:w="0" w:type="dxa"/>
            </w:tcMar>
            <w:vAlign w:val="bottom"/>
          </w:tcPr>
          <w:p w:rsidR="0078396D" w:rsidRDefault="0078396D">
            <w:pPr>
              <w:keepNext/>
              <w:keepLines/>
              <w:spacing w:before="40" w:after="40"/>
            </w:pPr>
          </w:p>
        </w:tc>
        <w:tc>
          <w:tcPr>
            <w:tcW w:w="0" w:type="dxa"/>
            <w:gridSpan w:val="15"/>
            <w:hMerge/>
            <w:tcMar>
              <w:left w:w="60" w:type="dxa"/>
              <w:right w:w="0" w:type="dxa"/>
            </w:tcMar>
            <w:vAlign w:val="bottom"/>
          </w:tcPr>
          <w:p w:rsidR="0078396D" w:rsidRDefault="0078396D">
            <w:pPr>
              <w:keepNext/>
              <w:keepLines/>
              <w:spacing w:before="40" w:after="40"/>
            </w:pPr>
          </w:p>
        </w:tc>
        <w:tc>
          <w:tcPr>
            <w:tcW w:w="80" w:type="dxa"/>
            <w:tcMar>
              <w:left w:w="0" w:type="dxa"/>
              <w:right w:w="0" w:type="dxa"/>
            </w:tcMar>
            <w:vAlign w:val="bottom"/>
          </w:tcPr>
          <w:p w:rsidR="0078396D" w:rsidRDefault="0078396D">
            <w:pPr>
              <w:keepNext/>
              <w:keepLines/>
              <w:spacing w:before="40" w:after="40"/>
            </w:pPr>
          </w:p>
        </w:tc>
        <w:tc>
          <w:tcPr>
            <w:tcW w:w="0" w:type="dxa"/>
            <w:hMerge w:val="restart"/>
            <w:tcMar>
              <w:left w:w="60" w:type="dxa"/>
              <w:right w:w="60" w:type="dxa"/>
            </w:tcMar>
            <w:vAlign w:val="bottom"/>
          </w:tcPr>
          <w:p w:rsidR="0078396D" w:rsidRDefault="0078396D">
            <w:pPr>
              <w:keepNext/>
              <w:keepLines/>
              <w:spacing w:before="40" w:after="40"/>
            </w:pPr>
          </w:p>
        </w:tc>
        <w:tc>
          <w:tcPr>
            <w:tcW w:w="0" w:type="auto"/>
            <w:hMerge/>
            <w:tcMar>
              <w:left w:w="60" w:type="dxa"/>
              <w:right w:w="60" w:type="dxa"/>
            </w:tcMar>
          </w:tcPr>
          <w:p w:rsidR="0078396D" w:rsidRDefault="0078396D">
            <w:pPr>
              <w:keepNext/>
              <w:keepLines/>
              <w:spacing w:before="40" w:after="40"/>
            </w:pPr>
          </w:p>
        </w:tc>
        <w:tc>
          <w:tcPr>
            <w:tcW w:w="0" w:type="auto"/>
            <w:gridSpan w:val="3"/>
            <w:hMerge/>
            <w:tcMar>
              <w:left w:w="0" w:type="dxa"/>
              <w:right w:w="60" w:type="dxa"/>
            </w:tcMar>
          </w:tcPr>
          <w:p w:rsidR="0078396D" w:rsidRDefault="0078396D"/>
        </w:tc>
        <w:tc>
          <w:tcPr>
            <w:tcW w:w="80" w:type="dxa"/>
            <w:tcMar>
              <w:left w:w="0" w:type="dxa"/>
              <w:right w:w="0" w:type="dxa"/>
            </w:tcMar>
            <w:vAlign w:val="bottom"/>
          </w:tcPr>
          <w:p w:rsidR="0078396D" w:rsidRDefault="0078396D">
            <w:pPr>
              <w:keepNext/>
              <w:keepLines/>
              <w:spacing w:before="40" w:after="40"/>
            </w:pPr>
          </w:p>
        </w:tc>
        <w:tc>
          <w:tcPr>
            <w:tcW w:w="1120" w:type="dxa"/>
            <w:tcMar>
              <w:left w:w="60" w:type="dxa"/>
              <w:right w:w="60" w:type="dxa"/>
            </w:tcMar>
            <w:vAlign w:val="bottom"/>
          </w:tcPr>
          <w:p w:rsidR="0078396D" w:rsidRDefault="0078396D">
            <w:pPr>
              <w:keepNext/>
              <w:keepLines/>
              <w:spacing w:before="40" w:after="40"/>
            </w:pPr>
          </w:p>
        </w:tc>
      </w:tr>
      <w:tr w:rsidR="0078396D">
        <w:tblPrEx>
          <w:tblCellMar>
            <w:top w:w="0" w:type="dxa"/>
            <w:bottom w:w="0" w:type="dxa"/>
          </w:tblCellMar>
        </w:tblPrEx>
        <w:trPr>
          <w:trHeight w:hRule="exact" w:val="300"/>
        </w:trPr>
        <w:tc>
          <w:tcPr>
            <w:tcW w:w="2920" w:type="dxa"/>
            <w:tcMar>
              <w:left w:w="60" w:type="dxa"/>
              <w:right w:w="0" w:type="dxa"/>
            </w:tcMar>
            <w:vAlign w:val="bottom"/>
          </w:tcPr>
          <w:p w:rsidR="0078396D" w:rsidRDefault="0078396D">
            <w:pPr>
              <w:keepNext/>
              <w:keepLines/>
              <w:spacing w:before="40" w:after="40"/>
            </w:pPr>
          </w:p>
        </w:tc>
        <w:tc>
          <w:tcPr>
            <w:tcW w:w="0" w:type="dxa"/>
            <w:hMerge w:val="restart"/>
            <w:tcBorders>
              <w:top w:val="single" w:sz="8" w:space="0" w:color="auto"/>
            </w:tcBorders>
            <w:tcMar>
              <w:left w:w="60" w:type="dxa"/>
              <w:right w:w="60" w:type="dxa"/>
            </w:tcMar>
            <w:vAlign w:val="bottom"/>
          </w:tcPr>
          <w:p w:rsidR="0078396D" w:rsidRDefault="00DD6E53">
            <w:pPr>
              <w:keepNext/>
              <w:keepLines/>
              <w:spacing w:before="40" w:after="40"/>
              <w:jc w:val="center"/>
              <w:rPr>
                <w:sz w:val="18"/>
              </w:rPr>
            </w:pPr>
            <w:r>
              <w:rPr>
                <w:color w:val="000000"/>
                <w:sz w:val="18"/>
              </w:rPr>
              <w:t>2020</w:t>
            </w:r>
          </w:p>
        </w:tc>
        <w:tc>
          <w:tcPr>
            <w:tcW w:w="0" w:type="auto"/>
            <w:hMerge/>
            <w:tcBorders>
              <w:top w:val="single" w:sz="8" w:space="0" w:color="auto"/>
            </w:tcBorders>
            <w:tcMar>
              <w:left w:w="60" w:type="dxa"/>
              <w:right w:w="60" w:type="dxa"/>
            </w:tcMar>
          </w:tcPr>
          <w:p w:rsidR="0078396D" w:rsidRDefault="00DD6E53">
            <w:pPr>
              <w:keepNext/>
              <w:keepLines/>
              <w:spacing w:before="40" w:after="40"/>
              <w:jc w:val="center"/>
              <w:rPr>
                <w:sz w:val="18"/>
              </w:rPr>
            </w:pPr>
            <w:r>
              <w:rPr>
                <w:color w:val="000000"/>
                <w:sz w:val="18"/>
              </w:rPr>
              <w:t>2020</w:t>
            </w:r>
          </w:p>
        </w:tc>
        <w:tc>
          <w:tcPr>
            <w:tcW w:w="0" w:type="auto"/>
            <w:hMerge/>
            <w:tcBorders>
              <w:top w:val="single" w:sz="8" w:space="0" w:color="auto"/>
            </w:tcBorders>
            <w:tcMar>
              <w:left w:w="0" w:type="dxa"/>
              <w:right w:w="60" w:type="dxa"/>
            </w:tcMar>
          </w:tcPr>
          <w:p w:rsidR="0078396D" w:rsidRDefault="0078396D"/>
        </w:tc>
        <w:tc>
          <w:tcPr>
            <w:tcW w:w="0" w:type="dxa"/>
            <w:hMerge/>
            <w:tcBorders>
              <w:top w:val="single" w:sz="8" w:space="0" w:color="auto"/>
            </w:tcBorders>
            <w:tcMar>
              <w:left w:w="60" w:type="dxa"/>
              <w:right w:w="0" w:type="dxa"/>
            </w:tcMar>
            <w:vAlign w:val="bottom"/>
          </w:tcPr>
          <w:p w:rsidR="0078396D" w:rsidRDefault="0078396D">
            <w:pPr>
              <w:keepNext/>
              <w:keepLines/>
              <w:spacing w:before="40" w:after="40"/>
            </w:pPr>
          </w:p>
        </w:tc>
        <w:tc>
          <w:tcPr>
            <w:tcW w:w="0" w:type="dxa"/>
            <w:gridSpan w:val="11"/>
            <w:hMerge/>
            <w:tcBorders>
              <w:top w:val="single" w:sz="8" w:space="0" w:color="auto"/>
            </w:tcBorders>
            <w:tcMar>
              <w:left w:w="60" w:type="dxa"/>
              <w:right w:w="0" w:type="dxa"/>
            </w:tcMar>
            <w:vAlign w:val="bottom"/>
          </w:tcPr>
          <w:p w:rsidR="0078396D" w:rsidRDefault="0078396D">
            <w:pPr>
              <w:keepNext/>
              <w:keepLines/>
              <w:spacing w:before="40" w:after="40"/>
            </w:pPr>
          </w:p>
        </w:tc>
        <w:tc>
          <w:tcPr>
            <w:tcW w:w="80" w:type="dxa"/>
            <w:tcBorders>
              <w:top w:val="single" w:sz="8" w:space="0" w:color="auto"/>
            </w:tcBorders>
            <w:tcMar>
              <w:left w:w="0" w:type="dxa"/>
              <w:right w:w="0" w:type="dxa"/>
            </w:tcMar>
          </w:tcPr>
          <w:p w:rsidR="0078396D" w:rsidRDefault="0078396D">
            <w:pPr>
              <w:keepNext/>
              <w:keepLines/>
              <w:spacing w:before="40" w:after="40"/>
            </w:pPr>
          </w:p>
        </w:tc>
        <w:tc>
          <w:tcPr>
            <w:tcW w:w="0" w:type="dxa"/>
            <w:hMerge w:val="restart"/>
            <w:tcBorders>
              <w:top w:val="single" w:sz="8" w:space="0" w:color="auto"/>
            </w:tcBorders>
            <w:tcMar>
              <w:left w:w="60" w:type="dxa"/>
              <w:right w:w="60" w:type="dxa"/>
            </w:tcMar>
            <w:vAlign w:val="bottom"/>
          </w:tcPr>
          <w:p w:rsidR="0078396D" w:rsidRDefault="00DD6E53">
            <w:pPr>
              <w:keepNext/>
              <w:keepLines/>
              <w:spacing w:before="40" w:after="40"/>
              <w:jc w:val="center"/>
              <w:rPr>
                <w:sz w:val="18"/>
              </w:rPr>
            </w:pPr>
            <w:r>
              <w:rPr>
                <w:color w:val="000000"/>
                <w:sz w:val="18"/>
              </w:rPr>
              <w:t>2019</w:t>
            </w:r>
          </w:p>
        </w:tc>
        <w:tc>
          <w:tcPr>
            <w:tcW w:w="0" w:type="auto"/>
            <w:hMerge/>
            <w:tcBorders>
              <w:top w:val="single" w:sz="8" w:space="0" w:color="auto"/>
            </w:tcBorders>
            <w:tcMar>
              <w:left w:w="60" w:type="dxa"/>
              <w:right w:w="60" w:type="dxa"/>
            </w:tcMar>
          </w:tcPr>
          <w:p w:rsidR="0078396D" w:rsidRDefault="00DD6E53">
            <w:pPr>
              <w:keepNext/>
              <w:keepLines/>
              <w:spacing w:before="40" w:after="40"/>
              <w:jc w:val="center"/>
              <w:rPr>
                <w:sz w:val="18"/>
              </w:rPr>
            </w:pPr>
            <w:r>
              <w:rPr>
                <w:color w:val="000000"/>
                <w:sz w:val="18"/>
              </w:rPr>
              <w:t>2019</w:t>
            </w:r>
          </w:p>
        </w:tc>
        <w:tc>
          <w:tcPr>
            <w:tcW w:w="0" w:type="auto"/>
            <w:hMerge/>
            <w:tcBorders>
              <w:top w:val="single" w:sz="8" w:space="0" w:color="auto"/>
            </w:tcBorders>
            <w:tcMar>
              <w:left w:w="0" w:type="dxa"/>
              <w:right w:w="60" w:type="dxa"/>
            </w:tcMar>
          </w:tcPr>
          <w:p w:rsidR="0078396D" w:rsidRDefault="0078396D"/>
        </w:tc>
        <w:tc>
          <w:tcPr>
            <w:tcW w:w="0" w:type="dxa"/>
            <w:hMerge/>
            <w:tcBorders>
              <w:top w:val="single" w:sz="8" w:space="0" w:color="auto"/>
            </w:tcBorders>
            <w:tcMar>
              <w:left w:w="60" w:type="dxa"/>
              <w:right w:w="0" w:type="dxa"/>
            </w:tcMar>
            <w:vAlign w:val="bottom"/>
          </w:tcPr>
          <w:p w:rsidR="0078396D" w:rsidRDefault="0078396D">
            <w:pPr>
              <w:keepNext/>
              <w:keepLines/>
              <w:spacing w:before="40" w:after="40"/>
            </w:pPr>
          </w:p>
        </w:tc>
        <w:tc>
          <w:tcPr>
            <w:tcW w:w="0" w:type="dxa"/>
            <w:gridSpan w:val="5"/>
            <w:hMerge/>
            <w:tcBorders>
              <w:top w:val="single" w:sz="8" w:space="0" w:color="auto"/>
            </w:tcBorders>
            <w:tcMar>
              <w:left w:w="60" w:type="dxa"/>
              <w:right w:w="0" w:type="dxa"/>
            </w:tcMar>
            <w:vAlign w:val="bottom"/>
          </w:tcPr>
          <w:p w:rsidR="0078396D" w:rsidRDefault="0078396D">
            <w:pPr>
              <w:keepNext/>
              <w:keepLines/>
              <w:spacing w:before="40" w:after="40"/>
            </w:pPr>
          </w:p>
        </w:tc>
        <w:tc>
          <w:tcPr>
            <w:tcW w:w="80" w:type="dxa"/>
            <w:tcMar>
              <w:left w:w="0" w:type="dxa"/>
              <w:right w:w="0" w:type="dxa"/>
            </w:tcMar>
            <w:vAlign w:val="bottom"/>
          </w:tcPr>
          <w:p w:rsidR="0078396D" w:rsidRDefault="0078396D">
            <w:pPr>
              <w:keepNext/>
              <w:keepLines/>
              <w:spacing w:before="40" w:after="40"/>
            </w:pPr>
          </w:p>
        </w:tc>
        <w:tc>
          <w:tcPr>
            <w:tcW w:w="0" w:type="dxa"/>
            <w:hMerge w:val="restart"/>
            <w:tcBorders>
              <w:bottom w:val="single" w:sz="8" w:space="0" w:color="auto"/>
            </w:tcBorders>
            <w:tcMar>
              <w:left w:w="60" w:type="dxa"/>
              <w:right w:w="60" w:type="dxa"/>
            </w:tcMar>
            <w:vAlign w:val="bottom"/>
          </w:tcPr>
          <w:p w:rsidR="0078396D" w:rsidRDefault="00DD6E53">
            <w:pPr>
              <w:keepNext/>
              <w:keepLines/>
              <w:spacing w:before="40" w:after="40"/>
              <w:jc w:val="center"/>
              <w:rPr>
                <w:sz w:val="18"/>
              </w:rPr>
            </w:pPr>
            <w:r>
              <w:rPr>
                <w:color w:val="000000"/>
                <w:sz w:val="18"/>
              </w:rPr>
              <w:t>$ Change</w:t>
            </w:r>
          </w:p>
        </w:tc>
        <w:tc>
          <w:tcPr>
            <w:tcW w:w="0" w:type="auto"/>
            <w:hMerge/>
            <w:tcBorders>
              <w:bottom w:val="single" w:sz="8" w:space="0" w:color="auto"/>
            </w:tcBorders>
            <w:tcMar>
              <w:left w:w="60" w:type="dxa"/>
              <w:right w:w="60" w:type="dxa"/>
            </w:tcMar>
          </w:tcPr>
          <w:p w:rsidR="0078396D" w:rsidRDefault="00DD6E53">
            <w:pPr>
              <w:keepNext/>
              <w:keepLines/>
              <w:spacing w:before="40" w:after="40"/>
              <w:jc w:val="center"/>
              <w:rPr>
                <w:sz w:val="18"/>
              </w:rPr>
            </w:pPr>
            <w:r>
              <w:rPr>
                <w:color w:val="000000"/>
                <w:sz w:val="18"/>
              </w:rPr>
              <w:t>$ Change</w:t>
            </w:r>
          </w:p>
        </w:tc>
        <w:tc>
          <w:tcPr>
            <w:tcW w:w="0" w:type="auto"/>
            <w:gridSpan w:val="3"/>
            <w:hMerge/>
            <w:tcBorders>
              <w:bottom w:val="single" w:sz="8" w:space="0" w:color="auto"/>
            </w:tcBorders>
            <w:tcMar>
              <w:left w:w="0" w:type="dxa"/>
              <w:right w:w="60" w:type="dxa"/>
            </w:tcMar>
          </w:tcPr>
          <w:p w:rsidR="0078396D" w:rsidRDefault="0078396D"/>
        </w:tc>
        <w:tc>
          <w:tcPr>
            <w:tcW w:w="80" w:type="dxa"/>
            <w:tcMar>
              <w:left w:w="0" w:type="dxa"/>
              <w:right w:w="0" w:type="dxa"/>
            </w:tcMar>
            <w:vAlign w:val="bottom"/>
          </w:tcPr>
          <w:p w:rsidR="0078396D" w:rsidRDefault="0078396D">
            <w:pPr>
              <w:keepNext/>
              <w:keepLines/>
              <w:spacing w:before="40" w:after="40"/>
            </w:pPr>
          </w:p>
        </w:tc>
        <w:tc>
          <w:tcPr>
            <w:tcW w:w="1120" w:type="dxa"/>
            <w:tcBorders>
              <w:bottom w:val="single" w:sz="8" w:space="0" w:color="auto"/>
            </w:tcBorders>
            <w:tcMar>
              <w:left w:w="60" w:type="dxa"/>
              <w:right w:w="60" w:type="dxa"/>
            </w:tcMar>
            <w:vAlign w:val="bottom"/>
          </w:tcPr>
          <w:p w:rsidR="0078396D" w:rsidRDefault="00DD6E53">
            <w:pPr>
              <w:keepNext/>
              <w:keepLines/>
              <w:spacing w:before="40" w:after="40"/>
              <w:jc w:val="center"/>
              <w:rPr>
                <w:sz w:val="18"/>
              </w:rPr>
            </w:pPr>
            <w:r>
              <w:rPr>
                <w:color w:val="000000"/>
                <w:sz w:val="18"/>
              </w:rPr>
              <w:t>% Change</w:t>
            </w:r>
          </w:p>
        </w:tc>
      </w:tr>
      <w:tr w:rsidR="0078396D">
        <w:tblPrEx>
          <w:tblCellMar>
            <w:top w:w="0" w:type="dxa"/>
            <w:bottom w:w="0" w:type="dxa"/>
          </w:tblCellMar>
        </w:tblPrEx>
        <w:trPr>
          <w:trHeight w:hRule="exact" w:val="300"/>
        </w:trPr>
        <w:tc>
          <w:tcPr>
            <w:tcW w:w="2920" w:type="dxa"/>
            <w:tcMar>
              <w:left w:w="60" w:type="dxa"/>
              <w:right w:w="40" w:type="dxa"/>
            </w:tcMar>
            <w:vAlign w:val="bottom"/>
          </w:tcPr>
          <w:p w:rsidR="0078396D" w:rsidRDefault="00DD6E53">
            <w:pPr>
              <w:keepNext/>
              <w:keepLines/>
              <w:spacing w:before="40" w:after="40"/>
              <w:rPr>
                <w:b/>
              </w:rPr>
            </w:pPr>
            <w:r>
              <w:rPr>
                <w:b/>
              </w:rPr>
              <w:t>Managed Services Gross Billings</w:t>
            </w:r>
          </w:p>
        </w:tc>
        <w:tc>
          <w:tcPr>
            <w:tcW w:w="110" w:type="dxa"/>
            <w:gridSpan w:val="11"/>
            <w:tcBorders>
              <w:top w:val="single" w:sz="8" w:space="0" w:color="auto"/>
            </w:tcBorders>
            <w:tcMar>
              <w:left w:w="0" w:type="dxa"/>
              <w:right w:w="0" w:type="dxa"/>
            </w:tcMar>
            <w:vAlign w:val="bottom"/>
          </w:tcPr>
          <w:p w:rsidR="0078396D" w:rsidRDefault="00DD6E53">
            <w:pPr>
              <w:keepNext/>
              <w:keepLines/>
              <w:spacing w:before="40" w:after="40"/>
            </w:pPr>
            <w:r>
              <w:rPr>
                <w:color w:val="000000"/>
              </w:rPr>
              <w:t>$</w:t>
            </w:r>
          </w:p>
        </w:tc>
        <w:tc>
          <w:tcPr>
            <w:tcW w:w="933" w:type="dxa"/>
            <w:tcBorders>
              <w:top w:val="single" w:sz="8" w:space="0" w:color="auto"/>
            </w:tcBorders>
            <w:tcMar>
              <w:left w:w="0" w:type="dxa"/>
              <w:right w:w="0" w:type="dxa"/>
            </w:tcMar>
            <w:vAlign w:val="bottom"/>
          </w:tcPr>
          <w:p w:rsidR="0078396D" w:rsidRDefault="00DD6E53">
            <w:pPr>
              <w:keepNext/>
              <w:keepLines/>
              <w:spacing w:before="40" w:after="40"/>
              <w:jc w:val="right"/>
            </w:pPr>
            <w:r>
              <w:rPr>
                <w:color w:val="000000"/>
              </w:rPr>
              <w:t>4,125,061</w:t>
            </w:r>
          </w:p>
        </w:tc>
        <w:tc>
          <w:tcPr>
            <w:tcW w:w="77" w:type="dxa"/>
            <w:tcBorders>
              <w:top w:val="single" w:sz="8" w:space="0" w:color="auto"/>
            </w:tcBorders>
            <w:tcMar>
              <w:left w:w="0" w:type="dxa"/>
              <w:right w:w="0" w:type="dxa"/>
            </w:tcMar>
          </w:tcPr>
          <w:p w:rsidR="0078396D" w:rsidRDefault="0078396D"/>
        </w:tc>
        <w:tc>
          <w:tcPr>
            <w:tcW w:w="80" w:type="dxa"/>
            <w:tcBorders>
              <w:top w:val="single" w:sz="8" w:space="0" w:color="auto"/>
            </w:tcBorders>
            <w:tcMar>
              <w:left w:w="0" w:type="dxa"/>
              <w:right w:w="60" w:type="dxa"/>
            </w:tcMar>
            <w:vAlign w:val="bottom"/>
          </w:tcPr>
          <w:p w:rsidR="0078396D" w:rsidRDefault="0078396D">
            <w:pPr>
              <w:keepNext/>
              <w:keepLines/>
              <w:spacing w:before="40" w:after="40"/>
            </w:pPr>
          </w:p>
        </w:tc>
        <w:tc>
          <w:tcPr>
            <w:tcW w:w="1120" w:type="dxa"/>
            <w:tcBorders>
              <w:top w:val="single" w:sz="8" w:space="0" w:color="auto"/>
            </w:tcBorders>
            <w:tcMar>
              <w:left w:w="60" w:type="dxa"/>
              <w:right w:w="60" w:type="dxa"/>
            </w:tcMar>
            <w:vAlign w:val="bottom"/>
          </w:tcPr>
          <w:p w:rsidR="0078396D" w:rsidRDefault="00DD6E53">
            <w:pPr>
              <w:keepNext/>
              <w:keepLines/>
              <w:spacing w:before="40" w:after="40"/>
              <w:jc w:val="center"/>
            </w:pPr>
            <w:r>
              <w:rPr>
                <w:color w:val="000000"/>
              </w:rPr>
              <w:t>68%</w:t>
            </w:r>
          </w:p>
        </w:tc>
        <w:tc>
          <w:tcPr>
            <w:tcW w:w="80" w:type="dxa"/>
            <w:tcMar>
              <w:left w:w="0" w:type="dxa"/>
              <w:right w:w="60" w:type="dxa"/>
            </w:tcMar>
            <w:vAlign w:val="bottom"/>
          </w:tcPr>
          <w:p w:rsidR="0078396D" w:rsidRDefault="0078396D">
            <w:pPr>
              <w:keepNext/>
              <w:keepLines/>
              <w:spacing w:before="40" w:after="40"/>
            </w:pPr>
          </w:p>
        </w:tc>
        <w:tc>
          <w:tcPr>
            <w:tcW w:w="110" w:type="dxa"/>
            <w:gridSpan w:val="5"/>
            <w:tcBorders>
              <w:top w:val="single" w:sz="8" w:space="0" w:color="auto"/>
            </w:tcBorders>
            <w:tcMar>
              <w:left w:w="0" w:type="dxa"/>
              <w:right w:w="0" w:type="dxa"/>
            </w:tcMar>
            <w:vAlign w:val="bottom"/>
          </w:tcPr>
          <w:p w:rsidR="0078396D" w:rsidRDefault="00DD6E53">
            <w:pPr>
              <w:keepNext/>
              <w:keepLines/>
              <w:spacing w:before="40" w:after="40"/>
            </w:pPr>
            <w:r>
              <w:rPr>
                <w:color w:val="000000"/>
              </w:rPr>
              <w:t>$</w:t>
            </w:r>
          </w:p>
        </w:tc>
        <w:tc>
          <w:tcPr>
            <w:tcW w:w="933" w:type="dxa"/>
            <w:tcBorders>
              <w:top w:val="single" w:sz="8" w:space="0" w:color="auto"/>
            </w:tcBorders>
            <w:tcMar>
              <w:left w:w="0" w:type="dxa"/>
              <w:right w:w="0" w:type="dxa"/>
            </w:tcMar>
            <w:vAlign w:val="bottom"/>
          </w:tcPr>
          <w:p w:rsidR="0078396D" w:rsidRDefault="00DD6E53">
            <w:pPr>
              <w:keepNext/>
              <w:keepLines/>
              <w:spacing w:before="40" w:after="40"/>
              <w:jc w:val="right"/>
            </w:pPr>
            <w:r>
              <w:rPr>
                <w:color w:val="000000"/>
              </w:rPr>
              <w:t>3,867,232</w:t>
            </w:r>
          </w:p>
        </w:tc>
        <w:tc>
          <w:tcPr>
            <w:tcW w:w="77" w:type="dxa"/>
            <w:tcBorders>
              <w:top w:val="single" w:sz="8" w:space="0" w:color="auto"/>
            </w:tcBorders>
            <w:tcMar>
              <w:left w:w="0" w:type="dxa"/>
              <w:right w:w="0" w:type="dxa"/>
            </w:tcMar>
          </w:tcPr>
          <w:p w:rsidR="0078396D" w:rsidRDefault="0078396D"/>
        </w:tc>
        <w:tc>
          <w:tcPr>
            <w:tcW w:w="80" w:type="dxa"/>
            <w:tcBorders>
              <w:top w:val="single" w:sz="8" w:space="0" w:color="auto"/>
            </w:tcBorders>
            <w:tcMar>
              <w:left w:w="0" w:type="dxa"/>
              <w:right w:w="60" w:type="dxa"/>
            </w:tcMar>
            <w:vAlign w:val="bottom"/>
          </w:tcPr>
          <w:p w:rsidR="0078396D" w:rsidRDefault="0078396D">
            <w:pPr>
              <w:keepNext/>
              <w:keepLines/>
              <w:spacing w:before="40" w:after="40"/>
            </w:pPr>
          </w:p>
        </w:tc>
        <w:tc>
          <w:tcPr>
            <w:tcW w:w="1120" w:type="dxa"/>
            <w:tcBorders>
              <w:top w:val="single" w:sz="8" w:space="0" w:color="auto"/>
            </w:tcBorders>
            <w:tcMar>
              <w:left w:w="60" w:type="dxa"/>
              <w:right w:w="60" w:type="dxa"/>
            </w:tcMar>
            <w:vAlign w:val="bottom"/>
          </w:tcPr>
          <w:p w:rsidR="0078396D" w:rsidRDefault="00DD6E53">
            <w:pPr>
              <w:keepNext/>
              <w:keepLines/>
              <w:spacing w:before="40" w:after="40"/>
              <w:jc w:val="center"/>
            </w:pPr>
            <w:r>
              <w:rPr>
                <w:color w:val="000000"/>
              </w:rPr>
              <w:t>50%</w:t>
            </w:r>
          </w:p>
        </w:tc>
        <w:tc>
          <w:tcPr>
            <w:tcW w:w="80" w:type="dxa"/>
            <w:tcMar>
              <w:left w:w="0" w:type="dxa"/>
              <w:right w:w="60" w:type="dxa"/>
            </w:tcMar>
            <w:vAlign w:val="bottom"/>
          </w:tcPr>
          <w:p w:rsidR="0078396D" w:rsidRDefault="0078396D">
            <w:pPr>
              <w:keepNext/>
              <w:keepLines/>
              <w:spacing w:before="40" w:after="40"/>
            </w:pPr>
          </w:p>
        </w:tc>
        <w:tc>
          <w:tcPr>
            <w:tcW w:w="110" w:type="dxa"/>
            <w:gridSpan w:val="3"/>
            <w:tcMar>
              <w:left w:w="0" w:type="dxa"/>
              <w:right w:w="0" w:type="dxa"/>
            </w:tcMar>
            <w:vAlign w:val="bottom"/>
          </w:tcPr>
          <w:p w:rsidR="0078396D" w:rsidRDefault="00DD6E53">
            <w:pPr>
              <w:keepNext/>
              <w:keepLines/>
              <w:spacing w:before="40" w:after="40"/>
            </w:pPr>
            <w:r>
              <w:rPr>
                <w:color w:val="000000"/>
              </w:rPr>
              <w:t>$</w:t>
            </w:r>
          </w:p>
        </w:tc>
        <w:tc>
          <w:tcPr>
            <w:tcW w:w="933" w:type="dxa"/>
            <w:tcMar>
              <w:left w:w="0" w:type="dxa"/>
              <w:right w:w="0" w:type="dxa"/>
            </w:tcMar>
            <w:vAlign w:val="bottom"/>
          </w:tcPr>
          <w:p w:rsidR="0078396D" w:rsidRDefault="00DD6E53">
            <w:pPr>
              <w:keepNext/>
              <w:keepLines/>
              <w:spacing w:before="40" w:after="40"/>
              <w:jc w:val="right"/>
            </w:pPr>
            <w:r>
              <w:rPr>
                <w:color w:val="000000"/>
              </w:rPr>
              <w:t>257,829</w:t>
            </w:r>
          </w:p>
        </w:tc>
        <w:tc>
          <w:tcPr>
            <w:tcW w:w="77" w:type="dxa"/>
            <w:tcMar>
              <w:left w:w="0" w:type="dxa"/>
              <w:right w:w="0" w:type="dxa"/>
            </w:tcMar>
          </w:tcPr>
          <w:p w:rsidR="0078396D" w:rsidRDefault="0078396D"/>
        </w:tc>
        <w:tc>
          <w:tcPr>
            <w:tcW w:w="80" w:type="dxa"/>
            <w:tcMar>
              <w:left w:w="60" w:type="dxa"/>
              <w:right w:w="0" w:type="dxa"/>
            </w:tcMar>
            <w:vAlign w:val="bottom"/>
          </w:tcPr>
          <w:p w:rsidR="0078396D" w:rsidRDefault="0078396D">
            <w:pPr>
              <w:keepNext/>
              <w:keepLines/>
              <w:spacing w:before="40" w:after="40"/>
            </w:pPr>
          </w:p>
        </w:tc>
        <w:tc>
          <w:tcPr>
            <w:tcW w:w="1120" w:type="dxa"/>
            <w:tcMar>
              <w:left w:w="60" w:type="dxa"/>
              <w:right w:w="60" w:type="dxa"/>
            </w:tcMar>
            <w:vAlign w:val="bottom"/>
          </w:tcPr>
          <w:p w:rsidR="0078396D" w:rsidRDefault="00DD6E53">
            <w:pPr>
              <w:keepNext/>
              <w:keepLines/>
              <w:spacing w:before="40" w:after="40"/>
              <w:jc w:val="center"/>
            </w:pPr>
            <w:r>
              <w:rPr>
                <w:color w:val="000000"/>
              </w:rPr>
              <w:t>7%</w:t>
            </w:r>
          </w:p>
        </w:tc>
      </w:tr>
      <w:tr w:rsidR="0078396D">
        <w:tblPrEx>
          <w:tblCellMar>
            <w:top w:w="0" w:type="dxa"/>
            <w:bottom w:w="0" w:type="dxa"/>
          </w:tblCellMar>
        </w:tblPrEx>
        <w:trPr>
          <w:trHeight w:hRule="exact" w:val="300"/>
        </w:trPr>
        <w:tc>
          <w:tcPr>
            <w:tcW w:w="2920" w:type="dxa"/>
            <w:tcMar>
              <w:left w:w="60" w:type="dxa"/>
              <w:right w:w="0" w:type="dxa"/>
            </w:tcMar>
            <w:vAlign w:val="bottom"/>
          </w:tcPr>
          <w:p w:rsidR="0078396D" w:rsidRDefault="0078396D">
            <w:pPr>
              <w:keepNext/>
              <w:keepLines/>
              <w:spacing w:before="40" w:after="40"/>
            </w:pPr>
          </w:p>
        </w:tc>
        <w:tc>
          <w:tcPr>
            <w:tcW w:w="0" w:type="dxa"/>
            <w:hMerge w:val="restart"/>
            <w:tcMar>
              <w:left w:w="0" w:type="dxa"/>
              <w:right w:w="60" w:type="dxa"/>
            </w:tcMar>
            <w:vAlign w:val="bottom"/>
          </w:tcPr>
          <w:p w:rsidR="0078396D" w:rsidRDefault="0078396D">
            <w:pPr>
              <w:keepNext/>
              <w:keepLines/>
              <w:spacing w:before="40" w:after="40"/>
            </w:pPr>
          </w:p>
        </w:tc>
        <w:tc>
          <w:tcPr>
            <w:tcW w:w="0" w:type="auto"/>
            <w:hMerge/>
            <w:tcMar>
              <w:left w:w="0" w:type="dxa"/>
              <w:right w:w="60" w:type="dxa"/>
            </w:tcMar>
          </w:tcPr>
          <w:p w:rsidR="0078396D" w:rsidRDefault="0078396D">
            <w:pPr>
              <w:keepNext/>
              <w:keepLines/>
              <w:spacing w:before="40" w:after="40"/>
            </w:pPr>
          </w:p>
        </w:tc>
        <w:tc>
          <w:tcPr>
            <w:tcW w:w="0" w:type="auto"/>
            <w:gridSpan w:val="11"/>
            <w:hMerge/>
            <w:tcMar>
              <w:left w:w="0" w:type="dxa"/>
              <w:right w:w="60" w:type="dxa"/>
            </w:tcMar>
          </w:tcPr>
          <w:p w:rsidR="0078396D" w:rsidRDefault="0078396D"/>
        </w:tc>
        <w:tc>
          <w:tcPr>
            <w:tcW w:w="80" w:type="dxa"/>
            <w:tcMar>
              <w:left w:w="60" w:type="dxa"/>
              <w:right w:w="0" w:type="dxa"/>
            </w:tcMar>
            <w:vAlign w:val="bottom"/>
          </w:tcPr>
          <w:p w:rsidR="0078396D" w:rsidRDefault="0078396D">
            <w:pPr>
              <w:keepNext/>
              <w:keepLines/>
              <w:spacing w:before="40" w:after="40"/>
            </w:pPr>
          </w:p>
        </w:tc>
        <w:tc>
          <w:tcPr>
            <w:tcW w:w="1120" w:type="dxa"/>
            <w:tcMar>
              <w:left w:w="60" w:type="dxa"/>
              <w:right w:w="60" w:type="dxa"/>
            </w:tcMar>
            <w:vAlign w:val="bottom"/>
          </w:tcPr>
          <w:p w:rsidR="0078396D" w:rsidRDefault="0078396D">
            <w:pPr>
              <w:keepNext/>
              <w:keepLines/>
              <w:spacing w:before="40" w:after="40"/>
            </w:pPr>
          </w:p>
        </w:tc>
        <w:tc>
          <w:tcPr>
            <w:tcW w:w="80" w:type="dxa"/>
            <w:tcMar>
              <w:left w:w="0" w:type="dxa"/>
              <w:right w:w="60" w:type="dxa"/>
            </w:tcMar>
            <w:vAlign w:val="bottom"/>
          </w:tcPr>
          <w:p w:rsidR="0078396D" w:rsidRDefault="0078396D">
            <w:pPr>
              <w:keepNext/>
              <w:keepLines/>
              <w:spacing w:before="40" w:after="40"/>
            </w:pPr>
          </w:p>
        </w:tc>
        <w:tc>
          <w:tcPr>
            <w:tcW w:w="0" w:type="dxa"/>
            <w:hMerge w:val="restart"/>
            <w:tcMar>
              <w:left w:w="0" w:type="dxa"/>
              <w:right w:w="60" w:type="dxa"/>
            </w:tcMar>
            <w:vAlign w:val="bottom"/>
          </w:tcPr>
          <w:p w:rsidR="0078396D" w:rsidRDefault="0078396D">
            <w:pPr>
              <w:keepNext/>
              <w:keepLines/>
              <w:spacing w:before="40" w:after="40"/>
            </w:pPr>
          </w:p>
        </w:tc>
        <w:tc>
          <w:tcPr>
            <w:tcW w:w="0" w:type="auto"/>
            <w:hMerge/>
            <w:tcMar>
              <w:left w:w="0" w:type="dxa"/>
              <w:right w:w="60" w:type="dxa"/>
            </w:tcMar>
          </w:tcPr>
          <w:p w:rsidR="0078396D" w:rsidRDefault="0078396D">
            <w:pPr>
              <w:keepNext/>
              <w:keepLines/>
              <w:spacing w:before="40" w:after="40"/>
            </w:pPr>
          </w:p>
        </w:tc>
        <w:tc>
          <w:tcPr>
            <w:tcW w:w="0" w:type="auto"/>
            <w:gridSpan w:val="5"/>
            <w:hMerge/>
            <w:tcMar>
              <w:left w:w="0" w:type="dxa"/>
              <w:right w:w="60" w:type="dxa"/>
            </w:tcMar>
          </w:tcPr>
          <w:p w:rsidR="0078396D" w:rsidRDefault="0078396D"/>
        </w:tc>
        <w:tc>
          <w:tcPr>
            <w:tcW w:w="80" w:type="dxa"/>
            <w:tcMar>
              <w:left w:w="60" w:type="dxa"/>
              <w:right w:w="0" w:type="dxa"/>
            </w:tcMar>
            <w:vAlign w:val="bottom"/>
          </w:tcPr>
          <w:p w:rsidR="0078396D" w:rsidRDefault="0078396D">
            <w:pPr>
              <w:keepNext/>
              <w:keepLines/>
              <w:spacing w:before="40" w:after="40"/>
            </w:pPr>
          </w:p>
        </w:tc>
        <w:tc>
          <w:tcPr>
            <w:tcW w:w="1120" w:type="dxa"/>
            <w:tcMar>
              <w:left w:w="60" w:type="dxa"/>
              <w:right w:w="60" w:type="dxa"/>
            </w:tcMar>
            <w:vAlign w:val="bottom"/>
          </w:tcPr>
          <w:p w:rsidR="0078396D" w:rsidRDefault="0078396D">
            <w:pPr>
              <w:keepNext/>
              <w:keepLines/>
              <w:spacing w:before="40" w:after="40"/>
            </w:pPr>
          </w:p>
        </w:tc>
        <w:tc>
          <w:tcPr>
            <w:tcW w:w="80" w:type="dxa"/>
            <w:tcMar>
              <w:left w:w="0" w:type="dxa"/>
              <w:right w:w="60" w:type="dxa"/>
            </w:tcMar>
            <w:vAlign w:val="bottom"/>
          </w:tcPr>
          <w:p w:rsidR="0078396D" w:rsidRDefault="0078396D">
            <w:pPr>
              <w:keepNext/>
              <w:keepLines/>
              <w:spacing w:before="40" w:after="40"/>
            </w:pPr>
          </w:p>
        </w:tc>
        <w:tc>
          <w:tcPr>
            <w:tcW w:w="0" w:type="dxa"/>
            <w:hMerge w:val="restart"/>
            <w:tcMar>
              <w:left w:w="0" w:type="dxa"/>
              <w:right w:w="60" w:type="dxa"/>
            </w:tcMar>
            <w:vAlign w:val="bottom"/>
          </w:tcPr>
          <w:p w:rsidR="0078396D" w:rsidRDefault="0078396D">
            <w:pPr>
              <w:keepNext/>
              <w:keepLines/>
              <w:spacing w:before="40" w:after="40"/>
            </w:pPr>
          </w:p>
        </w:tc>
        <w:tc>
          <w:tcPr>
            <w:tcW w:w="0" w:type="auto"/>
            <w:hMerge/>
            <w:tcMar>
              <w:left w:w="0" w:type="dxa"/>
              <w:right w:w="60" w:type="dxa"/>
            </w:tcMar>
          </w:tcPr>
          <w:p w:rsidR="0078396D" w:rsidRDefault="0078396D">
            <w:pPr>
              <w:keepNext/>
              <w:keepLines/>
              <w:spacing w:before="40" w:after="40"/>
            </w:pPr>
          </w:p>
        </w:tc>
        <w:tc>
          <w:tcPr>
            <w:tcW w:w="0" w:type="auto"/>
            <w:gridSpan w:val="3"/>
            <w:hMerge/>
            <w:tcMar>
              <w:left w:w="0" w:type="dxa"/>
              <w:right w:w="60" w:type="dxa"/>
            </w:tcMar>
          </w:tcPr>
          <w:p w:rsidR="0078396D" w:rsidRDefault="0078396D"/>
        </w:tc>
        <w:tc>
          <w:tcPr>
            <w:tcW w:w="80" w:type="dxa"/>
            <w:tcMar>
              <w:left w:w="0" w:type="dxa"/>
              <w:right w:w="60" w:type="dxa"/>
            </w:tcMar>
            <w:vAlign w:val="bottom"/>
          </w:tcPr>
          <w:p w:rsidR="0078396D" w:rsidRDefault="0078396D">
            <w:pPr>
              <w:keepNext/>
              <w:keepLines/>
              <w:spacing w:before="40" w:after="40"/>
            </w:pPr>
          </w:p>
        </w:tc>
        <w:tc>
          <w:tcPr>
            <w:tcW w:w="1120" w:type="dxa"/>
            <w:tcMar>
              <w:left w:w="60" w:type="dxa"/>
              <w:right w:w="60" w:type="dxa"/>
            </w:tcMar>
            <w:vAlign w:val="bottom"/>
          </w:tcPr>
          <w:p w:rsidR="0078396D" w:rsidRDefault="0078396D">
            <w:pPr>
              <w:keepNext/>
              <w:keepLines/>
              <w:spacing w:before="40" w:after="40"/>
            </w:pPr>
          </w:p>
        </w:tc>
      </w:tr>
      <w:tr w:rsidR="0078396D">
        <w:tblPrEx>
          <w:tblCellMar>
            <w:top w:w="0" w:type="dxa"/>
            <w:bottom w:w="0" w:type="dxa"/>
          </w:tblCellMar>
        </w:tblPrEx>
        <w:trPr>
          <w:trHeight w:hRule="exact" w:val="300"/>
        </w:trPr>
        <w:tc>
          <w:tcPr>
            <w:tcW w:w="2920" w:type="dxa"/>
            <w:tcMar>
              <w:left w:w="300" w:type="dxa"/>
              <w:right w:w="40" w:type="dxa"/>
            </w:tcMar>
            <w:vAlign w:val="bottom"/>
          </w:tcPr>
          <w:p w:rsidR="0078396D" w:rsidRDefault="00DD6E53">
            <w:pPr>
              <w:keepNext/>
              <w:keepLines/>
              <w:spacing w:before="40" w:after="40"/>
            </w:pPr>
            <w:r>
              <w:rPr>
                <w:color w:val="000000"/>
              </w:rPr>
              <w:t>Legacy Workflow Fees</w:t>
            </w:r>
          </w:p>
        </w:tc>
        <w:tc>
          <w:tcPr>
            <w:tcW w:w="1043" w:type="dxa"/>
            <w:hMerge w:val="restart"/>
            <w:tcMar>
              <w:left w:w="0" w:type="dxa"/>
              <w:right w:w="0" w:type="dxa"/>
            </w:tcMar>
            <w:vAlign w:val="bottom"/>
          </w:tcPr>
          <w:p w:rsidR="0078396D" w:rsidRDefault="00DD6E53">
            <w:pPr>
              <w:keepNext/>
              <w:keepLines/>
              <w:spacing w:before="40" w:after="40"/>
              <w:jc w:val="right"/>
            </w:pPr>
            <w:r>
              <w:rPr>
                <w:color w:val="000000"/>
              </w:rPr>
              <w:t>—</w:t>
            </w:r>
          </w:p>
        </w:tc>
        <w:tc>
          <w:tcPr>
            <w:tcW w:w="0" w:type="auto"/>
            <w:gridSpan w:val="11"/>
            <w:hMerge/>
            <w:tcMar>
              <w:left w:w="0" w:type="dxa"/>
              <w:right w:w="0" w:type="dxa"/>
            </w:tcMar>
            <w:vAlign w:val="bottom"/>
          </w:tcPr>
          <w:p w:rsidR="0078396D" w:rsidRDefault="00DD6E53">
            <w:pPr>
              <w:keepNext/>
              <w:keepLines/>
              <w:spacing w:before="40" w:after="40"/>
              <w:jc w:val="right"/>
            </w:pPr>
            <w:r>
              <w:rPr>
                <w:color w:val="000000"/>
              </w:rPr>
              <w:t>—</w:t>
            </w:r>
          </w:p>
        </w:tc>
        <w:tc>
          <w:tcPr>
            <w:tcW w:w="77" w:type="dxa"/>
            <w:tcMar>
              <w:left w:w="0" w:type="dxa"/>
              <w:right w:w="0" w:type="dxa"/>
            </w:tcMar>
          </w:tcPr>
          <w:p w:rsidR="0078396D" w:rsidRDefault="0078396D"/>
        </w:tc>
        <w:tc>
          <w:tcPr>
            <w:tcW w:w="80" w:type="dxa"/>
            <w:tcMar>
              <w:left w:w="0" w:type="dxa"/>
              <w:right w:w="60" w:type="dxa"/>
            </w:tcMar>
            <w:vAlign w:val="bottom"/>
          </w:tcPr>
          <w:p w:rsidR="0078396D" w:rsidRDefault="0078396D">
            <w:pPr>
              <w:keepNext/>
              <w:keepLines/>
              <w:spacing w:before="40" w:after="40"/>
            </w:pPr>
          </w:p>
        </w:tc>
        <w:tc>
          <w:tcPr>
            <w:tcW w:w="1120" w:type="dxa"/>
            <w:tcMar>
              <w:left w:w="60" w:type="dxa"/>
              <w:right w:w="60" w:type="dxa"/>
            </w:tcMar>
            <w:vAlign w:val="bottom"/>
          </w:tcPr>
          <w:p w:rsidR="0078396D" w:rsidRDefault="00DD6E53">
            <w:pPr>
              <w:keepNext/>
              <w:keepLines/>
              <w:spacing w:before="40" w:after="40"/>
              <w:jc w:val="center"/>
            </w:pPr>
            <w:r>
              <w:rPr>
                <w:color w:val="000000"/>
              </w:rPr>
              <w:t>—%</w:t>
            </w:r>
          </w:p>
        </w:tc>
        <w:tc>
          <w:tcPr>
            <w:tcW w:w="80" w:type="dxa"/>
            <w:tcMar>
              <w:left w:w="0" w:type="dxa"/>
              <w:right w:w="60" w:type="dxa"/>
            </w:tcMar>
            <w:vAlign w:val="bottom"/>
          </w:tcPr>
          <w:p w:rsidR="0078396D" w:rsidRDefault="0078396D">
            <w:pPr>
              <w:keepNext/>
              <w:keepLines/>
              <w:spacing w:before="40" w:after="40"/>
            </w:pPr>
          </w:p>
        </w:tc>
        <w:tc>
          <w:tcPr>
            <w:tcW w:w="1043" w:type="dxa"/>
            <w:hMerge w:val="restart"/>
            <w:tcMar>
              <w:left w:w="0" w:type="dxa"/>
              <w:right w:w="0" w:type="dxa"/>
            </w:tcMar>
            <w:vAlign w:val="bottom"/>
          </w:tcPr>
          <w:p w:rsidR="0078396D" w:rsidRDefault="00DD6E53">
            <w:pPr>
              <w:keepNext/>
              <w:keepLines/>
              <w:spacing w:before="40" w:after="40"/>
              <w:jc w:val="right"/>
            </w:pPr>
            <w:r>
              <w:rPr>
                <w:color w:val="000000"/>
              </w:rPr>
              <w:t>654,925</w:t>
            </w:r>
          </w:p>
        </w:tc>
        <w:tc>
          <w:tcPr>
            <w:tcW w:w="0" w:type="auto"/>
            <w:gridSpan w:val="5"/>
            <w:hMerge/>
            <w:tcMar>
              <w:left w:w="0" w:type="dxa"/>
              <w:right w:w="0" w:type="dxa"/>
            </w:tcMar>
            <w:vAlign w:val="bottom"/>
          </w:tcPr>
          <w:p w:rsidR="0078396D" w:rsidRDefault="00DD6E53">
            <w:pPr>
              <w:keepNext/>
              <w:keepLines/>
              <w:spacing w:before="40" w:after="40"/>
              <w:jc w:val="right"/>
            </w:pPr>
            <w:r>
              <w:rPr>
                <w:color w:val="000000"/>
              </w:rPr>
              <w:t>654,925</w:t>
            </w:r>
          </w:p>
        </w:tc>
        <w:tc>
          <w:tcPr>
            <w:tcW w:w="77" w:type="dxa"/>
            <w:tcMar>
              <w:left w:w="0" w:type="dxa"/>
              <w:right w:w="0" w:type="dxa"/>
            </w:tcMar>
          </w:tcPr>
          <w:p w:rsidR="0078396D" w:rsidRDefault="0078396D"/>
        </w:tc>
        <w:tc>
          <w:tcPr>
            <w:tcW w:w="80" w:type="dxa"/>
            <w:tcMar>
              <w:left w:w="0" w:type="dxa"/>
              <w:right w:w="60" w:type="dxa"/>
            </w:tcMar>
            <w:vAlign w:val="bottom"/>
          </w:tcPr>
          <w:p w:rsidR="0078396D" w:rsidRDefault="0078396D">
            <w:pPr>
              <w:keepNext/>
              <w:keepLines/>
              <w:spacing w:before="40" w:after="40"/>
            </w:pPr>
          </w:p>
        </w:tc>
        <w:tc>
          <w:tcPr>
            <w:tcW w:w="1120" w:type="dxa"/>
            <w:tcMar>
              <w:left w:w="60" w:type="dxa"/>
              <w:right w:w="60" w:type="dxa"/>
            </w:tcMar>
            <w:vAlign w:val="bottom"/>
          </w:tcPr>
          <w:p w:rsidR="0078396D" w:rsidRDefault="00DD6E53">
            <w:pPr>
              <w:keepNext/>
              <w:keepLines/>
              <w:spacing w:before="40" w:after="40"/>
              <w:jc w:val="center"/>
            </w:pPr>
            <w:r>
              <w:rPr>
                <w:color w:val="000000"/>
              </w:rPr>
              <w:t>8%</w:t>
            </w:r>
          </w:p>
        </w:tc>
        <w:tc>
          <w:tcPr>
            <w:tcW w:w="80" w:type="dxa"/>
            <w:tcMar>
              <w:left w:w="0" w:type="dxa"/>
              <w:right w:w="60" w:type="dxa"/>
            </w:tcMar>
            <w:vAlign w:val="bottom"/>
          </w:tcPr>
          <w:p w:rsidR="0078396D" w:rsidRDefault="0078396D">
            <w:pPr>
              <w:keepNext/>
              <w:keepLines/>
              <w:spacing w:before="40" w:after="40"/>
            </w:pPr>
          </w:p>
        </w:tc>
        <w:tc>
          <w:tcPr>
            <w:tcW w:w="1043" w:type="dxa"/>
            <w:hMerge w:val="restart"/>
            <w:tcMar>
              <w:left w:w="0" w:type="dxa"/>
              <w:right w:w="0" w:type="dxa"/>
            </w:tcMar>
            <w:vAlign w:val="bottom"/>
          </w:tcPr>
          <w:p w:rsidR="0078396D" w:rsidRDefault="00DD6E53">
            <w:pPr>
              <w:keepNext/>
              <w:keepLines/>
              <w:spacing w:before="40" w:after="40"/>
              <w:jc w:val="right"/>
            </w:pPr>
            <w:r>
              <w:rPr>
                <w:color w:val="000000"/>
              </w:rPr>
              <w:t>(654,925</w:t>
            </w:r>
          </w:p>
        </w:tc>
        <w:tc>
          <w:tcPr>
            <w:tcW w:w="0" w:type="auto"/>
            <w:gridSpan w:val="3"/>
            <w:hMerge/>
            <w:tcMar>
              <w:left w:w="0" w:type="dxa"/>
              <w:right w:w="0" w:type="dxa"/>
            </w:tcMar>
            <w:vAlign w:val="bottom"/>
          </w:tcPr>
          <w:p w:rsidR="0078396D" w:rsidRDefault="00DD6E53">
            <w:pPr>
              <w:keepNext/>
              <w:keepLines/>
              <w:spacing w:before="40" w:after="40"/>
              <w:jc w:val="right"/>
            </w:pPr>
            <w:r>
              <w:rPr>
                <w:color w:val="000000"/>
              </w:rPr>
              <w:t>(654,925</w:t>
            </w:r>
          </w:p>
        </w:tc>
        <w:tc>
          <w:tcPr>
            <w:tcW w:w="77" w:type="dxa"/>
            <w:tcMar>
              <w:left w:w="0" w:type="dxa"/>
              <w:right w:w="0" w:type="dxa"/>
            </w:tcMar>
            <w:vAlign w:val="bottom"/>
          </w:tcPr>
          <w:p w:rsidR="0078396D" w:rsidRDefault="00DD6E53">
            <w:pPr>
              <w:keepNext/>
              <w:keepLines/>
              <w:spacing w:before="40" w:after="40"/>
            </w:pPr>
            <w:r>
              <w:rPr>
                <w:color w:val="000000"/>
              </w:rPr>
              <w:t>)</w:t>
            </w:r>
          </w:p>
        </w:tc>
        <w:tc>
          <w:tcPr>
            <w:tcW w:w="80" w:type="dxa"/>
            <w:tcMar>
              <w:left w:w="0" w:type="dxa"/>
              <w:right w:w="60" w:type="dxa"/>
            </w:tcMar>
            <w:vAlign w:val="bottom"/>
          </w:tcPr>
          <w:p w:rsidR="0078396D" w:rsidRDefault="0078396D">
            <w:pPr>
              <w:keepNext/>
              <w:keepLines/>
              <w:spacing w:before="40" w:after="40"/>
            </w:pPr>
          </w:p>
        </w:tc>
        <w:tc>
          <w:tcPr>
            <w:tcW w:w="1120" w:type="dxa"/>
            <w:tcMar>
              <w:left w:w="60" w:type="dxa"/>
              <w:right w:w="60" w:type="dxa"/>
            </w:tcMar>
            <w:vAlign w:val="bottom"/>
          </w:tcPr>
          <w:p w:rsidR="0078396D" w:rsidRDefault="00DD6E53">
            <w:pPr>
              <w:keepNext/>
              <w:keepLines/>
              <w:spacing w:before="40" w:after="40"/>
              <w:jc w:val="center"/>
            </w:pPr>
            <w:r>
              <w:rPr>
                <w:color w:val="000000"/>
              </w:rPr>
              <w:t>(100)%</w:t>
            </w:r>
          </w:p>
        </w:tc>
      </w:tr>
      <w:tr w:rsidR="0078396D">
        <w:tblPrEx>
          <w:tblCellMar>
            <w:top w:w="0" w:type="dxa"/>
            <w:bottom w:w="0" w:type="dxa"/>
          </w:tblCellMar>
        </w:tblPrEx>
        <w:trPr>
          <w:trHeight w:hRule="exact" w:val="300"/>
        </w:trPr>
        <w:tc>
          <w:tcPr>
            <w:tcW w:w="2920" w:type="dxa"/>
            <w:tcMar>
              <w:left w:w="300" w:type="dxa"/>
              <w:right w:w="40" w:type="dxa"/>
            </w:tcMar>
            <w:vAlign w:val="bottom"/>
          </w:tcPr>
          <w:p w:rsidR="0078396D" w:rsidRDefault="00DD6E53">
            <w:pPr>
              <w:keepNext/>
              <w:keepLines/>
              <w:spacing w:before="40" w:after="40"/>
            </w:pPr>
            <w:r>
              <w:rPr>
                <w:color w:val="000000"/>
              </w:rPr>
              <w:t>Marketplace Spend Fees</w:t>
            </w:r>
          </w:p>
        </w:tc>
        <w:tc>
          <w:tcPr>
            <w:tcW w:w="1043" w:type="dxa"/>
            <w:hMerge w:val="restart"/>
            <w:tcMar>
              <w:left w:w="0" w:type="dxa"/>
              <w:right w:w="0" w:type="dxa"/>
            </w:tcMar>
            <w:vAlign w:val="bottom"/>
          </w:tcPr>
          <w:p w:rsidR="0078396D" w:rsidRDefault="00DD6E53">
            <w:pPr>
              <w:keepNext/>
              <w:keepLines/>
              <w:spacing w:before="40" w:after="40"/>
              <w:jc w:val="right"/>
            </w:pPr>
            <w:r>
              <w:rPr>
                <w:color w:val="000000"/>
              </w:rPr>
              <w:t>1,499,774</w:t>
            </w:r>
          </w:p>
        </w:tc>
        <w:tc>
          <w:tcPr>
            <w:tcW w:w="0" w:type="auto"/>
            <w:gridSpan w:val="11"/>
            <w:hMerge/>
            <w:tcMar>
              <w:left w:w="0" w:type="dxa"/>
              <w:right w:w="0" w:type="dxa"/>
            </w:tcMar>
            <w:vAlign w:val="bottom"/>
          </w:tcPr>
          <w:p w:rsidR="0078396D" w:rsidRDefault="00DD6E53">
            <w:pPr>
              <w:keepNext/>
              <w:keepLines/>
              <w:spacing w:before="40" w:after="40"/>
              <w:jc w:val="right"/>
            </w:pPr>
            <w:r>
              <w:rPr>
                <w:color w:val="000000"/>
              </w:rPr>
              <w:t>1,499,774</w:t>
            </w:r>
          </w:p>
        </w:tc>
        <w:tc>
          <w:tcPr>
            <w:tcW w:w="77" w:type="dxa"/>
            <w:tcMar>
              <w:left w:w="0" w:type="dxa"/>
              <w:right w:w="0" w:type="dxa"/>
            </w:tcMar>
          </w:tcPr>
          <w:p w:rsidR="0078396D" w:rsidRDefault="0078396D"/>
        </w:tc>
        <w:tc>
          <w:tcPr>
            <w:tcW w:w="80" w:type="dxa"/>
            <w:tcMar>
              <w:left w:w="0" w:type="dxa"/>
              <w:right w:w="60" w:type="dxa"/>
            </w:tcMar>
            <w:vAlign w:val="bottom"/>
          </w:tcPr>
          <w:p w:rsidR="0078396D" w:rsidRDefault="0078396D">
            <w:pPr>
              <w:keepNext/>
              <w:keepLines/>
              <w:spacing w:before="40" w:after="40"/>
            </w:pPr>
          </w:p>
        </w:tc>
        <w:tc>
          <w:tcPr>
            <w:tcW w:w="1120" w:type="dxa"/>
            <w:tcMar>
              <w:left w:w="60" w:type="dxa"/>
              <w:right w:w="60" w:type="dxa"/>
            </w:tcMar>
            <w:vAlign w:val="bottom"/>
          </w:tcPr>
          <w:p w:rsidR="0078396D" w:rsidRDefault="00DD6E53">
            <w:pPr>
              <w:keepNext/>
              <w:keepLines/>
              <w:spacing w:before="40" w:after="40"/>
              <w:jc w:val="center"/>
            </w:pPr>
            <w:r>
              <w:rPr>
                <w:color w:val="000000"/>
              </w:rPr>
              <w:t>24%</w:t>
            </w:r>
          </w:p>
        </w:tc>
        <w:tc>
          <w:tcPr>
            <w:tcW w:w="80" w:type="dxa"/>
            <w:tcMar>
              <w:left w:w="0" w:type="dxa"/>
              <w:right w:w="60" w:type="dxa"/>
            </w:tcMar>
            <w:vAlign w:val="bottom"/>
          </w:tcPr>
          <w:p w:rsidR="0078396D" w:rsidRDefault="0078396D">
            <w:pPr>
              <w:keepNext/>
              <w:keepLines/>
              <w:spacing w:before="40" w:after="40"/>
            </w:pPr>
          </w:p>
        </w:tc>
        <w:tc>
          <w:tcPr>
            <w:tcW w:w="1043" w:type="dxa"/>
            <w:hMerge w:val="restart"/>
            <w:tcMar>
              <w:left w:w="0" w:type="dxa"/>
              <w:right w:w="0" w:type="dxa"/>
            </w:tcMar>
            <w:vAlign w:val="bottom"/>
          </w:tcPr>
          <w:p w:rsidR="0078396D" w:rsidRDefault="00DD6E53">
            <w:pPr>
              <w:keepNext/>
              <w:keepLines/>
              <w:spacing w:before="40" w:after="40"/>
              <w:jc w:val="right"/>
            </w:pPr>
            <w:r>
              <w:rPr>
                <w:color w:val="000000"/>
              </w:rPr>
              <w:t>2,802,521</w:t>
            </w:r>
          </w:p>
        </w:tc>
        <w:tc>
          <w:tcPr>
            <w:tcW w:w="0" w:type="auto"/>
            <w:gridSpan w:val="5"/>
            <w:hMerge/>
            <w:tcMar>
              <w:left w:w="0" w:type="dxa"/>
              <w:right w:w="0" w:type="dxa"/>
            </w:tcMar>
            <w:vAlign w:val="bottom"/>
          </w:tcPr>
          <w:p w:rsidR="0078396D" w:rsidRDefault="00DD6E53">
            <w:pPr>
              <w:keepNext/>
              <w:keepLines/>
              <w:spacing w:before="40" w:after="40"/>
              <w:jc w:val="right"/>
            </w:pPr>
            <w:r>
              <w:rPr>
                <w:color w:val="000000"/>
              </w:rPr>
              <w:t>2,802,521</w:t>
            </w:r>
          </w:p>
        </w:tc>
        <w:tc>
          <w:tcPr>
            <w:tcW w:w="77" w:type="dxa"/>
            <w:tcMar>
              <w:left w:w="0" w:type="dxa"/>
              <w:right w:w="0" w:type="dxa"/>
            </w:tcMar>
          </w:tcPr>
          <w:p w:rsidR="0078396D" w:rsidRDefault="0078396D"/>
        </w:tc>
        <w:tc>
          <w:tcPr>
            <w:tcW w:w="80" w:type="dxa"/>
            <w:tcMar>
              <w:left w:w="0" w:type="dxa"/>
              <w:right w:w="60" w:type="dxa"/>
            </w:tcMar>
            <w:vAlign w:val="bottom"/>
          </w:tcPr>
          <w:p w:rsidR="0078396D" w:rsidRDefault="0078396D">
            <w:pPr>
              <w:keepNext/>
              <w:keepLines/>
              <w:spacing w:before="40" w:after="40"/>
            </w:pPr>
          </w:p>
        </w:tc>
        <w:tc>
          <w:tcPr>
            <w:tcW w:w="1120" w:type="dxa"/>
            <w:tcMar>
              <w:left w:w="60" w:type="dxa"/>
              <w:right w:w="60" w:type="dxa"/>
            </w:tcMar>
            <w:vAlign w:val="bottom"/>
          </w:tcPr>
          <w:p w:rsidR="0078396D" w:rsidRDefault="00DD6E53">
            <w:pPr>
              <w:keepNext/>
              <w:keepLines/>
              <w:spacing w:before="40" w:after="40"/>
              <w:jc w:val="center"/>
            </w:pPr>
            <w:r>
              <w:rPr>
                <w:color w:val="000000"/>
              </w:rPr>
              <w:t>36%</w:t>
            </w:r>
          </w:p>
        </w:tc>
        <w:tc>
          <w:tcPr>
            <w:tcW w:w="80" w:type="dxa"/>
            <w:tcMar>
              <w:left w:w="0" w:type="dxa"/>
              <w:right w:w="60" w:type="dxa"/>
            </w:tcMar>
            <w:vAlign w:val="bottom"/>
          </w:tcPr>
          <w:p w:rsidR="0078396D" w:rsidRDefault="0078396D">
            <w:pPr>
              <w:keepNext/>
              <w:keepLines/>
              <w:spacing w:before="40" w:after="40"/>
            </w:pPr>
          </w:p>
        </w:tc>
        <w:tc>
          <w:tcPr>
            <w:tcW w:w="1043" w:type="dxa"/>
            <w:hMerge w:val="restart"/>
            <w:tcMar>
              <w:left w:w="0" w:type="dxa"/>
              <w:right w:w="0" w:type="dxa"/>
            </w:tcMar>
            <w:vAlign w:val="bottom"/>
          </w:tcPr>
          <w:p w:rsidR="0078396D" w:rsidRDefault="00DD6E53">
            <w:pPr>
              <w:keepNext/>
              <w:keepLines/>
              <w:spacing w:before="40" w:after="40"/>
              <w:jc w:val="right"/>
            </w:pPr>
            <w:r>
              <w:rPr>
                <w:color w:val="000000"/>
              </w:rPr>
              <w:t>(1,302,747</w:t>
            </w:r>
          </w:p>
        </w:tc>
        <w:tc>
          <w:tcPr>
            <w:tcW w:w="0" w:type="auto"/>
            <w:gridSpan w:val="3"/>
            <w:hMerge/>
            <w:tcMar>
              <w:left w:w="0" w:type="dxa"/>
              <w:right w:w="0" w:type="dxa"/>
            </w:tcMar>
            <w:vAlign w:val="bottom"/>
          </w:tcPr>
          <w:p w:rsidR="0078396D" w:rsidRDefault="00DD6E53">
            <w:pPr>
              <w:keepNext/>
              <w:keepLines/>
              <w:spacing w:before="40" w:after="40"/>
              <w:jc w:val="right"/>
            </w:pPr>
            <w:r>
              <w:rPr>
                <w:color w:val="000000"/>
              </w:rPr>
              <w:t>(1,302,747</w:t>
            </w:r>
          </w:p>
        </w:tc>
        <w:tc>
          <w:tcPr>
            <w:tcW w:w="77" w:type="dxa"/>
            <w:tcMar>
              <w:left w:w="0" w:type="dxa"/>
              <w:right w:w="0" w:type="dxa"/>
            </w:tcMar>
            <w:vAlign w:val="bottom"/>
          </w:tcPr>
          <w:p w:rsidR="0078396D" w:rsidRDefault="00DD6E53">
            <w:pPr>
              <w:keepNext/>
              <w:keepLines/>
              <w:spacing w:before="40" w:after="40"/>
            </w:pPr>
            <w:r>
              <w:rPr>
                <w:color w:val="000000"/>
              </w:rPr>
              <w:t>)</w:t>
            </w:r>
          </w:p>
        </w:tc>
        <w:tc>
          <w:tcPr>
            <w:tcW w:w="80" w:type="dxa"/>
            <w:tcMar>
              <w:left w:w="0" w:type="dxa"/>
              <w:right w:w="60" w:type="dxa"/>
            </w:tcMar>
            <w:vAlign w:val="bottom"/>
          </w:tcPr>
          <w:p w:rsidR="0078396D" w:rsidRDefault="0078396D">
            <w:pPr>
              <w:keepNext/>
              <w:keepLines/>
              <w:spacing w:before="40" w:after="40"/>
            </w:pPr>
          </w:p>
        </w:tc>
        <w:tc>
          <w:tcPr>
            <w:tcW w:w="1120" w:type="dxa"/>
            <w:tcMar>
              <w:left w:w="60" w:type="dxa"/>
              <w:right w:w="60" w:type="dxa"/>
            </w:tcMar>
            <w:vAlign w:val="bottom"/>
          </w:tcPr>
          <w:p w:rsidR="0078396D" w:rsidRDefault="00DD6E53">
            <w:pPr>
              <w:keepNext/>
              <w:keepLines/>
              <w:spacing w:before="40" w:after="40"/>
              <w:jc w:val="center"/>
            </w:pPr>
            <w:r>
              <w:rPr>
                <w:color w:val="000000"/>
              </w:rPr>
              <w:t>(46)%</w:t>
            </w:r>
          </w:p>
        </w:tc>
      </w:tr>
      <w:tr w:rsidR="0078396D">
        <w:tblPrEx>
          <w:tblCellMar>
            <w:top w:w="0" w:type="dxa"/>
            <w:bottom w:w="0" w:type="dxa"/>
          </w:tblCellMar>
        </w:tblPrEx>
        <w:trPr>
          <w:trHeight w:hRule="exact" w:val="300"/>
        </w:trPr>
        <w:tc>
          <w:tcPr>
            <w:tcW w:w="2920" w:type="dxa"/>
            <w:tcMar>
              <w:left w:w="300" w:type="dxa"/>
              <w:right w:w="40" w:type="dxa"/>
            </w:tcMar>
            <w:vAlign w:val="bottom"/>
          </w:tcPr>
          <w:p w:rsidR="0078396D" w:rsidRDefault="00DD6E53">
            <w:pPr>
              <w:keepNext/>
              <w:keepLines/>
              <w:spacing w:before="40" w:after="40"/>
            </w:pPr>
            <w:r>
              <w:rPr>
                <w:color w:val="000000"/>
              </w:rPr>
              <w:t>License Fees</w:t>
            </w:r>
          </w:p>
        </w:tc>
        <w:tc>
          <w:tcPr>
            <w:tcW w:w="1043" w:type="dxa"/>
            <w:hMerge w:val="restart"/>
            <w:tcBorders>
              <w:bottom w:val="single" w:sz="8" w:space="0" w:color="auto"/>
            </w:tcBorders>
            <w:tcMar>
              <w:left w:w="0" w:type="dxa"/>
              <w:right w:w="0" w:type="dxa"/>
            </w:tcMar>
            <w:vAlign w:val="bottom"/>
          </w:tcPr>
          <w:p w:rsidR="0078396D" w:rsidRDefault="00DD6E53">
            <w:pPr>
              <w:keepNext/>
              <w:keepLines/>
              <w:spacing w:before="40" w:after="40"/>
              <w:jc w:val="right"/>
            </w:pPr>
            <w:r>
              <w:rPr>
                <w:color w:val="000000"/>
              </w:rPr>
              <w:t>416,816</w:t>
            </w:r>
          </w:p>
        </w:tc>
        <w:tc>
          <w:tcPr>
            <w:tcW w:w="0" w:type="auto"/>
            <w:gridSpan w:val="11"/>
            <w:hMerge/>
            <w:tcBorders>
              <w:bottom w:val="single" w:sz="8" w:space="0" w:color="auto"/>
            </w:tcBorders>
            <w:tcMar>
              <w:left w:w="0" w:type="dxa"/>
              <w:right w:w="0" w:type="dxa"/>
            </w:tcMar>
            <w:vAlign w:val="bottom"/>
          </w:tcPr>
          <w:p w:rsidR="0078396D" w:rsidRDefault="00DD6E53">
            <w:pPr>
              <w:keepNext/>
              <w:keepLines/>
              <w:spacing w:before="40" w:after="40"/>
              <w:jc w:val="right"/>
            </w:pPr>
            <w:r>
              <w:rPr>
                <w:color w:val="000000"/>
              </w:rPr>
              <w:t>416,816</w:t>
            </w:r>
          </w:p>
        </w:tc>
        <w:tc>
          <w:tcPr>
            <w:tcW w:w="77" w:type="dxa"/>
            <w:tcBorders>
              <w:bottom w:val="single" w:sz="8" w:space="0" w:color="auto"/>
            </w:tcBorders>
            <w:tcMar>
              <w:left w:w="0" w:type="dxa"/>
              <w:right w:w="0" w:type="dxa"/>
            </w:tcMar>
          </w:tcPr>
          <w:p w:rsidR="0078396D" w:rsidRDefault="0078396D"/>
        </w:tc>
        <w:tc>
          <w:tcPr>
            <w:tcW w:w="80" w:type="dxa"/>
            <w:tcMar>
              <w:left w:w="0" w:type="dxa"/>
              <w:right w:w="60" w:type="dxa"/>
            </w:tcMar>
            <w:vAlign w:val="bottom"/>
          </w:tcPr>
          <w:p w:rsidR="0078396D" w:rsidRDefault="0078396D">
            <w:pPr>
              <w:keepNext/>
              <w:keepLines/>
              <w:spacing w:before="40" w:after="40"/>
            </w:pPr>
          </w:p>
        </w:tc>
        <w:tc>
          <w:tcPr>
            <w:tcW w:w="1120" w:type="dxa"/>
            <w:tcMar>
              <w:left w:w="60" w:type="dxa"/>
              <w:right w:w="60" w:type="dxa"/>
            </w:tcMar>
            <w:vAlign w:val="bottom"/>
          </w:tcPr>
          <w:p w:rsidR="0078396D" w:rsidRDefault="00DD6E53">
            <w:pPr>
              <w:keepNext/>
              <w:keepLines/>
              <w:spacing w:before="40" w:after="40"/>
              <w:jc w:val="center"/>
            </w:pPr>
            <w:r>
              <w:rPr>
                <w:color w:val="000000"/>
              </w:rPr>
              <w:t>7%</w:t>
            </w:r>
          </w:p>
        </w:tc>
        <w:tc>
          <w:tcPr>
            <w:tcW w:w="80" w:type="dxa"/>
            <w:tcMar>
              <w:left w:w="0" w:type="dxa"/>
              <w:right w:w="60" w:type="dxa"/>
            </w:tcMar>
            <w:vAlign w:val="bottom"/>
          </w:tcPr>
          <w:p w:rsidR="0078396D" w:rsidRDefault="0078396D">
            <w:pPr>
              <w:keepNext/>
              <w:keepLines/>
              <w:spacing w:before="40" w:after="40"/>
            </w:pPr>
          </w:p>
        </w:tc>
        <w:tc>
          <w:tcPr>
            <w:tcW w:w="1043" w:type="dxa"/>
            <w:hMerge w:val="restart"/>
            <w:tcBorders>
              <w:bottom w:val="single" w:sz="8" w:space="0" w:color="auto"/>
            </w:tcBorders>
            <w:tcMar>
              <w:left w:w="0" w:type="dxa"/>
              <w:right w:w="0" w:type="dxa"/>
            </w:tcMar>
            <w:vAlign w:val="bottom"/>
          </w:tcPr>
          <w:p w:rsidR="0078396D" w:rsidRDefault="00DD6E53">
            <w:pPr>
              <w:keepNext/>
              <w:keepLines/>
              <w:spacing w:before="40" w:after="40"/>
              <w:jc w:val="right"/>
            </w:pPr>
            <w:r>
              <w:rPr>
                <w:color w:val="000000"/>
              </w:rPr>
              <w:t>491,094</w:t>
            </w:r>
          </w:p>
        </w:tc>
        <w:tc>
          <w:tcPr>
            <w:tcW w:w="0" w:type="auto"/>
            <w:gridSpan w:val="5"/>
            <w:hMerge/>
            <w:tcBorders>
              <w:bottom w:val="single" w:sz="8" w:space="0" w:color="auto"/>
            </w:tcBorders>
            <w:tcMar>
              <w:left w:w="0" w:type="dxa"/>
              <w:right w:w="0" w:type="dxa"/>
            </w:tcMar>
            <w:vAlign w:val="bottom"/>
          </w:tcPr>
          <w:p w:rsidR="0078396D" w:rsidRDefault="00DD6E53">
            <w:pPr>
              <w:keepNext/>
              <w:keepLines/>
              <w:spacing w:before="40" w:after="40"/>
              <w:jc w:val="right"/>
            </w:pPr>
            <w:r>
              <w:rPr>
                <w:color w:val="000000"/>
              </w:rPr>
              <w:t>491,094</w:t>
            </w:r>
          </w:p>
        </w:tc>
        <w:tc>
          <w:tcPr>
            <w:tcW w:w="77" w:type="dxa"/>
            <w:tcBorders>
              <w:bottom w:val="single" w:sz="8" w:space="0" w:color="auto"/>
            </w:tcBorders>
            <w:tcMar>
              <w:left w:w="0" w:type="dxa"/>
              <w:right w:w="0" w:type="dxa"/>
            </w:tcMar>
          </w:tcPr>
          <w:p w:rsidR="0078396D" w:rsidRDefault="0078396D"/>
        </w:tc>
        <w:tc>
          <w:tcPr>
            <w:tcW w:w="80" w:type="dxa"/>
            <w:tcMar>
              <w:left w:w="0" w:type="dxa"/>
              <w:right w:w="60" w:type="dxa"/>
            </w:tcMar>
            <w:vAlign w:val="bottom"/>
          </w:tcPr>
          <w:p w:rsidR="0078396D" w:rsidRDefault="0078396D">
            <w:pPr>
              <w:keepNext/>
              <w:keepLines/>
              <w:spacing w:before="40" w:after="40"/>
            </w:pPr>
          </w:p>
        </w:tc>
        <w:tc>
          <w:tcPr>
            <w:tcW w:w="1120" w:type="dxa"/>
            <w:tcMar>
              <w:left w:w="60" w:type="dxa"/>
              <w:right w:w="60" w:type="dxa"/>
            </w:tcMar>
            <w:vAlign w:val="bottom"/>
          </w:tcPr>
          <w:p w:rsidR="0078396D" w:rsidRDefault="00DD6E53">
            <w:pPr>
              <w:keepNext/>
              <w:keepLines/>
              <w:spacing w:before="40" w:after="40"/>
              <w:jc w:val="center"/>
            </w:pPr>
            <w:r>
              <w:rPr>
                <w:color w:val="000000"/>
              </w:rPr>
              <w:t>6%</w:t>
            </w:r>
          </w:p>
        </w:tc>
        <w:tc>
          <w:tcPr>
            <w:tcW w:w="80" w:type="dxa"/>
            <w:tcMar>
              <w:left w:w="0" w:type="dxa"/>
              <w:right w:w="60" w:type="dxa"/>
            </w:tcMar>
            <w:vAlign w:val="bottom"/>
          </w:tcPr>
          <w:p w:rsidR="0078396D" w:rsidRDefault="0078396D">
            <w:pPr>
              <w:keepNext/>
              <w:keepLines/>
              <w:spacing w:before="40" w:after="40"/>
            </w:pPr>
          </w:p>
        </w:tc>
        <w:tc>
          <w:tcPr>
            <w:tcW w:w="1043" w:type="dxa"/>
            <w:hMerge w:val="restart"/>
            <w:tcBorders>
              <w:bottom w:val="single" w:sz="8" w:space="0" w:color="auto"/>
            </w:tcBorders>
            <w:tcMar>
              <w:left w:w="0" w:type="dxa"/>
              <w:right w:w="0" w:type="dxa"/>
            </w:tcMar>
            <w:vAlign w:val="bottom"/>
          </w:tcPr>
          <w:p w:rsidR="0078396D" w:rsidRDefault="00DD6E53">
            <w:pPr>
              <w:keepNext/>
              <w:keepLines/>
              <w:spacing w:before="40" w:after="40"/>
              <w:jc w:val="right"/>
            </w:pPr>
            <w:r>
              <w:rPr>
                <w:color w:val="000000"/>
              </w:rPr>
              <w:t>(74,278</w:t>
            </w:r>
          </w:p>
        </w:tc>
        <w:tc>
          <w:tcPr>
            <w:tcW w:w="0" w:type="auto"/>
            <w:gridSpan w:val="3"/>
            <w:hMerge/>
            <w:tcBorders>
              <w:bottom w:val="single" w:sz="8" w:space="0" w:color="auto"/>
            </w:tcBorders>
            <w:tcMar>
              <w:left w:w="0" w:type="dxa"/>
              <w:right w:w="0" w:type="dxa"/>
            </w:tcMar>
            <w:vAlign w:val="bottom"/>
          </w:tcPr>
          <w:p w:rsidR="0078396D" w:rsidRDefault="00DD6E53">
            <w:pPr>
              <w:keepNext/>
              <w:keepLines/>
              <w:spacing w:before="40" w:after="40"/>
              <w:jc w:val="right"/>
            </w:pPr>
            <w:r>
              <w:rPr>
                <w:color w:val="000000"/>
              </w:rPr>
              <w:t>(74,278</w:t>
            </w:r>
          </w:p>
        </w:tc>
        <w:tc>
          <w:tcPr>
            <w:tcW w:w="77" w:type="dxa"/>
            <w:tcBorders>
              <w:bottom w:val="single" w:sz="8" w:space="0" w:color="auto"/>
            </w:tcBorders>
            <w:tcMar>
              <w:left w:w="0" w:type="dxa"/>
              <w:right w:w="0" w:type="dxa"/>
            </w:tcMar>
            <w:vAlign w:val="bottom"/>
          </w:tcPr>
          <w:p w:rsidR="0078396D" w:rsidRDefault="00DD6E53">
            <w:pPr>
              <w:keepNext/>
              <w:keepLines/>
              <w:spacing w:before="40" w:after="40"/>
            </w:pPr>
            <w:r>
              <w:rPr>
                <w:color w:val="000000"/>
              </w:rPr>
              <w:t>)</w:t>
            </w:r>
          </w:p>
        </w:tc>
        <w:tc>
          <w:tcPr>
            <w:tcW w:w="80" w:type="dxa"/>
            <w:tcMar>
              <w:left w:w="0" w:type="dxa"/>
              <w:right w:w="60" w:type="dxa"/>
            </w:tcMar>
            <w:vAlign w:val="bottom"/>
          </w:tcPr>
          <w:p w:rsidR="0078396D" w:rsidRDefault="0078396D">
            <w:pPr>
              <w:keepNext/>
              <w:keepLines/>
              <w:spacing w:before="40" w:after="40"/>
            </w:pPr>
          </w:p>
        </w:tc>
        <w:tc>
          <w:tcPr>
            <w:tcW w:w="1120" w:type="dxa"/>
            <w:tcBorders>
              <w:bottom w:val="single" w:sz="8" w:space="0" w:color="auto"/>
            </w:tcBorders>
            <w:tcMar>
              <w:left w:w="60" w:type="dxa"/>
              <w:right w:w="60" w:type="dxa"/>
            </w:tcMar>
            <w:vAlign w:val="bottom"/>
          </w:tcPr>
          <w:p w:rsidR="0078396D" w:rsidRDefault="00DD6E53">
            <w:pPr>
              <w:keepNext/>
              <w:keepLines/>
              <w:spacing w:before="40" w:after="40"/>
              <w:jc w:val="center"/>
            </w:pPr>
            <w:r>
              <w:rPr>
                <w:color w:val="000000"/>
              </w:rPr>
              <w:t>(15)%</w:t>
            </w:r>
          </w:p>
        </w:tc>
      </w:tr>
      <w:tr w:rsidR="0078396D">
        <w:tblPrEx>
          <w:tblCellMar>
            <w:top w:w="0" w:type="dxa"/>
            <w:bottom w:w="0" w:type="dxa"/>
          </w:tblCellMar>
        </w:tblPrEx>
        <w:trPr>
          <w:trHeight w:hRule="exact" w:val="300"/>
        </w:trPr>
        <w:tc>
          <w:tcPr>
            <w:tcW w:w="2920" w:type="dxa"/>
            <w:tcMar>
              <w:left w:w="60" w:type="dxa"/>
              <w:right w:w="40" w:type="dxa"/>
            </w:tcMar>
            <w:vAlign w:val="bottom"/>
          </w:tcPr>
          <w:p w:rsidR="0078396D" w:rsidRDefault="00DD6E53">
            <w:pPr>
              <w:keepNext/>
              <w:keepLines/>
              <w:spacing w:before="40" w:after="40"/>
              <w:rPr>
                <w:b/>
              </w:rPr>
            </w:pPr>
            <w:r>
              <w:rPr>
                <w:b/>
              </w:rPr>
              <w:t>SaaS Services Gross Billings</w:t>
            </w:r>
          </w:p>
        </w:tc>
        <w:tc>
          <w:tcPr>
            <w:tcW w:w="1043" w:type="dxa"/>
            <w:hMerge w:val="restart"/>
            <w:tcMar>
              <w:left w:w="0" w:type="dxa"/>
              <w:right w:w="0" w:type="dxa"/>
            </w:tcMar>
            <w:vAlign w:val="bottom"/>
          </w:tcPr>
          <w:p w:rsidR="0078396D" w:rsidRDefault="00DD6E53">
            <w:pPr>
              <w:keepNext/>
              <w:keepLines/>
              <w:spacing w:before="40" w:after="40"/>
              <w:jc w:val="right"/>
            </w:pPr>
            <w:r>
              <w:rPr>
                <w:color w:val="000000"/>
              </w:rPr>
              <w:t>1,916,590</w:t>
            </w:r>
          </w:p>
        </w:tc>
        <w:tc>
          <w:tcPr>
            <w:tcW w:w="0" w:type="auto"/>
            <w:gridSpan w:val="11"/>
            <w:hMerge/>
            <w:tcMar>
              <w:left w:w="0" w:type="dxa"/>
              <w:right w:w="0" w:type="dxa"/>
            </w:tcMar>
            <w:vAlign w:val="bottom"/>
          </w:tcPr>
          <w:p w:rsidR="0078396D" w:rsidRDefault="00DD6E53">
            <w:pPr>
              <w:keepNext/>
              <w:keepLines/>
              <w:spacing w:before="40" w:after="40"/>
              <w:jc w:val="right"/>
            </w:pPr>
            <w:r>
              <w:rPr>
                <w:color w:val="000000"/>
              </w:rPr>
              <w:t>1,916,590</w:t>
            </w:r>
          </w:p>
        </w:tc>
        <w:tc>
          <w:tcPr>
            <w:tcW w:w="77" w:type="dxa"/>
            <w:tcMar>
              <w:left w:w="0" w:type="dxa"/>
              <w:right w:w="0" w:type="dxa"/>
            </w:tcMar>
          </w:tcPr>
          <w:p w:rsidR="0078396D" w:rsidRDefault="0078396D"/>
        </w:tc>
        <w:tc>
          <w:tcPr>
            <w:tcW w:w="80" w:type="dxa"/>
            <w:tcMar>
              <w:left w:w="0" w:type="dxa"/>
              <w:right w:w="60" w:type="dxa"/>
            </w:tcMar>
            <w:vAlign w:val="bottom"/>
          </w:tcPr>
          <w:p w:rsidR="0078396D" w:rsidRDefault="0078396D">
            <w:pPr>
              <w:keepNext/>
              <w:keepLines/>
              <w:spacing w:before="40" w:after="40"/>
            </w:pPr>
          </w:p>
        </w:tc>
        <w:tc>
          <w:tcPr>
            <w:tcW w:w="1120" w:type="dxa"/>
            <w:tcBorders>
              <w:top w:val="single" w:sz="8" w:space="0" w:color="auto"/>
              <w:bottom w:val="single" w:sz="8" w:space="0" w:color="auto"/>
            </w:tcBorders>
            <w:tcMar>
              <w:left w:w="60" w:type="dxa"/>
              <w:right w:w="60" w:type="dxa"/>
            </w:tcMar>
            <w:vAlign w:val="bottom"/>
          </w:tcPr>
          <w:p w:rsidR="0078396D" w:rsidRDefault="00DD6E53">
            <w:pPr>
              <w:keepNext/>
              <w:keepLines/>
              <w:spacing w:before="40" w:after="40"/>
              <w:jc w:val="center"/>
            </w:pPr>
            <w:r>
              <w:rPr>
                <w:color w:val="000000"/>
              </w:rPr>
              <w:t>31%</w:t>
            </w:r>
          </w:p>
        </w:tc>
        <w:tc>
          <w:tcPr>
            <w:tcW w:w="80" w:type="dxa"/>
            <w:tcMar>
              <w:left w:w="0" w:type="dxa"/>
              <w:right w:w="60" w:type="dxa"/>
            </w:tcMar>
            <w:vAlign w:val="bottom"/>
          </w:tcPr>
          <w:p w:rsidR="0078396D" w:rsidRDefault="0078396D">
            <w:pPr>
              <w:keepNext/>
              <w:keepLines/>
              <w:spacing w:before="40" w:after="40"/>
            </w:pPr>
          </w:p>
        </w:tc>
        <w:tc>
          <w:tcPr>
            <w:tcW w:w="1043" w:type="dxa"/>
            <w:hMerge w:val="restart"/>
            <w:tcMar>
              <w:left w:w="0" w:type="dxa"/>
              <w:right w:w="0" w:type="dxa"/>
            </w:tcMar>
            <w:vAlign w:val="bottom"/>
          </w:tcPr>
          <w:p w:rsidR="0078396D" w:rsidRDefault="00DD6E53">
            <w:pPr>
              <w:keepNext/>
              <w:keepLines/>
              <w:spacing w:before="40" w:after="40"/>
              <w:jc w:val="right"/>
            </w:pPr>
            <w:r>
              <w:rPr>
                <w:color w:val="000000"/>
              </w:rPr>
              <w:t>3,948,540</w:t>
            </w:r>
          </w:p>
        </w:tc>
        <w:tc>
          <w:tcPr>
            <w:tcW w:w="0" w:type="auto"/>
            <w:gridSpan w:val="5"/>
            <w:hMerge/>
            <w:tcMar>
              <w:left w:w="0" w:type="dxa"/>
              <w:right w:w="0" w:type="dxa"/>
            </w:tcMar>
            <w:vAlign w:val="bottom"/>
          </w:tcPr>
          <w:p w:rsidR="0078396D" w:rsidRDefault="00DD6E53">
            <w:pPr>
              <w:keepNext/>
              <w:keepLines/>
              <w:spacing w:before="40" w:after="40"/>
              <w:jc w:val="right"/>
            </w:pPr>
            <w:r>
              <w:rPr>
                <w:color w:val="000000"/>
              </w:rPr>
              <w:t>3,948,540</w:t>
            </w:r>
          </w:p>
        </w:tc>
        <w:tc>
          <w:tcPr>
            <w:tcW w:w="77" w:type="dxa"/>
            <w:tcMar>
              <w:left w:w="0" w:type="dxa"/>
              <w:right w:w="0" w:type="dxa"/>
            </w:tcMar>
          </w:tcPr>
          <w:p w:rsidR="0078396D" w:rsidRDefault="0078396D"/>
        </w:tc>
        <w:tc>
          <w:tcPr>
            <w:tcW w:w="80" w:type="dxa"/>
            <w:tcMar>
              <w:left w:w="0" w:type="dxa"/>
              <w:right w:w="60" w:type="dxa"/>
            </w:tcMar>
            <w:vAlign w:val="bottom"/>
          </w:tcPr>
          <w:p w:rsidR="0078396D" w:rsidRDefault="0078396D">
            <w:pPr>
              <w:keepNext/>
              <w:keepLines/>
              <w:spacing w:before="40" w:after="40"/>
            </w:pPr>
          </w:p>
        </w:tc>
        <w:tc>
          <w:tcPr>
            <w:tcW w:w="1120" w:type="dxa"/>
            <w:tcBorders>
              <w:top w:val="single" w:sz="8" w:space="0" w:color="auto"/>
              <w:bottom w:val="single" w:sz="8" w:space="0" w:color="auto"/>
            </w:tcBorders>
            <w:tcMar>
              <w:left w:w="60" w:type="dxa"/>
              <w:right w:w="60" w:type="dxa"/>
            </w:tcMar>
            <w:vAlign w:val="bottom"/>
          </w:tcPr>
          <w:p w:rsidR="0078396D" w:rsidRDefault="00DD6E53">
            <w:pPr>
              <w:keepNext/>
              <w:keepLines/>
              <w:spacing w:before="40" w:after="40"/>
              <w:jc w:val="center"/>
            </w:pPr>
            <w:r>
              <w:rPr>
                <w:color w:val="000000"/>
              </w:rPr>
              <w:t>50%</w:t>
            </w:r>
          </w:p>
        </w:tc>
        <w:tc>
          <w:tcPr>
            <w:tcW w:w="80" w:type="dxa"/>
            <w:tcMar>
              <w:left w:w="0" w:type="dxa"/>
              <w:right w:w="60" w:type="dxa"/>
            </w:tcMar>
            <w:vAlign w:val="bottom"/>
          </w:tcPr>
          <w:p w:rsidR="0078396D" w:rsidRDefault="0078396D">
            <w:pPr>
              <w:keepNext/>
              <w:keepLines/>
              <w:spacing w:before="40" w:after="40"/>
            </w:pPr>
          </w:p>
        </w:tc>
        <w:tc>
          <w:tcPr>
            <w:tcW w:w="1043" w:type="dxa"/>
            <w:hMerge w:val="restart"/>
            <w:tcMar>
              <w:left w:w="0" w:type="dxa"/>
              <w:right w:w="0" w:type="dxa"/>
            </w:tcMar>
            <w:vAlign w:val="bottom"/>
          </w:tcPr>
          <w:p w:rsidR="0078396D" w:rsidRDefault="00DD6E53">
            <w:pPr>
              <w:keepNext/>
              <w:keepLines/>
              <w:spacing w:before="40" w:after="40"/>
              <w:jc w:val="right"/>
            </w:pPr>
            <w:r>
              <w:rPr>
                <w:color w:val="000000"/>
              </w:rPr>
              <w:t>(2,031,950</w:t>
            </w:r>
          </w:p>
        </w:tc>
        <w:tc>
          <w:tcPr>
            <w:tcW w:w="0" w:type="auto"/>
            <w:gridSpan w:val="3"/>
            <w:hMerge/>
            <w:tcMar>
              <w:left w:w="0" w:type="dxa"/>
              <w:right w:w="0" w:type="dxa"/>
            </w:tcMar>
            <w:vAlign w:val="bottom"/>
          </w:tcPr>
          <w:p w:rsidR="0078396D" w:rsidRDefault="00DD6E53">
            <w:pPr>
              <w:keepNext/>
              <w:keepLines/>
              <w:spacing w:before="40" w:after="40"/>
              <w:jc w:val="right"/>
            </w:pPr>
            <w:r>
              <w:rPr>
                <w:color w:val="000000"/>
              </w:rPr>
              <w:t>(2,031,950</w:t>
            </w:r>
          </w:p>
        </w:tc>
        <w:tc>
          <w:tcPr>
            <w:tcW w:w="77" w:type="dxa"/>
            <w:tcMar>
              <w:left w:w="0" w:type="dxa"/>
              <w:right w:w="0" w:type="dxa"/>
            </w:tcMar>
            <w:vAlign w:val="bottom"/>
          </w:tcPr>
          <w:p w:rsidR="0078396D" w:rsidRDefault="00DD6E53">
            <w:pPr>
              <w:keepNext/>
              <w:keepLines/>
              <w:spacing w:before="40" w:after="40"/>
            </w:pPr>
            <w:r>
              <w:rPr>
                <w:color w:val="000000"/>
              </w:rPr>
              <w:t>)</w:t>
            </w:r>
          </w:p>
        </w:tc>
        <w:tc>
          <w:tcPr>
            <w:tcW w:w="80" w:type="dxa"/>
            <w:tcMar>
              <w:left w:w="0" w:type="dxa"/>
              <w:right w:w="60" w:type="dxa"/>
            </w:tcMar>
            <w:vAlign w:val="bottom"/>
          </w:tcPr>
          <w:p w:rsidR="0078396D" w:rsidRDefault="0078396D">
            <w:pPr>
              <w:keepNext/>
              <w:keepLines/>
              <w:spacing w:before="40" w:after="40"/>
            </w:pPr>
          </w:p>
        </w:tc>
        <w:tc>
          <w:tcPr>
            <w:tcW w:w="1120" w:type="dxa"/>
            <w:tcMar>
              <w:left w:w="60" w:type="dxa"/>
              <w:right w:w="60" w:type="dxa"/>
            </w:tcMar>
            <w:vAlign w:val="bottom"/>
          </w:tcPr>
          <w:p w:rsidR="0078396D" w:rsidRDefault="00DD6E53">
            <w:pPr>
              <w:keepNext/>
              <w:keepLines/>
              <w:spacing w:before="40" w:after="40"/>
              <w:jc w:val="center"/>
            </w:pPr>
            <w:r>
              <w:rPr>
                <w:color w:val="000000"/>
              </w:rPr>
              <w:t>(51)%</w:t>
            </w:r>
          </w:p>
        </w:tc>
      </w:tr>
      <w:tr w:rsidR="0078396D">
        <w:tblPrEx>
          <w:tblCellMar>
            <w:top w:w="0" w:type="dxa"/>
            <w:bottom w:w="0" w:type="dxa"/>
          </w:tblCellMar>
        </w:tblPrEx>
        <w:trPr>
          <w:trHeight w:hRule="exact" w:val="300"/>
        </w:trPr>
        <w:tc>
          <w:tcPr>
            <w:tcW w:w="2920" w:type="dxa"/>
            <w:tcMar>
              <w:left w:w="60" w:type="dxa"/>
              <w:right w:w="0" w:type="dxa"/>
            </w:tcMar>
            <w:vAlign w:val="bottom"/>
          </w:tcPr>
          <w:p w:rsidR="0078396D" w:rsidRDefault="0078396D">
            <w:pPr>
              <w:keepNext/>
              <w:keepLines/>
              <w:spacing w:before="40" w:after="40"/>
            </w:pPr>
          </w:p>
        </w:tc>
        <w:tc>
          <w:tcPr>
            <w:tcW w:w="0" w:type="dxa"/>
            <w:hMerge w:val="restart"/>
            <w:tcBorders>
              <w:top w:val="single" w:sz="8" w:space="0" w:color="auto"/>
            </w:tcBorders>
            <w:tcMar>
              <w:left w:w="0" w:type="dxa"/>
              <w:right w:w="60" w:type="dxa"/>
            </w:tcMar>
            <w:vAlign w:val="bottom"/>
          </w:tcPr>
          <w:p w:rsidR="0078396D" w:rsidRDefault="0078396D">
            <w:pPr>
              <w:keepNext/>
              <w:keepLines/>
              <w:spacing w:before="40" w:after="40"/>
            </w:pPr>
          </w:p>
        </w:tc>
        <w:tc>
          <w:tcPr>
            <w:tcW w:w="0" w:type="auto"/>
            <w:hMerge/>
            <w:tcBorders>
              <w:top w:val="single" w:sz="8" w:space="0" w:color="auto"/>
            </w:tcBorders>
            <w:tcMar>
              <w:left w:w="0" w:type="dxa"/>
              <w:right w:w="60" w:type="dxa"/>
            </w:tcMar>
          </w:tcPr>
          <w:p w:rsidR="0078396D" w:rsidRDefault="0078396D">
            <w:pPr>
              <w:keepNext/>
              <w:keepLines/>
              <w:spacing w:before="40" w:after="40"/>
            </w:pPr>
          </w:p>
        </w:tc>
        <w:tc>
          <w:tcPr>
            <w:tcW w:w="0" w:type="auto"/>
            <w:gridSpan w:val="11"/>
            <w:hMerge/>
            <w:tcBorders>
              <w:top w:val="single" w:sz="8" w:space="0" w:color="auto"/>
            </w:tcBorders>
            <w:tcMar>
              <w:left w:w="0" w:type="dxa"/>
              <w:right w:w="60" w:type="dxa"/>
            </w:tcMar>
          </w:tcPr>
          <w:p w:rsidR="0078396D" w:rsidRDefault="0078396D"/>
        </w:tc>
        <w:tc>
          <w:tcPr>
            <w:tcW w:w="80" w:type="dxa"/>
            <w:tcMar>
              <w:left w:w="0" w:type="dxa"/>
              <w:right w:w="60" w:type="dxa"/>
            </w:tcMar>
            <w:vAlign w:val="bottom"/>
          </w:tcPr>
          <w:p w:rsidR="0078396D" w:rsidRDefault="0078396D">
            <w:pPr>
              <w:keepNext/>
              <w:keepLines/>
              <w:spacing w:before="40" w:after="40"/>
            </w:pPr>
          </w:p>
        </w:tc>
        <w:tc>
          <w:tcPr>
            <w:tcW w:w="1120" w:type="dxa"/>
            <w:tcMar>
              <w:left w:w="60" w:type="dxa"/>
              <w:right w:w="60" w:type="dxa"/>
            </w:tcMar>
            <w:vAlign w:val="bottom"/>
          </w:tcPr>
          <w:p w:rsidR="0078396D" w:rsidRDefault="0078396D">
            <w:pPr>
              <w:keepNext/>
              <w:keepLines/>
              <w:spacing w:before="40" w:after="40"/>
            </w:pPr>
          </w:p>
        </w:tc>
        <w:tc>
          <w:tcPr>
            <w:tcW w:w="80" w:type="dxa"/>
            <w:tcMar>
              <w:left w:w="0" w:type="dxa"/>
              <w:right w:w="60" w:type="dxa"/>
            </w:tcMar>
            <w:vAlign w:val="bottom"/>
          </w:tcPr>
          <w:p w:rsidR="0078396D" w:rsidRDefault="0078396D">
            <w:pPr>
              <w:keepNext/>
              <w:keepLines/>
              <w:spacing w:before="40" w:after="40"/>
            </w:pPr>
          </w:p>
        </w:tc>
        <w:tc>
          <w:tcPr>
            <w:tcW w:w="0" w:type="dxa"/>
            <w:hMerge w:val="restart"/>
            <w:tcBorders>
              <w:top w:val="single" w:sz="8" w:space="0" w:color="auto"/>
            </w:tcBorders>
            <w:tcMar>
              <w:left w:w="0" w:type="dxa"/>
              <w:right w:w="60" w:type="dxa"/>
            </w:tcMar>
            <w:vAlign w:val="bottom"/>
          </w:tcPr>
          <w:p w:rsidR="0078396D" w:rsidRDefault="0078396D">
            <w:pPr>
              <w:keepNext/>
              <w:keepLines/>
              <w:spacing w:before="40" w:after="40"/>
            </w:pPr>
          </w:p>
        </w:tc>
        <w:tc>
          <w:tcPr>
            <w:tcW w:w="0" w:type="auto"/>
            <w:hMerge/>
            <w:tcBorders>
              <w:top w:val="single" w:sz="8" w:space="0" w:color="auto"/>
            </w:tcBorders>
            <w:tcMar>
              <w:left w:w="0" w:type="dxa"/>
              <w:right w:w="60" w:type="dxa"/>
            </w:tcMar>
          </w:tcPr>
          <w:p w:rsidR="0078396D" w:rsidRDefault="0078396D">
            <w:pPr>
              <w:keepNext/>
              <w:keepLines/>
              <w:spacing w:before="40" w:after="40"/>
            </w:pPr>
          </w:p>
        </w:tc>
        <w:tc>
          <w:tcPr>
            <w:tcW w:w="0" w:type="auto"/>
            <w:gridSpan w:val="5"/>
            <w:hMerge/>
            <w:tcBorders>
              <w:top w:val="single" w:sz="8" w:space="0" w:color="auto"/>
            </w:tcBorders>
            <w:tcMar>
              <w:left w:w="0" w:type="dxa"/>
              <w:right w:w="60" w:type="dxa"/>
            </w:tcMar>
          </w:tcPr>
          <w:p w:rsidR="0078396D" w:rsidRDefault="0078396D"/>
        </w:tc>
        <w:tc>
          <w:tcPr>
            <w:tcW w:w="80" w:type="dxa"/>
            <w:tcMar>
              <w:left w:w="0" w:type="dxa"/>
              <w:right w:w="60" w:type="dxa"/>
            </w:tcMar>
            <w:vAlign w:val="bottom"/>
          </w:tcPr>
          <w:p w:rsidR="0078396D" w:rsidRDefault="0078396D">
            <w:pPr>
              <w:keepNext/>
              <w:keepLines/>
              <w:spacing w:before="40" w:after="40"/>
            </w:pPr>
          </w:p>
        </w:tc>
        <w:tc>
          <w:tcPr>
            <w:tcW w:w="1120" w:type="dxa"/>
            <w:tcMar>
              <w:left w:w="60" w:type="dxa"/>
              <w:right w:w="60" w:type="dxa"/>
            </w:tcMar>
            <w:vAlign w:val="bottom"/>
          </w:tcPr>
          <w:p w:rsidR="0078396D" w:rsidRDefault="0078396D">
            <w:pPr>
              <w:keepNext/>
              <w:keepLines/>
              <w:spacing w:before="40" w:after="40"/>
            </w:pPr>
          </w:p>
        </w:tc>
        <w:tc>
          <w:tcPr>
            <w:tcW w:w="80" w:type="dxa"/>
            <w:tcMar>
              <w:left w:w="0" w:type="dxa"/>
              <w:right w:w="60" w:type="dxa"/>
            </w:tcMar>
            <w:vAlign w:val="bottom"/>
          </w:tcPr>
          <w:p w:rsidR="0078396D" w:rsidRDefault="0078396D">
            <w:pPr>
              <w:keepNext/>
              <w:keepLines/>
              <w:spacing w:before="40" w:after="40"/>
            </w:pPr>
          </w:p>
        </w:tc>
        <w:tc>
          <w:tcPr>
            <w:tcW w:w="0" w:type="dxa"/>
            <w:hMerge w:val="restart"/>
            <w:tcBorders>
              <w:top w:val="single" w:sz="8" w:space="0" w:color="auto"/>
            </w:tcBorders>
            <w:tcMar>
              <w:left w:w="0" w:type="dxa"/>
              <w:right w:w="60" w:type="dxa"/>
            </w:tcMar>
            <w:vAlign w:val="bottom"/>
          </w:tcPr>
          <w:p w:rsidR="0078396D" w:rsidRDefault="0078396D">
            <w:pPr>
              <w:keepNext/>
              <w:keepLines/>
              <w:spacing w:before="40" w:after="40"/>
            </w:pPr>
          </w:p>
        </w:tc>
        <w:tc>
          <w:tcPr>
            <w:tcW w:w="0" w:type="auto"/>
            <w:hMerge/>
            <w:tcBorders>
              <w:top w:val="single" w:sz="8" w:space="0" w:color="auto"/>
            </w:tcBorders>
            <w:tcMar>
              <w:left w:w="0" w:type="dxa"/>
              <w:right w:w="60" w:type="dxa"/>
            </w:tcMar>
          </w:tcPr>
          <w:p w:rsidR="0078396D" w:rsidRDefault="0078396D">
            <w:pPr>
              <w:keepNext/>
              <w:keepLines/>
              <w:spacing w:before="40" w:after="40"/>
            </w:pPr>
          </w:p>
        </w:tc>
        <w:tc>
          <w:tcPr>
            <w:tcW w:w="0" w:type="auto"/>
            <w:gridSpan w:val="3"/>
            <w:hMerge/>
            <w:tcBorders>
              <w:top w:val="single" w:sz="8" w:space="0" w:color="auto"/>
            </w:tcBorders>
            <w:tcMar>
              <w:left w:w="0" w:type="dxa"/>
              <w:right w:w="60" w:type="dxa"/>
            </w:tcMar>
          </w:tcPr>
          <w:p w:rsidR="0078396D" w:rsidRDefault="0078396D"/>
        </w:tc>
        <w:tc>
          <w:tcPr>
            <w:tcW w:w="80" w:type="dxa"/>
            <w:tcMar>
              <w:left w:w="0" w:type="dxa"/>
              <w:right w:w="60" w:type="dxa"/>
            </w:tcMar>
            <w:vAlign w:val="bottom"/>
          </w:tcPr>
          <w:p w:rsidR="0078396D" w:rsidRDefault="0078396D">
            <w:pPr>
              <w:keepNext/>
              <w:keepLines/>
              <w:spacing w:before="40" w:after="40"/>
            </w:pPr>
          </w:p>
        </w:tc>
        <w:tc>
          <w:tcPr>
            <w:tcW w:w="1120" w:type="dxa"/>
            <w:tcBorders>
              <w:top w:val="single" w:sz="8" w:space="0" w:color="auto"/>
            </w:tcBorders>
            <w:tcMar>
              <w:left w:w="60" w:type="dxa"/>
              <w:right w:w="60" w:type="dxa"/>
            </w:tcMar>
            <w:vAlign w:val="bottom"/>
          </w:tcPr>
          <w:p w:rsidR="0078396D" w:rsidRDefault="0078396D">
            <w:pPr>
              <w:keepNext/>
              <w:keepLines/>
              <w:spacing w:before="40" w:after="40"/>
            </w:pPr>
          </w:p>
        </w:tc>
      </w:tr>
      <w:tr w:rsidR="0078396D">
        <w:tblPrEx>
          <w:tblCellMar>
            <w:top w:w="0" w:type="dxa"/>
            <w:bottom w:w="0" w:type="dxa"/>
          </w:tblCellMar>
        </w:tblPrEx>
        <w:trPr>
          <w:trHeight w:hRule="exact" w:val="300"/>
        </w:trPr>
        <w:tc>
          <w:tcPr>
            <w:tcW w:w="2920" w:type="dxa"/>
            <w:tcMar>
              <w:left w:w="60" w:type="dxa"/>
              <w:right w:w="40" w:type="dxa"/>
            </w:tcMar>
            <w:vAlign w:val="bottom"/>
          </w:tcPr>
          <w:p w:rsidR="0078396D" w:rsidRDefault="00DD6E53">
            <w:pPr>
              <w:keepNext/>
              <w:keepLines/>
              <w:spacing w:before="40" w:after="40"/>
              <w:rPr>
                <w:b/>
              </w:rPr>
            </w:pPr>
            <w:r>
              <w:rPr>
                <w:b/>
              </w:rPr>
              <w:t>Other Re</w:t>
            </w:r>
            <w:r>
              <w:rPr>
                <w:b/>
              </w:rPr>
              <w:t>venue</w:t>
            </w:r>
          </w:p>
        </w:tc>
        <w:tc>
          <w:tcPr>
            <w:tcW w:w="1043" w:type="dxa"/>
            <w:hMerge w:val="restart"/>
            <w:tcBorders>
              <w:bottom w:val="single" w:sz="8" w:space="0" w:color="auto"/>
            </w:tcBorders>
            <w:tcMar>
              <w:left w:w="0" w:type="dxa"/>
              <w:right w:w="0" w:type="dxa"/>
            </w:tcMar>
            <w:vAlign w:val="bottom"/>
          </w:tcPr>
          <w:p w:rsidR="0078396D" w:rsidRDefault="00DD6E53">
            <w:pPr>
              <w:keepNext/>
              <w:keepLines/>
              <w:spacing w:before="40" w:after="40"/>
              <w:jc w:val="right"/>
            </w:pPr>
            <w:r>
              <w:rPr>
                <w:color w:val="000000"/>
              </w:rPr>
              <w:t>55,498</w:t>
            </w:r>
          </w:p>
        </w:tc>
        <w:tc>
          <w:tcPr>
            <w:tcW w:w="0" w:type="auto"/>
            <w:gridSpan w:val="11"/>
            <w:hMerge/>
            <w:tcBorders>
              <w:bottom w:val="single" w:sz="8" w:space="0" w:color="auto"/>
            </w:tcBorders>
            <w:tcMar>
              <w:left w:w="0" w:type="dxa"/>
              <w:right w:w="0" w:type="dxa"/>
            </w:tcMar>
            <w:vAlign w:val="bottom"/>
          </w:tcPr>
          <w:p w:rsidR="0078396D" w:rsidRDefault="00DD6E53">
            <w:pPr>
              <w:keepNext/>
              <w:keepLines/>
              <w:spacing w:before="40" w:after="40"/>
              <w:jc w:val="right"/>
            </w:pPr>
            <w:r>
              <w:rPr>
                <w:color w:val="000000"/>
              </w:rPr>
              <w:t>55,498</w:t>
            </w:r>
          </w:p>
        </w:tc>
        <w:tc>
          <w:tcPr>
            <w:tcW w:w="77" w:type="dxa"/>
            <w:tcBorders>
              <w:bottom w:val="single" w:sz="8" w:space="0" w:color="auto"/>
            </w:tcBorders>
            <w:tcMar>
              <w:left w:w="0" w:type="dxa"/>
              <w:right w:w="0" w:type="dxa"/>
            </w:tcMar>
          </w:tcPr>
          <w:p w:rsidR="0078396D" w:rsidRDefault="0078396D"/>
        </w:tc>
        <w:tc>
          <w:tcPr>
            <w:tcW w:w="80" w:type="dxa"/>
            <w:tcMar>
              <w:left w:w="0" w:type="dxa"/>
              <w:right w:w="60" w:type="dxa"/>
            </w:tcMar>
            <w:vAlign w:val="bottom"/>
          </w:tcPr>
          <w:p w:rsidR="0078396D" w:rsidRDefault="0078396D">
            <w:pPr>
              <w:keepNext/>
              <w:keepLines/>
              <w:spacing w:before="40" w:after="40"/>
            </w:pPr>
          </w:p>
        </w:tc>
        <w:tc>
          <w:tcPr>
            <w:tcW w:w="1120" w:type="dxa"/>
            <w:tcBorders>
              <w:bottom w:val="single" w:sz="8" w:space="0" w:color="auto"/>
            </w:tcBorders>
            <w:tcMar>
              <w:left w:w="60" w:type="dxa"/>
              <w:right w:w="60" w:type="dxa"/>
            </w:tcMar>
            <w:vAlign w:val="bottom"/>
          </w:tcPr>
          <w:p w:rsidR="0078396D" w:rsidRDefault="00DD6E53">
            <w:pPr>
              <w:keepNext/>
              <w:keepLines/>
              <w:spacing w:before="40" w:after="40"/>
              <w:jc w:val="center"/>
            </w:pPr>
            <w:r>
              <w:rPr>
                <w:color w:val="000000"/>
              </w:rPr>
              <w:t>1%</w:t>
            </w:r>
          </w:p>
        </w:tc>
        <w:tc>
          <w:tcPr>
            <w:tcW w:w="80" w:type="dxa"/>
            <w:tcMar>
              <w:left w:w="0" w:type="dxa"/>
              <w:right w:w="60" w:type="dxa"/>
            </w:tcMar>
            <w:vAlign w:val="bottom"/>
          </w:tcPr>
          <w:p w:rsidR="0078396D" w:rsidRDefault="0078396D">
            <w:pPr>
              <w:keepNext/>
              <w:keepLines/>
              <w:spacing w:before="40" w:after="40"/>
            </w:pPr>
          </w:p>
        </w:tc>
        <w:tc>
          <w:tcPr>
            <w:tcW w:w="1043" w:type="dxa"/>
            <w:hMerge w:val="restart"/>
            <w:tcBorders>
              <w:bottom w:val="single" w:sz="8" w:space="0" w:color="auto"/>
            </w:tcBorders>
            <w:tcMar>
              <w:left w:w="0" w:type="dxa"/>
              <w:right w:w="0" w:type="dxa"/>
            </w:tcMar>
            <w:vAlign w:val="bottom"/>
          </w:tcPr>
          <w:p w:rsidR="0078396D" w:rsidRDefault="00DD6E53">
            <w:pPr>
              <w:keepNext/>
              <w:keepLines/>
              <w:spacing w:before="40" w:after="40"/>
              <w:jc w:val="right"/>
            </w:pPr>
            <w:r>
              <w:rPr>
                <w:color w:val="000000"/>
              </w:rPr>
              <w:t>13,447</w:t>
            </w:r>
          </w:p>
        </w:tc>
        <w:tc>
          <w:tcPr>
            <w:tcW w:w="0" w:type="auto"/>
            <w:gridSpan w:val="5"/>
            <w:hMerge/>
            <w:tcBorders>
              <w:bottom w:val="single" w:sz="8" w:space="0" w:color="auto"/>
            </w:tcBorders>
            <w:tcMar>
              <w:left w:w="0" w:type="dxa"/>
              <w:right w:w="0" w:type="dxa"/>
            </w:tcMar>
            <w:vAlign w:val="bottom"/>
          </w:tcPr>
          <w:p w:rsidR="0078396D" w:rsidRDefault="00DD6E53">
            <w:pPr>
              <w:keepNext/>
              <w:keepLines/>
              <w:spacing w:before="40" w:after="40"/>
              <w:jc w:val="right"/>
            </w:pPr>
            <w:r>
              <w:rPr>
                <w:color w:val="000000"/>
              </w:rPr>
              <w:t>13,447</w:t>
            </w:r>
          </w:p>
        </w:tc>
        <w:tc>
          <w:tcPr>
            <w:tcW w:w="77" w:type="dxa"/>
            <w:tcBorders>
              <w:bottom w:val="single" w:sz="8" w:space="0" w:color="auto"/>
            </w:tcBorders>
            <w:tcMar>
              <w:left w:w="0" w:type="dxa"/>
              <w:right w:w="0" w:type="dxa"/>
            </w:tcMar>
          </w:tcPr>
          <w:p w:rsidR="0078396D" w:rsidRDefault="0078396D"/>
        </w:tc>
        <w:tc>
          <w:tcPr>
            <w:tcW w:w="80" w:type="dxa"/>
            <w:tcMar>
              <w:left w:w="0" w:type="dxa"/>
              <w:right w:w="60" w:type="dxa"/>
            </w:tcMar>
            <w:vAlign w:val="bottom"/>
          </w:tcPr>
          <w:p w:rsidR="0078396D" w:rsidRDefault="0078396D">
            <w:pPr>
              <w:keepNext/>
              <w:keepLines/>
              <w:spacing w:before="40" w:after="40"/>
            </w:pPr>
          </w:p>
        </w:tc>
        <w:tc>
          <w:tcPr>
            <w:tcW w:w="1120" w:type="dxa"/>
            <w:tcBorders>
              <w:bottom w:val="single" w:sz="8" w:space="0" w:color="auto"/>
            </w:tcBorders>
            <w:tcMar>
              <w:left w:w="60" w:type="dxa"/>
              <w:right w:w="60" w:type="dxa"/>
            </w:tcMar>
            <w:vAlign w:val="bottom"/>
          </w:tcPr>
          <w:p w:rsidR="0078396D" w:rsidRDefault="00DD6E53">
            <w:pPr>
              <w:keepNext/>
              <w:keepLines/>
              <w:spacing w:before="40" w:after="40"/>
              <w:jc w:val="center"/>
            </w:pPr>
            <w:r>
              <w:rPr>
                <w:color w:val="000000"/>
              </w:rPr>
              <w:t>—%</w:t>
            </w:r>
          </w:p>
        </w:tc>
        <w:tc>
          <w:tcPr>
            <w:tcW w:w="80" w:type="dxa"/>
            <w:tcMar>
              <w:left w:w="0" w:type="dxa"/>
              <w:right w:w="60" w:type="dxa"/>
            </w:tcMar>
            <w:vAlign w:val="bottom"/>
          </w:tcPr>
          <w:p w:rsidR="0078396D" w:rsidRDefault="0078396D">
            <w:pPr>
              <w:keepNext/>
              <w:keepLines/>
              <w:spacing w:before="40" w:after="40"/>
            </w:pPr>
          </w:p>
        </w:tc>
        <w:tc>
          <w:tcPr>
            <w:tcW w:w="1043" w:type="dxa"/>
            <w:hMerge w:val="restart"/>
            <w:tcMar>
              <w:left w:w="0" w:type="dxa"/>
              <w:right w:w="0" w:type="dxa"/>
            </w:tcMar>
            <w:vAlign w:val="bottom"/>
          </w:tcPr>
          <w:p w:rsidR="0078396D" w:rsidRDefault="00DD6E53">
            <w:pPr>
              <w:keepNext/>
              <w:keepLines/>
              <w:spacing w:before="40" w:after="40"/>
              <w:jc w:val="right"/>
            </w:pPr>
            <w:r>
              <w:rPr>
                <w:color w:val="000000"/>
              </w:rPr>
              <w:t>42,051</w:t>
            </w:r>
          </w:p>
        </w:tc>
        <w:tc>
          <w:tcPr>
            <w:tcW w:w="0" w:type="auto"/>
            <w:gridSpan w:val="3"/>
            <w:hMerge/>
            <w:tcMar>
              <w:left w:w="0" w:type="dxa"/>
              <w:right w:w="0" w:type="dxa"/>
            </w:tcMar>
            <w:vAlign w:val="bottom"/>
          </w:tcPr>
          <w:p w:rsidR="0078396D" w:rsidRDefault="00DD6E53">
            <w:pPr>
              <w:keepNext/>
              <w:keepLines/>
              <w:spacing w:before="40" w:after="40"/>
              <w:jc w:val="right"/>
            </w:pPr>
            <w:r>
              <w:rPr>
                <w:color w:val="000000"/>
              </w:rPr>
              <w:t>42,051</w:t>
            </w:r>
          </w:p>
        </w:tc>
        <w:tc>
          <w:tcPr>
            <w:tcW w:w="77" w:type="dxa"/>
            <w:tcMar>
              <w:left w:w="0" w:type="dxa"/>
              <w:right w:w="0" w:type="dxa"/>
            </w:tcMar>
          </w:tcPr>
          <w:p w:rsidR="0078396D" w:rsidRDefault="0078396D"/>
        </w:tc>
        <w:tc>
          <w:tcPr>
            <w:tcW w:w="80" w:type="dxa"/>
            <w:tcMar>
              <w:left w:w="0" w:type="dxa"/>
              <w:right w:w="60" w:type="dxa"/>
            </w:tcMar>
            <w:vAlign w:val="bottom"/>
          </w:tcPr>
          <w:p w:rsidR="0078396D" w:rsidRDefault="0078396D">
            <w:pPr>
              <w:keepNext/>
              <w:keepLines/>
              <w:spacing w:before="40" w:after="40"/>
            </w:pPr>
          </w:p>
        </w:tc>
        <w:tc>
          <w:tcPr>
            <w:tcW w:w="1120" w:type="dxa"/>
            <w:tcMar>
              <w:left w:w="60" w:type="dxa"/>
              <w:right w:w="60" w:type="dxa"/>
            </w:tcMar>
            <w:vAlign w:val="bottom"/>
          </w:tcPr>
          <w:p w:rsidR="0078396D" w:rsidRDefault="00DD6E53">
            <w:pPr>
              <w:keepNext/>
              <w:keepLines/>
              <w:spacing w:before="40" w:after="40"/>
              <w:jc w:val="center"/>
            </w:pPr>
            <w:r>
              <w:rPr>
                <w:color w:val="000000"/>
              </w:rPr>
              <w:t>313%</w:t>
            </w:r>
          </w:p>
        </w:tc>
      </w:tr>
      <w:tr w:rsidR="0078396D">
        <w:tblPrEx>
          <w:tblCellMar>
            <w:top w:w="0" w:type="dxa"/>
            <w:bottom w:w="0" w:type="dxa"/>
          </w:tblCellMar>
        </w:tblPrEx>
        <w:trPr>
          <w:trHeight w:hRule="exact" w:val="400"/>
        </w:trPr>
        <w:tc>
          <w:tcPr>
            <w:tcW w:w="2920" w:type="dxa"/>
            <w:tcMar>
              <w:left w:w="420" w:type="dxa"/>
              <w:right w:w="40" w:type="dxa"/>
            </w:tcMar>
            <w:vAlign w:val="bottom"/>
          </w:tcPr>
          <w:p w:rsidR="0078396D" w:rsidRDefault="00DD6E53">
            <w:pPr>
              <w:keepLines/>
              <w:spacing w:before="40" w:after="40"/>
              <w:rPr>
                <w:b/>
              </w:rPr>
            </w:pPr>
            <w:r>
              <w:rPr>
                <w:b/>
              </w:rPr>
              <w:t>Total Gross Billings</w:t>
            </w:r>
          </w:p>
        </w:tc>
        <w:tc>
          <w:tcPr>
            <w:tcW w:w="110" w:type="dxa"/>
            <w:gridSpan w:val="11"/>
            <w:tcBorders>
              <w:top w:val="single" w:sz="8" w:space="0" w:color="auto"/>
              <w:bottom w:val="double" w:sz="4" w:space="0" w:color="auto"/>
            </w:tcBorders>
            <w:tcMar>
              <w:left w:w="0" w:type="dxa"/>
              <w:right w:w="0" w:type="dxa"/>
            </w:tcMar>
            <w:vAlign w:val="bottom"/>
          </w:tcPr>
          <w:p w:rsidR="0078396D" w:rsidRDefault="00DD6E53">
            <w:pPr>
              <w:keepLines/>
              <w:spacing w:before="40" w:after="40"/>
            </w:pPr>
            <w:r>
              <w:rPr>
                <w:color w:val="000000"/>
              </w:rPr>
              <w:t>$</w:t>
            </w:r>
          </w:p>
        </w:tc>
        <w:tc>
          <w:tcPr>
            <w:tcW w:w="933" w:type="dxa"/>
            <w:tcBorders>
              <w:top w:val="single" w:sz="8" w:space="0" w:color="auto"/>
              <w:bottom w:val="double" w:sz="4" w:space="0" w:color="auto"/>
            </w:tcBorders>
            <w:tcMar>
              <w:left w:w="0" w:type="dxa"/>
              <w:right w:w="0" w:type="dxa"/>
            </w:tcMar>
            <w:vAlign w:val="bottom"/>
          </w:tcPr>
          <w:p w:rsidR="0078396D" w:rsidRDefault="00DD6E53">
            <w:pPr>
              <w:keepLines/>
              <w:spacing w:before="40" w:after="40"/>
              <w:jc w:val="right"/>
            </w:pPr>
            <w:r>
              <w:rPr>
                <w:color w:val="000000"/>
              </w:rPr>
              <w:t>6,097,149</w:t>
            </w:r>
          </w:p>
        </w:tc>
        <w:tc>
          <w:tcPr>
            <w:tcW w:w="77" w:type="dxa"/>
            <w:tcBorders>
              <w:top w:val="single" w:sz="8" w:space="0" w:color="auto"/>
              <w:bottom w:val="double" w:sz="4" w:space="0" w:color="auto"/>
            </w:tcBorders>
            <w:tcMar>
              <w:left w:w="0" w:type="dxa"/>
              <w:right w:w="0" w:type="dxa"/>
            </w:tcMar>
          </w:tcPr>
          <w:p w:rsidR="0078396D" w:rsidRDefault="0078396D"/>
        </w:tc>
        <w:tc>
          <w:tcPr>
            <w:tcW w:w="80" w:type="dxa"/>
            <w:tcMar>
              <w:left w:w="0" w:type="dxa"/>
              <w:right w:w="60" w:type="dxa"/>
            </w:tcMar>
            <w:vAlign w:val="bottom"/>
          </w:tcPr>
          <w:p w:rsidR="0078396D" w:rsidRDefault="0078396D">
            <w:pPr>
              <w:keepLines/>
              <w:spacing w:before="40" w:after="40"/>
            </w:pPr>
          </w:p>
        </w:tc>
        <w:tc>
          <w:tcPr>
            <w:tcW w:w="1120" w:type="dxa"/>
            <w:tcBorders>
              <w:top w:val="single" w:sz="8" w:space="0" w:color="auto"/>
              <w:bottom w:val="double" w:sz="4" w:space="0" w:color="auto"/>
            </w:tcBorders>
            <w:tcMar>
              <w:left w:w="60" w:type="dxa"/>
              <w:right w:w="60" w:type="dxa"/>
            </w:tcMar>
            <w:vAlign w:val="bottom"/>
          </w:tcPr>
          <w:p w:rsidR="0078396D" w:rsidRDefault="00DD6E53">
            <w:pPr>
              <w:keepLines/>
              <w:spacing w:before="40" w:after="40"/>
              <w:jc w:val="center"/>
            </w:pPr>
            <w:r>
              <w:rPr>
                <w:color w:val="000000"/>
              </w:rPr>
              <w:t>100%</w:t>
            </w:r>
          </w:p>
        </w:tc>
        <w:tc>
          <w:tcPr>
            <w:tcW w:w="80" w:type="dxa"/>
            <w:tcMar>
              <w:left w:w="0" w:type="dxa"/>
              <w:right w:w="60" w:type="dxa"/>
            </w:tcMar>
            <w:vAlign w:val="bottom"/>
          </w:tcPr>
          <w:p w:rsidR="0078396D" w:rsidRDefault="0078396D">
            <w:pPr>
              <w:keepLines/>
              <w:spacing w:before="40" w:after="40"/>
            </w:pPr>
          </w:p>
        </w:tc>
        <w:tc>
          <w:tcPr>
            <w:tcW w:w="110" w:type="dxa"/>
            <w:gridSpan w:val="5"/>
            <w:tcBorders>
              <w:top w:val="single" w:sz="8" w:space="0" w:color="auto"/>
              <w:bottom w:val="double" w:sz="4" w:space="0" w:color="auto"/>
            </w:tcBorders>
            <w:tcMar>
              <w:left w:w="0" w:type="dxa"/>
              <w:right w:w="0" w:type="dxa"/>
            </w:tcMar>
            <w:vAlign w:val="bottom"/>
          </w:tcPr>
          <w:p w:rsidR="0078396D" w:rsidRDefault="00DD6E53">
            <w:pPr>
              <w:keepLines/>
              <w:spacing w:before="40" w:after="40"/>
            </w:pPr>
            <w:r>
              <w:rPr>
                <w:color w:val="000000"/>
              </w:rPr>
              <w:t>$</w:t>
            </w:r>
          </w:p>
        </w:tc>
        <w:tc>
          <w:tcPr>
            <w:tcW w:w="933" w:type="dxa"/>
            <w:tcBorders>
              <w:top w:val="single" w:sz="8" w:space="0" w:color="auto"/>
              <w:bottom w:val="double" w:sz="4" w:space="0" w:color="auto"/>
            </w:tcBorders>
            <w:tcMar>
              <w:left w:w="0" w:type="dxa"/>
              <w:right w:w="0" w:type="dxa"/>
            </w:tcMar>
            <w:vAlign w:val="bottom"/>
          </w:tcPr>
          <w:p w:rsidR="0078396D" w:rsidRDefault="00DD6E53">
            <w:pPr>
              <w:keepLines/>
              <w:spacing w:before="40" w:after="40"/>
              <w:jc w:val="right"/>
            </w:pPr>
            <w:r>
              <w:rPr>
                <w:color w:val="000000"/>
              </w:rPr>
              <w:t>7,829,219</w:t>
            </w:r>
          </w:p>
        </w:tc>
        <w:tc>
          <w:tcPr>
            <w:tcW w:w="77" w:type="dxa"/>
            <w:tcBorders>
              <w:top w:val="single" w:sz="8" w:space="0" w:color="auto"/>
              <w:bottom w:val="double" w:sz="4" w:space="0" w:color="auto"/>
            </w:tcBorders>
            <w:tcMar>
              <w:left w:w="0" w:type="dxa"/>
              <w:right w:w="0" w:type="dxa"/>
            </w:tcMar>
          </w:tcPr>
          <w:p w:rsidR="0078396D" w:rsidRDefault="0078396D"/>
        </w:tc>
        <w:tc>
          <w:tcPr>
            <w:tcW w:w="80" w:type="dxa"/>
            <w:tcMar>
              <w:left w:w="0" w:type="dxa"/>
              <w:right w:w="60" w:type="dxa"/>
            </w:tcMar>
            <w:vAlign w:val="bottom"/>
          </w:tcPr>
          <w:p w:rsidR="0078396D" w:rsidRDefault="0078396D">
            <w:pPr>
              <w:keepLines/>
              <w:spacing w:before="40" w:after="40"/>
            </w:pPr>
          </w:p>
        </w:tc>
        <w:tc>
          <w:tcPr>
            <w:tcW w:w="1120" w:type="dxa"/>
            <w:tcBorders>
              <w:top w:val="single" w:sz="8" w:space="0" w:color="auto"/>
              <w:bottom w:val="double" w:sz="4" w:space="0" w:color="auto"/>
            </w:tcBorders>
            <w:tcMar>
              <w:left w:w="60" w:type="dxa"/>
              <w:right w:w="60" w:type="dxa"/>
            </w:tcMar>
            <w:vAlign w:val="bottom"/>
          </w:tcPr>
          <w:p w:rsidR="0078396D" w:rsidRDefault="00DD6E53">
            <w:pPr>
              <w:keepLines/>
              <w:spacing w:before="40" w:after="40"/>
              <w:jc w:val="center"/>
            </w:pPr>
            <w:r>
              <w:rPr>
                <w:color w:val="000000"/>
              </w:rPr>
              <w:t>100%</w:t>
            </w:r>
          </w:p>
        </w:tc>
        <w:tc>
          <w:tcPr>
            <w:tcW w:w="80" w:type="dxa"/>
            <w:tcMar>
              <w:left w:w="0" w:type="dxa"/>
              <w:right w:w="60" w:type="dxa"/>
            </w:tcMar>
            <w:vAlign w:val="bottom"/>
          </w:tcPr>
          <w:p w:rsidR="0078396D" w:rsidRDefault="0078396D">
            <w:pPr>
              <w:keepLines/>
              <w:spacing w:before="40" w:after="40"/>
            </w:pPr>
          </w:p>
        </w:tc>
        <w:tc>
          <w:tcPr>
            <w:tcW w:w="110" w:type="dxa"/>
            <w:gridSpan w:val="3"/>
            <w:tcBorders>
              <w:top w:val="single" w:sz="8" w:space="0" w:color="auto"/>
              <w:bottom w:val="double" w:sz="4" w:space="0" w:color="auto"/>
            </w:tcBorders>
            <w:tcMar>
              <w:left w:w="0" w:type="dxa"/>
              <w:right w:w="0" w:type="dxa"/>
            </w:tcMar>
            <w:vAlign w:val="bottom"/>
          </w:tcPr>
          <w:p w:rsidR="0078396D" w:rsidRDefault="00DD6E53">
            <w:pPr>
              <w:keepLines/>
              <w:spacing w:before="40" w:after="40"/>
            </w:pPr>
            <w:r>
              <w:rPr>
                <w:color w:val="000000"/>
              </w:rPr>
              <w:t>$</w:t>
            </w:r>
          </w:p>
        </w:tc>
        <w:tc>
          <w:tcPr>
            <w:tcW w:w="933" w:type="dxa"/>
            <w:tcBorders>
              <w:top w:val="single" w:sz="8" w:space="0" w:color="auto"/>
              <w:bottom w:val="double" w:sz="4" w:space="0" w:color="auto"/>
            </w:tcBorders>
            <w:tcMar>
              <w:left w:w="0" w:type="dxa"/>
              <w:right w:w="0" w:type="dxa"/>
            </w:tcMar>
            <w:vAlign w:val="bottom"/>
          </w:tcPr>
          <w:p w:rsidR="0078396D" w:rsidRDefault="00DD6E53">
            <w:pPr>
              <w:keepLines/>
              <w:spacing w:before="40" w:after="40"/>
              <w:jc w:val="right"/>
            </w:pPr>
            <w:r>
              <w:rPr>
                <w:color w:val="000000"/>
              </w:rPr>
              <w:t>(1,732,070</w:t>
            </w:r>
          </w:p>
        </w:tc>
        <w:tc>
          <w:tcPr>
            <w:tcW w:w="77" w:type="dxa"/>
            <w:tcBorders>
              <w:top w:val="single" w:sz="8" w:space="0" w:color="auto"/>
              <w:bottom w:val="double" w:sz="4" w:space="0" w:color="auto"/>
            </w:tcBorders>
            <w:tcMar>
              <w:left w:w="0" w:type="dxa"/>
              <w:right w:w="0" w:type="dxa"/>
            </w:tcMar>
            <w:vAlign w:val="bottom"/>
          </w:tcPr>
          <w:p w:rsidR="0078396D" w:rsidRDefault="00DD6E53">
            <w:pPr>
              <w:keepLines/>
              <w:spacing w:before="40" w:after="40"/>
            </w:pPr>
            <w:r>
              <w:rPr>
                <w:color w:val="000000"/>
              </w:rPr>
              <w:t>)</w:t>
            </w:r>
          </w:p>
        </w:tc>
        <w:tc>
          <w:tcPr>
            <w:tcW w:w="80" w:type="dxa"/>
            <w:tcMar>
              <w:left w:w="0" w:type="dxa"/>
              <w:right w:w="60" w:type="dxa"/>
            </w:tcMar>
            <w:vAlign w:val="bottom"/>
          </w:tcPr>
          <w:p w:rsidR="0078396D" w:rsidRDefault="0078396D">
            <w:pPr>
              <w:keepLines/>
              <w:spacing w:before="40" w:after="40"/>
            </w:pPr>
          </w:p>
        </w:tc>
        <w:tc>
          <w:tcPr>
            <w:tcW w:w="1120" w:type="dxa"/>
            <w:tcBorders>
              <w:top w:val="single" w:sz="8" w:space="0" w:color="auto"/>
              <w:bottom w:val="double" w:sz="4" w:space="0" w:color="auto"/>
            </w:tcBorders>
            <w:tcMar>
              <w:left w:w="60" w:type="dxa"/>
              <w:right w:w="60" w:type="dxa"/>
            </w:tcMar>
            <w:vAlign w:val="bottom"/>
          </w:tcPr>
          <w:p w:rsidR="0078396D" w:rsidRDefault="00DD6E53">
            <w:pPr>
              <w:keepLines/>
              <w:spacing w:before="40" w:after="40"/>
              <w:jc w:val="center"/>
            </w:pPr>
            <w:r>
              <w:rPr>
                <w:color w:val="000000"/>
              </w:rPr>
              <w:t>(22)%</w:t>
            </w:r>
          </w:p>
        </w:tc>
      </w:tr>
    </w:tbl>
    <w:p w:rsidR="0078396D" w:rsidRDefault="0078396D">
      <w:pPr>
        <w:spacing w:before="60" w:line="288" w:lineRule="auto"/>
        <w:ind w:right="200"/>
      </w:pPr>
    </w:p>
    <w:p w:rsidR="0078396D" w:rsidRDefault="00DD6E53">
      <w:pPr>
        <w:spacing w:line="288" w:lineRule="auto"/>
        <w:ind w:right="200" w:firstLine="720"/>
      </w:pPr>
      <w:r>
        <w:t>Gross billings for Managed Services revenue were $4,125,061 for the three months ended March 31, 2020, a decrease of $257,829</w:t>
      </w:r>
      <w:r>
        <w:t xml:space="preserve"> compared to the same period in 2019.</w:t>
      </w:r>
    </w:p>
    <w:p w:rsidR="0078396D" w:rsidRDefault="0078396D">
      <w:pPr>
        <w:spacing w:line="288" w:lineRule="auto"/>
        <w:ind w:right="200" w:firstLine="720"/>
      </w:pPr>
    </w:p>
    <w:p w:rsidR="0078396D" w:rsidRDefault="00DD6E53">
      <w:pPr>
        <w:keepNext/>
        <w:keepLines/>
        <w:spacing w:after="140" w:line="288" w:lineRule="auto"/>
        <w:ind w:firstLine="720"/>
      </w:pPr>
      <w:r>
        <w:t>The following table sets forth a reconciliation from the GAAP measurement of revenue to our non-GAAP financial measure of gross billings stated above and the percentage change between the periods:</w:t>
      </w:r>
    </w:p>
    <w:tbl>
      <w:tblPr>
        <w:tblW w:w="10240" w:type="dxa"/>
        <w:tblLayout w:type="fixed"/>
        <w:tblCellMar>
          <w:left w:w="10" w:type="dxa"/>
          <w:right w:w="10" w:type="dxa"/>
        </w:tblCellMar>
        <w:tblLook w:val="04A0" w:firstRow="1" w:lastRow="0" w:firstColumn="1" w:lastColumn="0" w:noHBand="0" w:noVBand="1"/>
      </w:tblPr>
      <w:tblGrid>
        <w:gridCol w:w="4160"/>
        <w:gridCol w:w="80"/>
        <w:gridCol w:w="1"/>
        <w:gridCol w:w="1"/>
        <w:gridCol w:w="1"/>
        <w:gridCol w:w="1"/>
        <w:gridCol w:w="1"/>
        <w:gridCol w:w="1"/>
        <w:gridCol w:w="104"/>
        <w:gridCol w:w="1253"/>
        <w:gridCol w:w="77"/>
        <w:gridCol w:w="80"/>
        <w:gridCol w:w="1"/>
        <w:gridCol w:w="1"/>
        <w:gridCol w:w="108"/>
        <w:gridCol w:w="1253"/>
        <w:gridCol w:w="77"/>
        <w:gridCol w:w="80"/>
        <w:gridCol w:w="1"/>
        <w:gridCol w:w="1"/>
        <w:gridCol w:w="108"/>
        <w:gridCol w:w="1253"/>
        <w:gridCol w:w="77"/>
        <w:gridCol w:w="80"/>
        <w:gridCol w:w="1440"/>
      </w:tblGrid>
      <w:tr w:rsidR="0078396D">
        <w:tblPrEx>
          <w:tblCellMar>
            <w:top w:w="0" w:type="dxa"/>
            <w:bottom w:w="0" w:type="dxa"/>
          </w:tblCellMar>
        </w:tblPrEx>
        <w:trPr>
          <w:trHeight w:hRule="exact" w:val="280"/>
        </w:trPr>
        <w:tc>
          <w:tcPr>
            <w:tcW w:w="4160" w:type="dxa"/>
            <w:tcMar>
              <w:left w:w="60" w:type="dxa"/>
              <w:right w:w="0" w:type="dxa"/>
            </w:tcMar>
            <w:vAlign w:val="bottom"/>
          </w:tcPr>
          <w:p w:rsidR="0078396D" w:rsidRDefault="0078396D">
            <w:pPr>
              <w:keepNext/>
              <w:keepLines/>
              <w:spacing w:before="40" w:after="40"/>
            </w:pPr>
          </w:p>
        </w:tc>
        <w:tc>
          <w:tcPr>
            <w:tcW w:w="80" w:type="dxa"/>
            <w:tcMar>
              <w:left w:w="0" w:type="dxa"/>
              <w:right w:w="0" w:type="dxa"/>
            </w:tcMar>
            <w:vAlign w:val="bottom"/>
          </w:tcPr>
          <w:p w:rsidR="0078396D" w:rsidRDefault="0078396D">
            <w:pPr>
              <w:keepNext/>
              <w:keepLines/>
              <w:spacing w:before="40" w:after="40"/>
            </w:pPr>
          </w:p>
        </w:tc>
        <w:tc>
          <w:tcPr>
            <w:tcW w:w="0" w:type="dxa"/>
            <w:hMerge w:val="restart"/>
            <w:tcMar>
              <w:left w:w="60" w:type="dxa"/>
              <w:right w:w="60" w:type="dxa"/>
            </w:tcMar>
            <w:vAlign w:val="bottom"/>
          </w:tcPr>
          <w:p w:rsidR="0078396D" w:rsidRDefault="00DD6E53">
            <w:pPr>
              <w:keepNext/>
              <w:keepLines/>
              <w:spacing w:before="40" w:after="40"/>
              <w:jc w:val="center"/>
              <w:rPr>
                <w:sz w:val="18"/>
              </w:rPr>
            </w:pPr>
            <w:r>
              <w:rPr>
                <w:color w:val="000000"/>
                <w:sz w:val="18"/>
              </w:rPr>
              <w:t>Three Months Ended</w:t>
            </w:r>
            <w:r>
              <w:rPr>
                <w:color w:val="000000"/>
                <w:sz w:val="18"/>
              </w:rPr>
              <w:t xml:space="preserve"> March 31,</w:t>
            </w:r>
          </w:p>
        </w:tc>
        <w:tc>
          <w:tcPr>
            <w:tcW w:w="0" w:type="auto"/>
            <w:hMerge/>
            <w:tcMar>
              <w:left w:w="60" w:type="dxa"/>
              <w:right w:w="60" w:type="dxa"/>
            </w:tcMar>
          </w:tcPr>
          <w:p w:rsidR="0078396D" w:rsidRDefault="00DD6E53">
            <w:pPr>
              <w:keepNext/>
              <w:keepLines/>
              <w:spacing w:before="40" w:after="40"/>
              <w:jc w:val="center"/>
              <w:rPr>
                <w:sz w:val="18"/>
              </w:rPr>
            </w:pPr>
            <w:r>
              <w:rPr>
                <w:color w:val="000000"/>
                <w:sz w:val="18"/>
              </w:rPr>
              <w:t>Three Months Ended March 31,</w:t>
            </w:r>
          </w:p>
        </w:tc>
        <w:tc>
          <w:tcPr>
            <w:tcW w:w="0" w:type="auto"/>
            <w:hMerge/>
            <w:tcMar>
              <w:left w:w="0" w:type="dxa"/>
              <w:right w:w="60" w:type="dxa"/>
            </w:tcMar>
          </w:tcPr>
          <w:p w:rsidR="0078396D" w:rsidRDefault="0078396D"/>
        </w:tc>
        <w:tc>
          <w:tcPr>
            <w:tcW w:w="0" w:type="dxa"/>
            <w:hMerge/>
            <w:tcMar>
              <w:left w:w="60" w:type="dxa"/>
              <w:right w:w="0" w:type="dxa"/>
            </w:tcMar>
            <w:vAlign w:val="bottom"/>
          </w:tcPr>
          <w:p w:rsidR="0078396D" w:rsidRDefault="0078396D">
            <w:pPr>
              <w:keepNext/>
              <w:keepLines/>
              <w:spacing w:before="40" w:after="40"/>
            </w:pPr>
          </w:p>
        </w:tc>
        <w:tc>
          <w:tcPr>
            <w:tcW w:w="0" w:type="auto"/>
            <w:hMerge/>
            <w:tcMar>
              <w:left w:w="60" w:type="dxa"/>
              <w:right w:w="0" w:type="dxa"/>
            </w:tcMar>
            <w:vAlign w:val="bottom"/>
          </w:tcPr>
          <w:p w:rsidR="0078396D" w:rsidRDefault="0078396D">
            <w:pPr>
              <w:keepNext/>
              <w:keepLines/>
              <w:spacing w:before="40" w:after="40"/>
            </w:pPr>
          </w:p>
        </w:tc>
        <w:tc>
          <w:tcPr>
            <w:tcW w:w="0" w:type="auto"/>
            <w:hMerge/>
            <w:tcMar>
              <w:left w:w="60" w:type="dxa"/>
              <w:right w:w="0" w:type="dxa"/>
            </w:tcMar>
          </w:tcPr>
          <w:p w:rsidR="0078396D" w:rsidRDefault="0078396D">
            <w:pPr>
              <w:keepNext/>
              <w:keepLines/>
              <w:spacing w:before="40" w:after="40"/>
            </w:pPr>
          </w:p>
        </w:tc>
        <w:tc>
          <w:tcPr>
            <w:tcW w:w="0" w:type="auto"/>
            <w:gridSpan w:val="9"/>
            <w:hMerge/>
            <w:tcMar>
              <w:left w:w="0" w:type="dxa"/>
              <w:right w:w="0" w:type="dxa"/>
            </w:tcMar>
          </w:tcPr>
          <w:p w:rsidR="0078396D" w:rsidRDefault="0078396D"/>
        </w:tc>
        <w:tc>
          <w:tcPr>
            <w:tcW w:w="80" w:type="dxa"/>
            <w:tcMar>
              <w:left w:w="0" w:type="dxa"/>
              <w:right w:w="0" w:type="dxa"/>
            </w:tcMar>
            <w:vAlign w:val="bottom"/>
          </w:tcPr>
          <w:p w:rsidR="0078396D" w:rsidRDefault="0078396D">
            <w:pPr>
              <w:keepNext/>
              <w:keepLines/>
              <w:spacing w:before="40" w:after="40"/>
            </w:pPr>
          </w:p>
        </w:tc>
        <w:tc>
          <w:tcPr>
            <w:tcW w:w="0" w:type="dxa"/>
            <w:hMerge w:val="restart"/>
            <w:tcMar>
              <w:left w:w="60" w:type="dxa"/>
              <w:right w:w="60" w:type="dxa"/>
            </w:tcMar>
            <w:vAlign w:val="bottom"/>
          </w:tcPr>
          <w:p w:rsidR="0078396D" w:rsidRDefault="0078396D">
            <w:pPr>
              <w:keepNext/>
              <w:keepLines/>
              <w:spacing w:before="40" w:after="40"/>
            </w:pPr>
          </w:p>
        </w:tc>
        <w:tc>
          <w:tcPr>
            <w:tcW w:w="0" w:type="auto"/>
            <w:hMerge/>
            <w:tcMar>
              <w:left w:w="60" w:type="dxa"/>
              <w:right w:w="60" w:type="dxa"/>
            </w:tcMar>
          </w:tcPr>
          <w:p w:rsidR="0078396D" w:rsidRDefault="0078396D">
            <w:pPr>
              <w:keepNext/>
              <w:keepLines/>
              <w:spacing w:before="40" w:after="40"/>
            </w:pPr>
          </w:p>
        </w:tc>
        <w:tc>
          <w:tcPr>
            <w:tcW w:w="0" w:type="auto"/>
            <w:gridSpan w:val="3"/>
            <w:hMerge/>
            <w:tcMar>
              <w:left w:w="0" w:type="dxa"/>
              <w:right w:w="60" w:type="dxa"/>
            </w:tcMar>
          </w:tcPr>
          <w:p w:rsidR="0078396D" w:rsidRDefault="0078396D"/>
        </w:tc>
        <w:tc>
          <w:tcPr>
            <w:tcW w:w="80" w:type="dxa"/>
            <w:tcMar>
              <w:left w:w="0" w:type="dxa"/>
              <w:right w:w="0" w:type="dxa"/>
            </w:tcMar>
            <w:vAlign w:val="bottom"/>
          </w:tcPr>
          <w:p w:rsidR="0078396D" w:rsidRDefault="0078396D">
            <w:pPr>
              <w:keepNext/>
              <w:keepLines/>
              <w:spacing w:before="40" w:after="40"/>
            </w:pPr>
          </w:p>
        </w:tc>
        <w:tc>
          <w:tcPr>
            <w:tcW w:w="1440" w:type="dxa"/>
            <w:tcMar>
              <w:left w:w="60" w:type="dxa"/>
              <w:right w:w="60" w:type="dxa"/>
            </w:tcMar>
            <w:vAlign w:val="bottom"/>
          </w:tcPr>
          <w:p w:rsidR="0078396D" w:rsidRDefault="0078396D">
            <w:pPr>
              <w:keepNext/>
              <w:keepLines/>
              <w:spacing w:before="40" w:after="40"/>
            </w:pPr>
          </w:p>
        </w:tc>
      </w:tr>
      <w:tr w:rsidR="0078396D">
        <w:tblPrEx>
          <w:tblCellMar>
            <w:top w:w="0" w:type="dxa"/>
            <w:bottom w:w="0" w:type="dxa"/>
          </w:tblCellMar>
        </w:tblPrEx>
        <w:trPr>
          <w:trHeight w:hRule="exact" w:val="280"/>
        </w:trPr>
        <w:tc>
          <w:tcPr>
            <w:tcW w:w="4160" w:type="dxa"/>
            <w:tcMar>
              <w:left w:w="60" w:type="dxa"/>
              <w:right w:w="0" w:type="dxa"/>
            </w:tcMar>
            <w:vAlign w:val="bottom"/>
          </w:tcPr>
          <w:p w:rsidR="0078396D" w:rsidRDefault="0078396D">
            <w:pPr>
              <w:keepNext/>
              <w:keepLines/>
              <w:spacing w:before="40" w:after="40"/>
            </w:pPr>
          </w:p>
        </w:tc>
        <w:tc>
          <w:tcPr>
            <w:tcW w:w="80" w:type="dxa"/>
            <w:tcMar>
              <w:left w:w="0" w:type="dxa"/>
              <w:right w:w="0" w:type="dxa"/>
            </w:tcMar>
            <w:vAlign w:val="bottom"/>
          </w:tcPr>
          <w:p w:rsidR="0078396D" w:rsidRDefault="0078396D">
            <w:pPr>
              <w:keepNext/>
              <w:keepLines/>
              <w:spacing w:before="40" w:after="40"/>
            </w:pPr>
          </w:p>
        </w:tc>
        <w:tc>
          <w:tcPr>
            <w:tcW w:w="0" w:type="dxa"/>
            <w:hMerge w:val="restart"/>
            <w:tcBorders>
              <w:top w:val="single" w:sz="8" w:space="0" w:color="auto"/>
              <w:bottom w:val="single" w:sz="8" w:space="0" w:color="auto"/>
            </w:tcBorders>
            <w:tcMar>
              <w:left w:w="60" w:type="dxa"/>
              <w:right w:w="60" w:type="dxa"/>
            </w:tcMar>
            <w:vAlign w:val="bottom"/>
          </w:tcPr>
          <w:p w:rsidR="0078396D" w:rsidRDefault="00DD6E53">
            <w:pPr>
              <w:keepNext/>
              <w:keepLines/>
              <w:spacing w:before="40" w:after="40"/>
              <w:jc w:val="center"/>
              <w:rPr>
                <w:sz w:val="18"/>
              </w:rPr>
            </w:pPr>
            <w:r>
              <w:rPr>
                <w:color w:val="000000"/>
                <w:sz w:val="18"/>
              </w:rPr>
              <w:t>2020</w:t>
            </w:r>
          </w:p>
        </w:tc>
        <w:tc>
          <w:tcPr>
            <w:tcW w:w="0" w:type="auto"/>
            <w:hMerge/>
            <w:tcBorders>
              <w:top w:val="single" w:sz="8" w:space="0" w:color="auto"/>
              <w:bottom w:val="single" w:sz="8" w:space="0" w:color="auto"/>
            </w:tcBorders>
            <w:tcMar>
              <w:left w:w="60" w:type="dxa"/>
              <w:right w:w="60" w:type="dxa"/>
            </w:tcMar>
          </w:tcPr>
          <w:p w:rsidR="0078396D" w:rsidRDefault="00DD6E53">
            <w:pPr>
              <w:keepNext/>
              <w:keepLines/>
              <w:spacing w:before="40" w:after="40"/>
              <w:jc w:val="center"/>
              <w:rPr>
                <w:sz w:val="18"/>
              </w:rPr>
            </w:pPr>
            <w:r>
              <w:rPr>
                <w:color w:val="000000"/>
                <w:sz w:val="18"/>
              </w:rPr>
              <w:t>2020</w:t>
            </w:r>
          </w:p>
        </w:tc>
        <w:tc>
          <w:tcPr>
            <w:tcW w:w="0" w:type="auto"/>
            <w:gridSpan w:val="7"/>
            <w:hMerge/>
            <w:tcBorders>
              <w:top w:val="single" w:sz="8" w:space="0" w:color="auto"/>
              <w:bottom w:val="single" w:sz="8" w:space="0" w:color="auto"/>
            </w:tcBorders>
            <w:tcMar>
              <w:left w:w="0" w:type="dxa"/>
              <w:right w:w="60" w:type="dxa"/>
            </w:tcMar>
          </w:tcPr>
          <w:p w:rsidR="0078396D" w:rsidRDefault="0078396D"/>
        </w:tc>
        <w:tc>
          <w:tcPr>
            <w:tcW w:w="80" w:type="dxa"/>
            <w:tcBorders>
              <w:top w:val="single" w:sz="8" w:space="0" w:color="auto"/>
            </w:tcBorders>
            <w:tcMar>
              <w:left w:w="60" w:type="dxa"/>
              <w:right w:w="0" w:type="dxa"/>
            </w:tcMar>
            <w:vAlign w:val="bottom"/>
          </w:tcPr>
          <w:p w:rsidR="0078396D" w:rsidRDefault="0078396D">
            <w:pPr>
              <w:keepNext/>
              <w:keepLines/>
              <w:spacing w:before="40" w:after="40"/>
            </w:pPr>
          </w:p>
        </w:tc>
        <w:tc>
          <w:tcPr>
            <w:tcW w:w="0" w:type="dxa"/>
            <w:hMerge w:val="restart"/>
            <w:tcBorders>
              <w:top w:val="single" w:sz="8" w:space="0" w:color="auto"/>
              <w:bottom w:val="single" w:sz="8" w:space="0" w:color="auto"/>
            </w:tcBorders>
            <w:tcMar>
              <w:left w:w="60" w:type="dxa"/>
              <w:right w:w="60" w:type="dxa"/>
            </w:tcMar>
            <w:vAlign w:val="bottom"/>
          </w:tcPr>
          <w:p w:rsidR="0078396D" w:rsidRDefault="00DD6E53">
            <w:pPr>
              <w:keepNext/>
              <w:keepLines/>
              <w:spacing w:before="40" w:after="40"/>
              <w:jc w:val="center"/>
              <w:rPr>
                <w:sz w:val="18"/>
              </w:rPr>
            </w:pPr>
            <w:r>
              <w:rPr>
                <w:color w:val="000000"/>
                <w:sz w:val="18"/>
              </w:rPr>
              <w:t>2019</w:t>
            </w:r>
          </w:p>
        </w:tc>
        <w:tc>
          <w:tcPr>
            <w:tcW w:w="0" w:type="auto"/>
            <w:hMerge/>
            <w:tcBorders>
              <w:top w:val="single" w:sz="8" w:space="0" w:color="auto"/>
              <w:bottom w:val="single" w:sz="8" w:space="0" w:color="auto"/>
            </w:tcBorders>
            <w:tcMar>
              <w:left w:w="60" w:type="dxa"/>
              <w:right w:w="60" w:type="dxa"/>
            </w:tcMar>
          </w:tcPr>
          <w:p w:rsidR="0078396D" w:rsidRDefault="00DD6E53">
            <w:pPr>
              <w:keepNext/>
              <w:keepLines/>
              <w:spacing w:before="40" w:after="40"/>
              <w:jc w:val="center"/>
              <w:rPr>
                <w:sz w:val="18"/>
              </w:rPr>
            </w:pPr>
            <w:r>
              <w:rPr>
                <w:color w:val="000000"/>
                <w:sz w:val="18"/>
              </w:rPr>
              <w:t>2019</w:t>
            </w:r>
          </w:p>
        </w:tc>
        <w:tc>
          <w:tcPr>
            <w:tcW w:w="0" w:type="auto"/>
            <w:gridSpan w:val="3"/>
            <w:hMerge/>
            <w:tcBorders>
              <w:top w:val="single" w:sz="8" w:space="0" w:color="auto"/>
              <w:bottom w:val="single" w:sz="8" w:space="0" w:color="auto"/>
            </w:tcBorders>
            <w:tcMar>
              <w:left w:w="0" w:type="dxa"/>
              <w:right w:w="60" w:type="dxa"/>
            </w:tcMar>
          </w:tcPr>
          <w:p w:rsidR="0078396D" w:rsidRDefault="0078396D"/>
        </w:tc>
        <w:tc>
          <w:tcPr>
            <w:tcW w:w="80" w:type="dxa"/>
            <w:tcMar>
              <w:left w:w="0" w:type="dxa"/>
              <w:right w:w="0" w:type="dxa"/>
            </w:tcMar>
            <w:vAlign w:val="bottom"/>
          </w:tcPr>
          <w:p w:rsidR="0078396D" w:rsidRDefault="0078396D">
            <w:pPr>
              <w:keepNext/>
              <w:keepLines/>
              <w:spacing w:before="40" w:after="40"/>
            </w:pPr>
          </w:p>
        </w:tc>
        <w:tc>
          <w:tcPr>
            <w:tcW w:w="0" w:type="dxa"/>
            <w:hMerge w:val="restart"/>
            <w:tcBorders>
              <w:bottom w:val="single" w:sz="8" w:space="0" w:color="auto"/>
            </w:tcBorders>
            <w:tcMar>
              <w:left w:w="60" w:type="dxa"/>
              <w:right w:w="60" w:type="dxa"/>
            </w:tcMar>
            <w:vAlign w:val="bottom"/>
          </w:tcPr>
          <w:p w:rsidR="0078396D" w:rsidRDefault="00DD6E53">
            <w:pPr>
              <w:keepNext/>
              <w:keepLines/>
              <w:spacing w:before="40" w:after="40"/>
              <w:jc w:val="center"/>
              <w:rPr>
                <w:sz w:val="18"/>
              </w:rPr>
            </w:pPr>
            <w:r>
              <w:rPr>
                <w:color w:val="000000"/>
                <w:sz w:val="18"/>
              </w:rPr>
              <w:t>$ Change</w:t>
            </w:r>
          </w:p>
        </w:tc>
        <w:tc>
          <w:tcPr>
            <w:tcW w:w="0" w:type="auto"/>
            <w:hMerge/>
            <w:tcBorders>
              <w:bottom w:val="single" w:sz="8" w:space="0" w:color="auto"/>
            </w:tcBorders>
            <w:tcMar>
              <w:left w:w="60" w:type="dxa"/>
              <w:right w:w="60" w:type="dxa"/>
            </w:tcMar>
          </w:tcPr>
          <w:p w:rsidR="0078396D" w:rsidRDefault="00DD6E53">
            <w:pPr>
              <w:keepNext/>
              <w:keepLines/>
              <w:spacing w:before="40" w:after="40"/>
              <w:jc w:val="center"/>
              <w:rPr>
                <w:sz w:val="18"/>
              </w:rPr>
            </w:pPr>
            <w:r>
              <w:rPr>
                <w:color w:val="000000"/>
                <w:sz w:val="18"/>
              </w:rPr>
              <w:t>$ Change</w:t>
            </w:r>
          </w:p>
        </w:tc>
        <w:tc>
          <w:tcPr>
            <w:tcW w:w="0" w:type="auto"/>
            <w:gridSpan w:val="3"/>
            <w:hMerge/>
            <w:tcBorders>
              <w:bottom w:val="single" w:sz="8" w:space="0" w:color="auto"/>
            </w:tcBorders>
            <w:tcMar>
              <w:left w:w="0" w:type="dxa"/>
              <w:right w:w="60" w:type="dxa"/>
            </w:tcMar>
          </w:tcPr>
          <w:p w:rsidR="0078396D" w:rsidRDefault="0078396D"/>
        </w:tc>
        <w:tc>
          <w:tcPr>
            <w:tcW w:w="80" w:type="dxa"/>
            <w:tcMar>
              <w:left w:w="0" w:type="dxa"/>
              <w:right w:w="0" w:type="dxa"/>
            </w:tcMar>
            <w:vAlign w:val="bottom"/>
          </w:tcPr>
          <w:p w:rsidR="0078396D" w:rsidRDefault="0078396D">
            <w:pPr>
              <w:keepNext/>
              <w:keepLines/>
              <w:spacing w:before="40" w:after="40"/>
            </w:pPr>
          </w:p>
        </w:tc>
        <w:tc>
          <w:tcPr>
            <w:tcW w:w="1440" w:type="dxa"/>
            <w:tcBorders>
              <w:bottom w:val="single" w:sz="8" w:space="0" w:color="auto"/>
            </w:tcBorders>
            <w:tcMar>
              <w:left w:w="60" w:type="dxa"/>
              <w:right w:w="60" w:type="dxa"/>
            </w:tcMar>
            <w:vAlign w:val="bottom"/>
          </w:tcPr>
          <w:p w:rsidR="0078396D" w:rsidRDefault="00DD6E53">
            <w:pPr>
              <w:keepNext/>
              <w:keepLines/>
              <w:spacing w:before="40" w:after="40"/>
              <w:jc w:val="center"/>
              <w:rPr>
                <w:sz w:val="18"/>
              </w:rPr>
            </w:pPr>
            <w:r>
              <w:rPr>
                <w:color w:val="000000"/>
                <w:sz w:val="18"/>
              </w:rPr>
              <w:t>% Change</w:t>
            </w:r>
          </w:p>
        </w:tc>
      </w:tr>
      <w:tr w:rsidR="0078396D">
        <w:tblPrEx>
          <w:tblCellMar>
            <w:top w:w="0" w:type="dxa"/>
            <w:bottom w:w="0" w:type="dxa"/>
          </w:tblCellMar>
        </w:tblPrEx>
        <w:trPr>
          <w:trHeight w:hRule="exact" w:val="300"/>
        </w:trPr>
        <w:tc>
          <w:tcPr>
            <w:tcW w:w="4160" w:type="dxa"/>
            <w:tcMar>
              <w:left w:w="60" w:type="dxa"/>
              <w:right w:w="40" w:type="dxa"/>
            </w:tcMar>
            <w:vAlign w:val="bottom"/>
          </w:tcPr>
          <w:p w:rsidR="0078396D" w:rsidRDefault="00DD6E53">
            <w:pPr>
              <w:keepNext/>
              <w:keepLines/>
              <w:spacing w:before="40" w:after="40"/>
            </w:pPr>
            <w:r>
              <w:rPr>
                <w:color w:val="000000"/>
              </w:rPr>
              <w:t>Revenue</w:t>
            </w:r>
          </w:p>
        </w:tc>
        <w:tc>
          <w:tcPr>
            <w:tcW w:w="80" w:type="dxa"/>
            <w:tcMar>
              <w:left w:w="60" w:type="dxa"/>
              <w:right w:w="0" w:type="dxa"/>
            </w:tcMar>
            <w:vAlign w:val="bottom"/>
          </w:tcPr>
          <w:p w:rsidR="0078396D" w:rsidRDefault="0078396D">
            <w:pPr>
              <w:keepNext/>
              <w:keepLines/>
              <w:spacing w:before="40" w:after="40"/>
            </w:pPr>
          </w:p>
        </w:tc>
        <w:tc>
          <w:tcPr>
            <w:tcW w:w="110" w:type="dxa"/>
            <w:gridSpan w:val="7"/>
            <w:tcBorders>
              <w:top w:val="single" w:sz="8" w:space="0" w:color="auto"/>
            </w:tcBorders>
            <w:tcMar>
              <w:left w:w="0" w:type="dxa"/>
              <w:right w:w="0" w:type="dxa"/>
            </w:tcMar>
            <w:vAlign w:val="bottom"/>
          </w:tcPr>
          <w:p w:rsidR="0078396D" w:rsidRDefault="00DD6E53">
            <w:pPr>
              <w:keepNext/>
              <w:keepLines/>
              <w:spacing w:before="40" w:after="40"/>
            </w:pPr>
            <w:r>
              <w:rPr>
                <w:color w:val="000000"/>
              </w:rPr>
              <w:t>$</w:t>
            </w:r>
          </w:p>
        </w:tc>
        <w:tc>
          <w:tcPr>
            <w:tcW w:w="1253" w:type="dxa"/>
            <w:tcBorders>
              <w:top w:val="single" w:sz="8" w:space="0" w:color="auto"/>
            </w:tcBorders>
            <w:tcMar>
              <w:left w:w="0" w:type="dxa"/>
              <w:right w:w="0" w:type="dxa"/>
            </w:tcMar>
            <w:vAlign w:val="bottom"/>
          </w:tcPr>
          <w:p w:rsidR="0078396D" w:rsidRDefault="00DD6E53">
            <w:pPr>
              <w:keepNext/>
              <w:keepLines/>
              <w:spacing w:before="40" w:after="40"/>
              <w:jc w:val="right"/>
            </w:pPr>
            <w:r>
              <w:rPr>
                <w:color w:val="000000"/>
              </w:rPr>
              <w:t>4,763,668</w:t>
            </w:r>
          </w:p>
        </w:tc>
        <w:tc>
          <w:tcPr>
            <w:tcW w:w="77" w:type="dxa"/>
            <w:tcBorders>
              <w:top w:val="single" w:sz="8" w:space="0" w:color="auto"/>
            </w:tcBorders>
            <w:tcMar>
              <w:left w:w="0" w:type="dxa"/>
              <w:right w:w="0" w:type="dxa"/>
            </w:tcMar>
          </w:tcPr>
          <w:p w:rsidR="0078396D" w:rsidRDefault="0078396D"/>
        </w:tc>
        <w:tc>
          <w:tcPr>
            <w:tcW w:w="80" w:type="dxa"/>
            <w:tcMar>
              <w:left w:w="60" w:type="dxa"/>
              <w:right w:w="0" w:type="dxa"/>
            </w:tcMar>
            <w:vAlign w:val="bottom"/>
          </w:tcPr>
          <w:p w:rsidR="0078396D" w:rsidRDefault="0078396D">
            <w:pPr>
              <w:keepNext/>
              <w:keepLines/>
              <w:spacing w:before="40" w:after="40"/>
            </w:pPr>
          </w:p>
        </w:tc>
        <w:tc>
          <w:tcPr>
            <w:tcW w:w="110" w:type="dxa"/>
            <w:gridSpan w:val="3"/>
            <w:tcBorders>
              <w:top w:val="single" w:sz="8" w:space="0" w:color="auto"/>
            </w:tcBorders>
            <w:tcMar>
              <w:left w:w="0" w:type="dxa"/>
              <w:right w:w="0" w:type="dxa"/>
            </w:tcMar>
            <w:vAlign w:val="bottom"/>
          </w:tcPr>
          <w:p w:rsidR="0078396D" w:rsidRDefault="00DD6E53">
            <w:pPr>
              <w:keepNext/>
              <w:keepLines/>
              <w:spacing w:before="40" w:after="40"/>
            </w:pPr>
            <w:r>
              <w:rPr>
                <w:color w:val="000000"/>
              </w:rPr>
              <w:t>$</w:t>
            </w:r>
          </w:p>
        </w:tc>
        <w:tc>
          <w:tcPr>
            <w:tcW w:w="1253" w:type="dxa"/>
            <w:tcBorders>
              <w:top w:val="single" w:sz="8" w:space="0" w:color="auto"/>
            </w:tcBorders>
            <w:tcMar>
              <w:left w:w="0" w:type="dxa"/>
              <w:right w:w="0" w:type="dxa"/>
            </w:tcMar>
            <w:vAlign w:val="bottom"/>
          </w:tcPr>
          <w:p w:rsidR="0078396D" w:rsidRDefault="00DD6E53">
            <w:pPr>
              <w:keepNext/>
              <w:keepLines/>
              <w:spacing w:before="40" w:after="40"/>
              <w:jc w:val="right"/>
            </w:pPr>
            <w:r>
              <w:rPr>
                <w:color w:val="000000"/>
              </w:rPr>
              <w:t>4,793,756</w:t>
            </w:r>
          </w:p>
        </w:tc>
        <w:tc>
          <w:tcPr>
            <w:tcW w:w="77" w:type="dxa"/>
            <w:tcBorders>
              <w:top w:val="single" w:sz="8" w:space="0" w:color="auto"/>
            </w:tcBorders>
            <w:tcMar>
              <w:left w:w="0" w:type="dxa"/>
              <w:right w:w="0" w:type="dxa"/>
            </w:tcMar>
          </w:tcPr>
          <w:p w:rsidR="0078396D" w:rsidRDefault="0078396D"/>
        </w:tc>
        <w:tc>
          <w:tcPr>
            <w:tcW w:w="80" w:type="dxa"/>
            <w:tcMar>
              <w:left w:w="60" w:type="dxa"/>
              <w:right w:w="0" w:type="dxa"/>
            </w:tcMar>
            <w:vAlign w:val="bottom"/>
          </w:tcPr>
          <w:p w:rsidR="0078396D" w:rsidRDefault="0078396D">
            <w:pPr>
              <w:keepNext/>
              <w:keepLines/>
              <w:spacing w:before="40" w:after="40"/>
            </w:pPr>
          </w:p>
        </w:tc>
        <w:tc>
          <w:tcPr>
            <w:tcW w:w="110" w:type="dxa"/>
            <w:gridSpan w:val="3"/>
            <w:tcBorders>
              <w:top w:val="single" w:sz="8" w:space="0" w:color="auto"/>
            </w:tcBorders>
            <w:tcMar>
              <w:left w:w="0" w:type="dxa"/>
              <w:right w:w="0" w:type="dxa"/>
            </w:tcMar>
            <w:vAlign w:val="bottom"/>
          </w:tcPr>
          <w:p w:rsidR="0078396D" w:rsidRDefault="00DD6E53">
            <w:pPr>
              <w:keepNext/>
              <w:keepLines/>
              <w:spacing w:before="40" w:after="40"/>
            </w:pPr>
            <w:r>
              <w:rPr>
                <w:color w:val="000000"/>
              </w:rPr>
              <w:t>$</w:t>
            </w:r>
          </w:p>
        </w:tc>
        <w:tc>
          <w:tcPr>
            <w:tcW w:w="1253" w:type="dxa"/>
            <w:tcBorders>
              <w:top w:val="single" w:sz="8" w:space="0" w:color="auto"/>
            </w:tcBorders>
            <w:tcMar>
              <w:left w:w="0" w:type="dxa"/>
              <w:right w:w="0" w:type="dxa"/>
            </w:tcMar>
            <w:vAlign w:val="bottom"/>
          </w:tcPr>
          <w:p w:rsidR="0078396D" w:rsidRDefault="00DD6E53">
            <w:pPr>
              <w:keepNext/>
              <w:keepLines/>
              <w:spacing w:before="40" w:after="40"/>
              <w:jc w:val="right"/>
            </w:pPr>
            <w:r>
              <w:rPr>
                <w:color w:val="000000"/>
              </w:rPr>
              <w:t>(30,088</w:t>
            </w:r>
          </w:p>
        </w:tc>
        <w:tc>
          <w:tcPr>
            <w:tcW w:w="77" w:type="dxa"/>
            <w:tcBorders>
              <w:top w:val="single" w:sz="8" w:space="0" w:color="auto"/>
            </w:tcBorders>
            <w:tcMar>
              <w:left w:w="0" w:type="dxa"/>
              <w:right w:w="0" w:type="dxa"/>
            </w:tcMar>
            <w:vAlign w:val="bottom"/>
          </w:tcPr>
          <w:p w:rsidR="0078396D" w:rsidRDefault="00DD6E53">
            <w:pPr>
              <w:keepNext/>
              <w:keepLines/>
              <w:spacing w:before="40" w:after="40"/>
            </w:pPr>
            <w:r>
              <w:rPr>
                <w:color w:val="000000"/>
              </w:rPr>
              <w:t>)</w:t>
            </w:r>
          </w:p>
        </w:tc>
        <w:tc>
          <w:tcPr>
            <w:tcW w:w="80" w:type="dxa"/>
            <w:tcMar>
              <w:left w:w="60" w:type="dxa"/>
              <w:right w:w="0" w:type="dxa"/>
            </w:tcMar>
            <w:vAlign w:val="bottom"/>
          </w:tcPr>
          <w:p w:rsidR="0078396D" w:rsidRDefault="0078396D">
            <w:pPr>
              <w:keepNext/>
              <w:keepLines/>
              <w:spacing w:before="40" w:after="40"/>
            </w:pPr>
          </w:p>
        </w:tc>
        <w:tc>
          <w:tcPr>
            <w:tcW w:w="1440" w:type="dxa"/>
            <w:tcBorders>
              <w:top w:val="single" w:sz="8" w:space="0" w:color="auto"/>
            </w:tcBorders>
            <w:tcMar>
              <w:left w:w="60" w:type="dxa"/>
              <w:right w:w="60" w:type="dxa"/>
            </w:tcMar>
            <w:vAlign w:val="bottom"/>
          </w:tcPr>
          <w:p w:rsidR="0078396D" w:rsidRDefault="00DD6E53">
            <w:pPr>
              <w:keepNext/>
              <w:keepLines/>
              <w:spacing w:before="40" w:after="40"/>
              <w:jc w:val="center"/>
            </w:pPr>
            <w:r>
              <w:rPr>
                <w:color w:val="000000"/>
              </w:rPr>
              <w:t>(1)%</w:t>
            </w:r>
          </w:p>
        </w:tc>
      </w:tr>
      <w:tr w:rsidR="0078396D">
        <w:tblPrEx>
          <w:tblCellMar>
            <w:top w:w="0" w:type="dxa"/>
            <w:bottom w:w="0" w:type="dxa"/>
          </w:tblCellMar>
        </w:tblPrEx>
        <w:trPr>
          <w:trHeight w:hRule="exact" w:val="280"/>
        </w:trPr>
        <w:tc>
          <w:tcPr>
            <w:tcW w:w="4160" w:type="dxa"/>
            <w:tcMar>
              <w:left w:w="300" w:type="dxa"/>
              <w:right w:w="40" w:type="dxa"/>
            </w:tcMar>
            <w:vAlign w:val="bottom"/>
          </w:tcPr>
          <w:p w:rsidR="0078396D" w:rsidRDefault="00DD6E53">
            <w:pPr>
              <w:keepNext/>
              <w:keepLines/>
              <w:spacing w:before="40" w:after="40"/>
            </w:pPr>
            <w:r>
              <w:t>Plus p</w:t>
            </w:r>
            <w:r>
              <w:t>ayments made to third-party creators</w:t>
            </w:r>
            <w:r>
              <w:rPr>
                <w:sz w:val="18"/>
              </w:rPr>
              <w:t xml:space="preserve"> </w:t>
            </w:r>
            <w:r>
              <w:rPr>
                <w:vertAlign w:val="superscript"/>
              </w:rPr>
              <w:t>(1)</w:t>
            </w:r>
          </w:p>
        </w:tc>
        <w:tc>
          <w:tcPr>
            <w:tcW w:w="80" w:type="dxa"/>
            <w:tcMar>
              <w:left w:w="60" w:type="dxa"/>
              <w:right w:w="0" w:type="dxa"/>
            </w:tcMar>
            <w:vAlign w:val="bottom"/>
          </w:tcPr>
          <w:p w:rsidR="0078396D" w:rsidRDefault="0078396D">
            <w:pPr>
              <w:keepNext/>
              <w:keepLines/>
              <w:spacing w:before="40" w:after="40"/>
            </w:pPr>
          </w:p>
        </w:tc>
        <w:tc>
          <w:tcPr>
            <w:tcW w:w="1363" w:type="dxa"/>
            <w:hMerge w:val="restart"/>
            <w:tcMar>
              <w:left w:w="0" w:type="dxa"/>
              <w:right w:w="0" w:type="dxa"/>
            </w:tcMar>
            <w:vAlign w:val="bottom"/>
          </w:tcPr>
          <w:p w:rsidR="0078396D" w:rsidRDefault="00DD6E53">
            <w:pPr>
              <w:keepNext/>
              <w:keepLines/>
              <w:spacing w:before="40" w:after="40"/>
              <w:jc w:val="right"/>
            </w:pPr>
            <w:r>
              <w:rPr>
                <w:color w:val="000000"/>
              </w:rPr>
              <w:t>1,333,481</w:t>
            </w:r>
          </w:p>
        </w:tc>
        <w:tc>
          <w:tcPr>
            <w:tcW w:w="0" w:type="auto"/>
            <w:gridSpan w:val="7"/>
            <w:hMerge/>
            <w:tcMar>
              <w:left w:w="0" w:type="dxa"/>
              <w:right w:w="0" w:type="dxa"/>
            </w:tcMar>
            <w:vAlign w:val="bottom"/>
          </w:tcPr>
          <w:p w:rsidR="0078396D" w:rsidRDefault="00DD6E53">
            <w:pPr>
              <w:keepNext/>
              <w:keepLines/>
              <w:spacing w:before="40" w:after="40"/>
              <w:jc w:val="right"/>
            </w:pPr>
            <w:r>
              <w:rPr>
                <w:color w:val="000000"/>
              </w:rPr>
              <w:t>1,333,481</w:t>
            </w:r>
          </w:p>
        </w:tc>
        <w:tc>
          <w:tcPr>
            <w:tcW w:w="77" w:type="dxa"/>
            <w:tcMar>
              <w:left w:w="0" w:type="dxa"/>
              <w:right w:w="0" w:type="dxa"/>
            </w:tcMar>
          </w:tcPr>
          <w:p w:rsidR="0078396D" w:rsidRDefault="0078396D"/>
        </w:tc>
        <w:tc>
          <w:tcPr>
            <w:tcW w:w="80" w:type="dxa"/>
            <w:tcMar>
              <w:left w:w="60" w:type="dxa"/>
              <w:right w:w="0" w:type="dxa"/>
            </w:tcMar>
            <w:vAlign w:val="bottom"/>
          </w:tcPr>
          <w:p w:rsidR="0078396D" w:rsidRDefault="0078396D">
            <w:pPr>
              <w:keepNext/>
              <w:keepLines/>
              <w:spacing w:before="40" w:after="40"/>
            </w:pPr>
          </w:p>
        </w:tc>
        <w:tc>
          <w:tcPr>
            <w:tcW w:w="1363" w:type="dxa"/>
            <w:hMerge w:val="restart"/>
            <w:tcMar>
              <w:left w:w="0" w:type="dxa"/>
              <w:right w:w="0" w:type="dxa"/>
            </w:tcMar>
            <w:vAlign w:val="bottom"/>
          </w:tcPr>
          <w:p w:rsidR="0078396D" w:rsidRDefault="00DD6E53">
            <w:pPr>
              <w:keepNext/>
              <w:keepLines/>
              <w:spacing w:before="40" w:after="40"/>
              <w:jc w:val="right"/>
            </w:pPr>
            <w:r>
              <w:rPr>
                <w:color w:val="000000"/>
              </w:rPr>
              <w:t>3,035,463</w:t>
            </w:r>
          </w:p>
        </w:tc>
        <w:tc>
          <w:tcPr>
            <w:tcW w:w="0" w:type="auto"/>
            <w:gridSpan w:val="3"/>
            <w:hMerge/>
            <w:tcMar>
              <w:left w:w="0" w:type="dxa"/>
              <w:right w:w="0" w:type="dxa"/>
            </w:tcMar>
            <w:vAlign w:val="bottom"/>
          </w:tcPr>
          <w:p w:rsidR="0078396D" w:rsidRDefault="00DD6E53">
            <w:pPr>
              <w:keepNext/>
              <w:keepLines/>
              <w:spacing w:before="40" w:after="40"/>
              <w:jc w:val="right"/>
            </w:pPr>
            <w:r>
              <w:rPr>
                <w:color w:val="000000"/>
              </w:rPr>
              <w:t>3,035,463</w:t>
            </w:r>
          </w:p>
        </w:tc>
        <w:tc>
          <w:tcPr>
            <w:tcW w:w="77" w:type="dxa"/>
            <w:tcMar>
              <w:left w:w="0" w:type="dxa"/>
              <w:right w:w="0" w:type="dxa"/>
            </w:tcMar>
          </w:tcPr>
          <w:p w:rsidR="0078396D" w:rsidRDefault="0078396D"/>
        </w:tc>
        <w:tc>
          <w:tcPr>
            <w:tcW w:w="80" w:type="dxa"/>
            <w:tcMar>
              <w:left w:w="60" w:type="dxa"/>
              <w:right w:w="0" w:type="dxa"/>
            </w:tcMar>
            <w:vAlign w:val="bottom"/>
          </w:tcPr>
          <w:p w:rsidR="0078396D" w:rsidRDefault="0078396D">
            <w:pPr>
              <w:keepNext/>
              <w:keepLines/>
              <w:spacing w:before="40" w:after="40"/>
            </w:pPr>
          </w:p>
        </w:tc>
        <w:tc>
          <w:tcPr>
            <w:tcW w:w="1363" w:type="dxa"/>
            <w:hMerge w:val="restart"/>
            <w:tcMar>
              <w:left w:w="0" w:type="dxa"/>
              <w:right w:w="0" w:type="dxa"/>
            </w:tcMar>
            <w:vAlign w:val="bottom"/>
          </w:tcPr>
          <w:p w:rsidR="0078396D" w:rsidRDefault="00DD6E53">
            <w:pPr>
              <w:keepNext/>
              <w:keepLines/>
              <w:spacing w:before="40" w:after="40"/>
              <w:jc w:val="right"/>
            </w:pPr>
            <w:r>
              <w:rPr>
                <w:color w:val="000000"/>
              </w:rPr>
              <w:t>(1,701,982</w:t>
            </w:r>
          </w:p>
        </w:tc>
        <w:tc>
          <w:tcPr>
            <w:tcW w:w="0" w:type="auto"/>
            <w:gridSpan w:val="3"/>
            <w:hMerge/>
            <w:tcMar>
              <w:left w:w="0" w:type="dxa"/>
              <w:right w:w="0" w:type="dxa"/>
            </w:tcMar>
            <w:vAlign w:val="bottom"/>
          </w:tcPr>
          <w:p w:rsidR="0078396D" w:rsidRDefault="00DD6E53">
            <w:pPr>
              <w:keepNext/>
              <w:keepLines/>
              <w:spacing w:before="40" w:after="40"/>
              <w:jc w:val="right"/>
            </w:pPr>
            <w:r>
              <w:rPr>
                <w:color w:val="000000"/>
              </w:rPr>
              <w:t>(1,701,982</w:t>
            </w:r>
          </w:p>
        </w:tc>
        <w:tc>
          <w:tcPr>
            <w:tcW w:w="77" w:type="dxa"/>
            <w:tcMar>
              <w:left w:w="0" w:type="dxa"/>
              <w:right w:w="0" w:type="dxa"/>
            </w:tcMar>
            <w:vAlign w:val="bottom"/>
          </w:tcPr>
          <w:p w:rsidR="0078396D" w:rsidRDefault="00DD6E53">
            <w:pPr>
              <w:keepNext/>
              <w:keepLines/>
              <w:spacing w:before="40" w:after="40"/>
            </w:pPr>
            <w:r>
              <w:rPr>
                <w:color w:val="000000"/>
              </w:rPr>
              <w:t>)</w:t>
            </w:r>
          </w:p>
        </w:tc>
        <w:tc>
          <w:tcPr>
            <w:tcW w:w="80" w:type="dxa"/>
            <w:tcMar>
              <w:left w:w="60" w:type="dxa"/>
              <w:right w:w="0" w:type="dxa"/>
            </w:tcMar>
            <w:vAlign w:val="bottom"/>
          </w:tcPr>
          <w:p w:rsidR="0078396D" w:rsidRDefault="0078396D">
            <w:pPr>
              <w:keepNext/>
              <w:keepLines/>
              <w:spacing w:before="40" w:after="40"/>
            </w:pPr>
          </w:p>
        </w:tc>
        <w:tc>
          <w:tcPr>
            <w:tcW w:w="1440" w:type="dxa"/>
            <w:tcMar>
              <w:left w:w="60" w:type="dxa"/>
              <w:right w:w="60" w:type="dxa"/>
            </w:tcMar>
            <w:vAlign w:val="bottom"/>
          </w:tcPr>
          <w:p w:rsidR="0078396D" w:rsidRDefault="00DD6E53">
            <w:pPr>
              <w:keepNext/>
              <w:keepLines/>
              <w:spacing w:before="40" w:after="40"/>
              <w:jc w:val="center"/>
            </w:pPr>
            <w:r>
              <w:rPr>
                <w:color w:val="000000"/>
              </w:rPr>
              <w:t>(56)%</w:t>
            </w:r>
          </w:p>
        </w:tc>
      </w:tr>
      <w:tr w:rsidR="0078396D">
        <w:tblPrEx>
          <w:tblCellMar>
            <w:top w:w="0" w:type="dxa"/>
            <w:bottom w:w="0" w:type="dxa"/>
          </w:tblCellMar>
        </w:tblPrEx>
        <w:trPr>
          <w:trHeight w:hRule="exact" w:val="280"/>
        </w:trPr>
        <w:tc>
          <w:tcPr>
            <w:tcW w:w="4160" w:type="dxa"/>
            <w:tcMar>
              <w:left w:w="60" w:type="dxa"/>
              <w:right w:w="40" w:type="dxa"/>
            </w:tcMar>
            <w:vAlign w:val="bottom"/>
          </w:tcPr>
          <w:p w:rsidR="0078396D" w:rsidRDefault="00DD6E53">
            <w:pPr>
              <w:keepLines/>
              <w:spacing w:before="40" w:after="40"/>
            </w:pPr>
            <w:r>
              <w:rPr>
                <w:color w:val="000000"/>
              </w:rPr>
              <w:t>Gross billings</w:t>
            </w:r>
          </w:p>
        </w:tc>
        <w:tc>
          <w:tcPr>
            <w:tcW w:w="80" w:type="dxa"/>
            <w:tcMar>
              <w:left w:w="0" w:type="dxa"/>
              <w:right w:w="60" w:type="dxa"/>
            </w:tcMar>
            <w:vAlign w:val="bottom"/>
          </w:tcPr>
          <w:p w:rsidR="0078396D" w:rsidRDefault="0078396D">
            <w:pPr>
              <w:keepLines/>
              <w:spacing w:before="40" w:after="40"/>
            </w:pPr>
          </w:p>
        </w:tc>
        <w:tc>
          <w:tcPr>
            <w:tcW w:w="110" w:type="dxa"/>
            <w:gridSpan w:val="7"/>
            <w:tcBorders>
              <w:top w:val="single" w:sz="8" w:space="0" w:color="auto"/>
              <w:bottom w:val="double" w:sz="4" w:space="0" w:color="auto"/>
            </w:tcBorders>
            <w:tcMar>
              <w:left w:w="0" w:type="dxa"/>
              <w:right w:w="0" w:type="dxa"/>
            </w:tcMar>
            <w:vAlign w:val="bottom"/>
          </w:tcPr>
          <w:p w:rsidR="0078396D" w:rsidRDefault="00DD6E53">
            <w:pPr>
              <w:keepLines/>
              <w:spacing w:before="40" w:after="40"/>
            </w:pPr>
            <w:r>
              <w:rPr>
                <w:color w:val="000000"/>
              </w:rPr>
              <w:t>$</w:t>
            </w:r>
          </w:p>
        </w:tc>
        <w:tc>
          <w:tcPr>
            <w:tcW w:w="1253" w:type="dxa"/>
            <w:tcBorders>
              <w:top w:val="single" w:sz="8" w:space="0" w:color="auto"/>
              <w:bottom w:val="double" w:sz="4" w:space="0" w:color="auto"/>
            </w:tcBorders>
            <w:tcMar>
              <w:left w:w="0" w:type="dxa"/>
              <w:right w:w="0" w:type="dxa"/>
            </w:tcMar>
            <w:vAlign w:val="bottom"/>
          </w:tcPr>
          <w:p w:rsidR="0078396D" w:rsidRDefault="00DD6E53">
            <w:pPr>
              <w:keepLines/>
              <w:spacing w:before="40" w:after="40"/>
              <w:jc w:val="right"/>
            </w:pPr>
            <w:r>
              <w:rPr>
                <w:color w:val="000000"/>
              </w:rPr>
              <w:t>6,097,149</w:t>
            </w:r>
          </w:p>
        </w:tc>
        <w:tc>
          <w:tcPr>
            <w:tcW w:w="77" w:type="dxa"/>
            <w:tcBorders>
              <w:top w:val="single" w:sz="8" w:space="0" w:color="auto"/>
              <w:bottom w:val="double" w:sz="4" w:space="0" w:color="auto"/>
            </w:tcBorders>
            <w:tcMar>
              <w:left w:w="0" w:type="dxa"/>
              <w:right w:w="0" w:type="dxa"/>
            </w:tcMar>
          </w:tcPr>
          <w:p w:rsidR="0078396D" w:rsidRDefault="0078396D"/>
        </w:tc>
        <w:tc>
          <w:tcPr>
            <w:tcW w:w="80" w:type="dxa"/>
            <w:tcMar>
              <w:left w:w="0" w:type="dxa"/>
              <w:right w:w="60" w:type="dxa"/>
            </w:tcMar>
            <w:vAlign w:val="bottom"/>
          </w:tcPr>
          <w:p w:rsidR="0078396D" w:rsidRDefault="0078396D">
            <w:pPr>
              <w:keepLines/>
              <w:spacing w:before="40" w:after="40"/>
            </w:pPr>
          </w:p>
        </w:tc>
        <w:tc>
          <w:tcPr>
            <w:tcW w:w="110" w:type="dxa"/>
            <w:gridSpan w:val="3"/>
            <w:tcBorders>
              <w:top w:val="single" w:sz="8" w:space="0" w:color="auto"/>
              <w:bottom w:val="double" w:sz="4" w:space="0" w:color="auto"/>
            </w:tcBorders>
            <w:tcMar>
              <w:left w:w="0" w:type="dxa"/>
              <w:right w:w="0" w:type="dxa"/>
            </w:tcMar>
            <w:vAlign w:val="bottom"/>
          </w:tcPr>
          <w:p w:rsidR="0078396D" w:rsidRDefault="00DD6E53">
            <w:pPr>
              <w:keepLines/>
              <w:spacing w:before="40" w:after="40"/>
            </w:pPr>
            <w:r>
              <w:rPr>
                <w:color w:val="000000"/>
              </w:rPr>
              <w:t>$</w:t>
            </w:r>
          </w:p>
        </w:tc>
        <w:tc>
          <w:tcPr>
            <w:tcW w:w="1253" w:type="dxa"/>
            <w:tcBorders>
              <w:top w:val="single" w:sz="8" w:space="0" w:color="auto"/>
              <w:bottom w:val="double" w:sz="4" w:space="0" w:color="auto"/>
            </w:tcBorders>
            <w:tcMar>
              <w:left w:w="0" w:type="dxa"/>
              <w:right w:w="0" w:type="dxa"/>
            </w:tcMar>
            <w:vAlign w:val="bottom"/>
          </w:tcPr>
          <w:p w:rsidR="0078396D" w:rsidRDefault="00DD6E53">
            <w:pPr>
              <w:keepLines/>
              <w:spacing w:before="40" w:after="40"/>
              <w:jc w:val="right"/>
            </w:pPr>
            <w:r>
              <w:rPr>
                <w:color w:val="000000"/>
              </w:rPr>
              <w:t>7,829,219</w:t>
            </w:r>
          </w:p>
        </w:tc>
        <w:tc>
          <w:tcPr>
            <w:tcW w:w="77" w:type="dxa"/>
            <w:tcBorders>
              <w:top w:val="single" w:sz="8" w:space="0" w:color="auto"/>
              <w:bottom w:val="double" w:sz="4" w:space="0" w:color="auto"/>
            </w:tcBorders>
            <w:tcMar>
              <w:left w:w="0" w:type="dxa"/>
              <w:right w:w="0" w:type="dxa"/>
            </w:tcMar>
          </w:tcPr>
          <w:p w:rsidR="0078396D" w:rsidRDefault="0078396D"/>
        </w:tc>
        <w:tc>
          <w:tcPr>
            <w:tcW w:w="80" w:type="dxa"/>
            <w:tcMar>
              <w:left w:w="0" w:type="dxa"/>
              <w:right w:w="60" w:type="dxa"/>
            </w:tcMar>
            <w:vAlign w:val="bottom"/>
          </w:tcPr>
          <w:p w:rsidR="0078396D" w:rsidRDefault="0078396D">
            <w:pPr>
              <w:keepLines/>
              <w:spacing w:before="40" w:after="40"/>
            </w:pPr>
          </w:p>
        </w:tc>
        <w:tc>
          <w:tcPr>
            <w:tcW w:w="110" w:type="dxa"/>
            <w:gridSpan w:val="3"/>
            <w:tcBorders>
              <w:top w:val="single" w:sz="8" w:space="0" w:color="auto"/>
              <w:bottom w:val="double" w:sz="4" w:space="0" w:color="auto"/>
            </w:tcBorders>
            <w:tcMar>
              <w:left w:w="0" w:type="dxa"/>
              <w:right w:w="0" w:type="dxa"/>
            </w:tcMar>
            <w:vAlign w:val="bottom"/>
          </w:tcPr>
          <w:p w:rsidR="0078396D" w:rsidRDefault="00DD6E53">
            <w:pPr>
              <w:keepLines/>
              <w:spacing w:before="40" w:after="40"/>
            </w:pPr>
            <w:r>
              <w:rPr>
                <w:color w:val="000000"/>
              </w:rPr>
              <w:t>$</w:t>
            </w:r>
          </w:p>
        </w:tc>
        <w:tc>
          <w:tcPr>
            <w:tcW w:w="1253" w:type="dxa"/>
            <w:tcBorders>
              <w:top w:val="single" w:sz="8" w:space="0" w:color="auto"/>
              <w:bottom w:val="double" w:sz="4" w:space="0" w:color="auto"/>
            </w:tcBorders>
            <w:tcMar>
              <w:left w:w="0" w:type="dxa"/>
              <w:right w:w="0" w:type="dxa"/>
            </w:tcMar>
            <w:vAlign w:val="bottom"/>
          </w:tcPr>
          <w:p w:rsidR="0078396D" w:rsidRDefault="00DD6E53">
            <w:pPr>
              <w:keepLines/>
              <w:spacing w:before="40" w:after="40"/>
              <w:jc w:val="right"/>
            </w:pPr>
            <w:r>
              <w:rPr>
                <w:color w:val="000000"/>
              </w:rPr>
              <w:t>(1,732,070</w:t>
            </w:r>
          </w:p>
        </w:tc>
        <w:tc>
          <w:tcPr>
            <w:tcW w:w="77" w:type="dxa"/>
            <w:tcBorders>
              <w:top w:val="single" w:sz="8" w:space="0" w:color="auto"/>
              <w:bottom w:val="double" w:sz="4" w:space="0" w:color="auto"/>
            </w:tcBorders>
            <w:tcMar>
              <w:left w:w="0" w:type="dxa"/>
              <w:right w:w="0" w:type="dxa"/>
            </w:tcMar>
            <w:vAlign w:val="bottom"/>
          </w:tcPr>
          <w:p w:rsidR="0078396D" w:rsidRDefault="00DD6E53">
            <w:pPr>
              <w:keepLines/>
              <w:spacing w:before="40" w:after="40"/>
            </w:pPr>
            <w:r>
              <w:rPr>
                <w:color w:val="000000"/>
              </w:rPr>
              <w:t>)</w:t>
            </w:r>
          </w:p>
        </w:tc>
        <w:tc>
          <w:tcPr>
            <w:tcW w:w="80" w:type="dxa"/>
            <w:tcMar>
              <w:left w:w="0" w:type="dxa"/>
              <w:right w:w="60" w:type="dxa"/>
            </w:tcMar>
            <w:vAlign w:val="bottom"/>
          </w:tcPr>
          <w:p w:rsidR="0078396D" w:rsidRDefault="0078396D">
            <w:pPr>
              <w:keepLines/>
              <w:spacing w:before="40" w:after="40"/>
            </w:pPr>
          </w:p>
        </w:tc>
        <w:tc>
          <w:tcPr>
            <w:tcW w:w="1440" w:type="dxa"/>
            <w:tcBorders>
              <w:top w:val="single" w:sz="8" w:space="0" w:color="auto"/>
              <w:bottom w:val="double" w:sz="4" w:space="0" w:color="auto"/>
            </w:tcBorders>
            <w:tcMar>
              <w:left w:w="60" w:type="dxa"/>
              <w:right w:w="60" w:type="dxa"/>
            </w:tcMar>
            <w:vAlign w:val="bottom"/>
          </w:tcPr>
          <w:p w:rsidR="0078396D" w:rsidRDefault="00DD6E53">
            <w:pPr>
              <w:keepLines/>
              <w:spacing w:before="40" w:after="40"/>
              <w:jc w:val="center"/>
            </w:pPr>
            <w:r>
              <w:rPr>
                <w:color w:val="000000"/>
              </w:rPr>
              <w:t>(22)%</w:t>
            </w:r>
          </w:p>
        </w:tc>
      </w:tr>
    </w:tbl>
    <w:p w:rsidR="0078396D" w:rsidRDefault="00DD6E53">
      <w:pPr>
        <w:spacing w:before="60" w:line="288" w:lineRule="auto"/>
        <w:ind w:left="360" w:hanging="360"/>
        <w:rPr>
          <w:sz w:val="18"/>
          <w:vertAlign w:val="superscript"/>
        </w:rPr>
      </w:pPr>
      <w:r>
        <w:rPr>
          <w:sz w:val="18"/>
          <w:vertAlign w:val="superscript"/>
        </w:rPr>
        <w:t>(1)</w:t>
      </w:r>
      <w:r>
        <w:rPr>
          <w:sz w:val="18"/>
        </w:rPr>
        <w:t xml:space="preserve"> </w:t>
      </w:r>
      <w:r>
        <w:rPr>
          <w:sz w:val="18"/>
        </w:rPr>
        <w:tab/>
      </w:r>
      <w:r>
        <w:t>Payments made to third-party creators for the Legacy Workflow and Marketplace Spend components of our revenue reported on a net basis for GAAP.</w:t>
      </w:r>
    </w:p>
    <w:p w:rsidR="0078396D" w:rsidRDefault="0078396D">
      <w:pPr>
        <w:spacing w:line="288" w:lineRule="auto"/>
      </w:pPr>
    </w:p>
    <w:p w:rsidR="0078396D" w:rsidRDefault="00DD6E53">
      <w:pPr>
        <w:keepNext/>
        <w:keepLines/>
        <w:spacing w:line="288" w:lineRule="auto"/>
        <w:rPr>
          <w:b/>
          <w:i/>
        </w:rPr>
      </w:pPr>
      <w:r>
        <w:rPr>
          <w:b/>
          <w:i/>
        </w:rPr>
        <w:t>Adjusted EBITDA</w:t>
      </w:r>
    </w:p>
    <w:p w:rsidR="0078396D" w:rsidRDefault="0078396D">
      <w:pPr>
        <w:keepNext/>
        <w:keepLines/>
        <w:spacing w:line="288" w:lineRule="auto"/>
        <w:rPr>
          <w:b/>
          <w:i/>
        </w:rPr>
      </w:pPr>
    </w:p>
    <w:p w:rsidR="0078396D" w:rsidRDefault="00DD6E53">
      <w:pPr>
        <w:keepNext/>
        <w:keepLines/>
        <w:spacing w:line="288" w:lineRule="auto"/>
      </w:pPr>
      <w:r>
        <w:tab/>
        <w:t>We define Adjusted EBITDA as earnings or loss before interest, taxes, depreciation and amortization, non-cash stock-based compensation, gain or loss on asset disposals or impairment, changes in acquisition cost estimates, and all other unusual or non-cash</w:t>
      </w:r>
      <w:r>
        <w:t xml:space="preserve"> income and expense items such as gains or losses on settlement of liabilities and exchanges, and changes in the fair value of derivatives, if applicable.</w:t>
      </w:r>
    </w:p>
    <w:p w:rsidR="0078396D" w:rsidRDefault="0078396D">
      <w:pPr>
        <w:keepLines/>
        <w:spacing w:line="288" w:lineRule="auto"/>
        <w:ind w:firstLine="720"/>
      </w:pPr>
    </w:p>
    <w:p w:rsidR="0078396D" w:rsidRDefault="00DD6E53">
      <w:pPr>
        <w:spacing w:line="288" w:lineRule="auto"/>
        <w:ind w:right="200"/>
      </w:pPr>
      <w:r>
        <w:tab/>
        <w:t>We use Adjusted EBITDA as a measure of operating performance, for planning purposes, to allocate re</w:t>
      </w:r>
      <w:r>
        <w:t>sources to enhance the financial performance of our business, and in communications with our Board of Directors regarding our financial performance. We believe that Adjusted EBITDA also provides useful information to investors as it excludes transactions n</w:t>
      </w:r>
      <w:r>
        <w:t xml:space="preserve">ot related to our core cash-generating operating business activities, and it provides consistency and facilitates period-to-period comparisons. We believe that excluding these transactions allows investors to meaningfully trend and analyze the performance </w:t>
      </w:r>
      <w:r>
        <w:t>of our core cash-generating operations.</w:t>
      </w:r>
    </w:p>
    <w:p w:rsidR="0078396D" w:rsidRDefault="0078396D">
      <w:pPr>
        <w:spacing w:line="288" w:lineRule="auto"/>
        <w:ind w:right="200"/>
      </w:pPr>
    </w:p>
    <w:p w:rsidR="0078396D" w:rsidRDefault="00DD6E53">
      <w:pPr>
        <w:spacing w:line="288" w:lineRule="auto"/>
        <w:ind w:right="200"/>
      </w:pPr>
      <w:r>
        <w:tab/>
        <w:t>All companies do not calculate Adjusted EBITDA in the same manner, and Adjusted EBITDA as presented by us may not be comparable to Adjusted EBITDA presented by other companies, which limits its usefulness as a comparative measure. Moreover, Adjusted EBITD</w:t>
      </w:r>
      <w:r>
        <w:t>A has limitations as an analytical tool, and you should not consider it in isolation or as a substitute for an analysis of our results of operations as under GAAP. These limitations are that Adjusted EBITDA:</w:t>
      </w:r>
    </w:p>
    <w:p w:rsidR="0078396D" w:rsidRDefault="0078396D">
      <w:pPr>
        <w:spacing w:line="288" w:lineRule="auto"/>
        <w:ind w:firstLine="720"/>
      </w:pPr>
    </w:p>
    <w:p w:rsidR="0078396D" w:rsidRDefault="00DD6E53">
      <w:pPr>
        <w:numPr>
          <w:ilvl w:val="0"/>
          <w:numId w:val="5"/>
        </w:numPr>
        <w:spacing w:line="288" w:lineRule="auto"/>
        <w:ind w:left="1080"/>
      </w:pPr>
      <w:r>
        <w:t>does not include stock-based compensation expen</w:t>
      </w:r>
      <w:r>
        <w:t xml:space="preserve">se, which is a non-cash expense, but has been, and will continue to be for the foreseeable future, a significant recurring expense for our business and an important part of our compensation strategy; </w:t>
      </w:r>
    </w:p>
    <w:p w:rsidR="0078396D" w:rsidRDefault="00DD6E53">
      <w:pPr>
        <w:numPr>
          <w:ilvl w:val="0"/>
          <w:numId w:val="5"/>
        </w:numPr>
        <w:spacing w:line="288" w:lineRule="auto"/>
        <w:ind w:left="1080"/>
      </w:pPr>
      <w:r>
        <w:t xml:space="preserve">does not include stock issued for payment of services, </w:t>
      </w:r>
      <w:r>
        <w:t xml:space="preserve">which is a non-cash expense, but has been, and is expected to be for the foreseeable future, an important means for us to compensate our directors, vendors and other parties who provide us with services; </w:t>
      </w:r>
    </w:p>
    <w:p w:rsidR="0078396D" w:rsidRDefault="00DD6E53">
      <w:pPr>
        <w:numPr>
          <w:ilvl w:val="0"/>
          <w:numId w:val="5"/>
        </w:numPr>
        <w:spacing w:line="288" w:lineRule="auto"/>
        <w:ind w:left="1080"/>
      </w:pPr>
      <w:r>
        <w:t>does not include changes in acquisition cost estima</w:t>
      </w:r>
      <w:r>
        <w:t>tes as a result of the allocation of acquisition costs payable to compensation expense which may be a significant recurring expense for our business if we continue to make business acquisitions;</w:t>
      </w:r>
    </w:p>
    <w:p w:rsidR="0078396D" w:rsidRDefault="00DD6E53">
      <w:pPr>
        <w:numPr>
          <w:ilvl w:val="0"/>
          <w:numId w:val="5"/>
        </w:numPr>
        <w:spacing w:line="288" w:lineRule="auto"/>
        <w:ind w:left="1080"/>
      </w:pPr>
      <w:r>
        <w:t>does not include gains or losses on the settlement of acquisi</w:t>
      </w:r>
      <w:r>
        <w:t>tion costs payable or liabilities when the stock value, as agreed upon in the agreement, varies from the market price of our stock on the settlement date. This is a non-cash expense, but was a recurring expense for our business on certain business contract</w:t>
      </w:r>
      <w:r>
        <w:t xml:space="preserve">s where the amounts could vary; </w:t>
      </w:r>
    </w:p>
    <w:p w:rsidR="0078396D" w:rsidRDefault="00DD6E53">
      <w:pPr>
        <w:numPr>
          <w:ilvl w:val="0"/>
          <w:numId w:val="5"/>
        </w:numPr>
        <w:spacing w:line="288" w:lineRule="auto"/>
        <w:ind w:left="1080"/>
      </w:pPr>
      <w:r>
        <w:t xml:space="preserve">does not include depreciation and intangible assets amortization expense, impairment charges and gains or losses on disposal of equipment, which is not always a current period cash expense, but the assets being depreciated </w:t>
      </w:r>
      <w:r>
        <w:t>and amortized may have to be replaced in the future; and</w:t>
      </w:r>
    </w:p>
    <w:p w:rsidR="0078396D" w:rsidRDefault="00DD6E53">
      <w:pPr>
        <w:numPr>
          <w:ilvl w:val="0"/>
          <w:numId w:val="5"/>
        </w:numPr>
        <w:spacing w:line="288" w:lineRule="auto"/>
        <w:ind w:left="1080"/>
      </w:pPr>
      <w:r>
        <w:t>does not include interest expense and other gains, losses, and expenses that we believe are not indicative of our ongoing core operating results, but these items may represent a reduction or increase</w:t>
      </w:r>
      <w:r>
        <w:t xml:space="preserve"> in cash available to us.</w:t>
      </w:r>
    </w:p>
    <w:p w:rsidR="0078396D" w:rsidRDefault="0078396D">
      <w:pPr>
        <w:spacing w:line="288" w:lineRule="auto"/>
      </w:pPr>
    </w:p>
    <w:p w:rsidR="0078396D" w:rsidRDefault="00DD6E53">
      <w:pPr>
        <w:spacing w:line="288" w:lineRule="auto"/>
        <w:ind w:firstLine="720"/>
      </w:pPr>
      <w:r>
        <w:t xml:space="preserve">Because of these limitations, Adjusted EBITDA should not be considered as a measure of discretionary cash available to us to invest in the operation and growth of our business or as a measure of cash that will be available to us </w:t>
      </w:r>
      <w:r>
        <w:t>to meet our obligations. You should compensate for these limitations by relying primarily on our GAAP results and using these non-GAAP financial measures as supplements. In evaluating these non-GAAP financial measures, you should be aware that in the futur</w:t>
      </w:r>
      <w:r>
        <w:t>e, we may incur expenses similar to those for which adjustments are made in calculating Adjusted EBITDA. Our presentation of these non-GAAP financial measures should also not be construed to infer that our future results will be unaffected by unusual or no</w:t>
      </w:r>
      <w:r>
        <w:t>n-recurring items.</w:t>
      </w:r>
    </w:p>
    <w:p w:rsidR="0078396D" w:rsidRDefault="0078396D">
      <w:pPr>
        <w:spacing w:line="288" w:lineRule="auto"/>
      </w:pPr>
    </w:p>
    <w:p w:rsidR="0078396D" w:rsidRDefault="00DD6E53">
      <w:pPr>
        <w:keepNext/>
        <w:keepLines/>
        <w:spacing w:after="140" w:line="288" w:lineRule="auto"/>
      </w:pPr>
      <w:r>
        <w:tab/>
        <w:t>The following table sets forth a reconciliation from the GAAP measurement of net loss to our non-GAAP financial measure of Adjusted EBITDA for the three months ended March 31, 2020 and 2019:</w:t>
      </w:r>
    </w:p>
    <w:tbl>
      <w:tblPr>
        <w:tblW w:w="10240" w:type="dxa"/>
        <w:jc w:val="center"/>
        <w:tblLayout w:type="fixed"/>
        <w:tblCellMar>
          <w:left w:w="10" w:type="dxa"/>
          <w:right w:w="10" w:type="dxa"/>
        </w:tblCellMar>
        <w:tblLook w:val="04A0" w:firstRow="1" w:lastRow="0" w:firstColumn="1" w:lastColumn="0" w:noHBand="0" w:noVBand="1"/>
      </w:tblPr>
      <w:tblGrid>
        <w:gridCol w:w="7360"/>
        <w:gridCol w:w="1"/>
        <w:gridCol w:w="1"/>
        <w:gridCol w:w="1"/>
        <w:gridCol w:w="1"/>
        <w:gridCol w:w="1"/>
        <w:gridCol w:w="1"/>
        <w:gridCol w:w="104"/>
        <w:gridCol w:w="1046"/>
        <w:gridCol w:w="244"/>
        <w:gridCol w:w="80"/>
        <w:gridCol w:w="1"/>
        <w:gridCol w:w="1"/>
        <w:gridCol w:w="108"/>
        <w:gridCol w:w="1046"/>
        <w:gridCol w:w="244"/>
      </w:tblGrid>
      <w:tr w:rsidR="0078396D">
        <w:tblPrEx>
          <w:tblCellMar>
            <w:top w:w="0" w:type="dxa"/>
            <w:bottom w:w="0" w:type="dxa"/>
          </w:tblCellMar>
        </w:tblPrEx>
        <w:trPr>
          <w:trHeight w:hRule="exact" w:val="500"/>
          <w:jc w:val="center"/>
        </w:trPr>
        <w:tc>
          <w:tcPr>
            <w:tcW w:w="7360" w:type="dxa"/>
            <w:tcMar>
              <w:left w:w="60" w:type="dxa"/>
              <w:right w:w="0" w:type="dxa"/>
            </w:tcMar>
            <w:vAlign w:val="bottom"/>
          </w:tcPr>
          <w:p w:rsidR="0078396D" w:rsidRDefault="0078396D">
            <w:pPr>
              <w:keepNext/>
              <w:keepLines/>
              <w:spacing w:before="40" w:after="40"/>
            </w:pPr>
          </w:p>
        </w:tc>
        <w:tc>
          <w:tcPr>
            <w:tcW w:w="0" w:type="dxa"/>
            <w:hMerge w:val="restart"/>
            <w:tcMar>
              <w:left w:w="60" w:type="dxa"/>
              <w:right w:w="60" w:type="dxa"/>
            </w:tcMar>
            <w:vAlign w:val="bottom"/>
          </w:tcPr>
          <w:p w:rsidR="0078396D" w:rsidRDefault="00DD6E53">
            <w:pPr>
              <w:keepNext/>
              <w:keepLines/>
              <w:spacing w:before="40" w:after="40"/>
              <w:jc w:val="center"/>
            </w:pPr>
            <w:r>
              <w:rPr>
                <w:color w:val="000000"/>
              </w:rPr>
              <w:t>Three Months Ended</w:t>
            </w:r>
            <w:r>
              <w:rPr>
                <w:color w:val="000000"/>
              </w:rPr>
              <w:br/>
              <w:t>March 31,</w:t>
            </w:r>
          </w:p>
        </w:tc>
        <w:tc>
          <w:tcPr>
            <w:tcW w:w="0" w:type="auto"/>
            <w:hMerge/>
            <w:tcMar>
              <w:left w:w="60" w:type="dxa"/>
              <w:right w:w="60" w:type="dxa"/>
            </w:tcMar>
          </w:tcPr>
          <w:p w:rsidR="0078396D" w:rsidRDefault="00DD6E53">
            <w:pPr>
              <w:keepNext/>
              <w:keepLines/>
              <w:spacing w:before="40" w:after="40"/>
              <w:jc w:val="center"/>
            </w:pPr>
            <w:r>
              <w:rPr>
                <w:color w:val="000000"/>
              </w:rPr>
              <w:t>Three Months Ended</w:t>
            </w:r>
            <w:r>
              <w:rPr>
                <w:color w:val="000000"/>
              </w:rPr>
              <w:br/>
              <w:t>March 31,</w:t>
            </w:r>
          </w:p>
        </w:tc>
        <w:tc>
          <w:tcPr>
            <w:tcW w:w="0" w:type="auto"/>
            <w:hMerge/>
            <w:tcMar>
              <w:left w:w="0" w:type="dxa"/>
              <w:right w:w="60" w:type="dxa"/>
            </w:tcMar>
          </w:tcPr>
          <w:p w:rsidR="0078396D" w:rsidRDefault="0078396D"/>
        </w:tc>
        <w:tc>
          <w:tcPr>
            <w:tcW w:w="0" w:type="dxa"/>
            <w:hMerge/>
            <w:tcMar>
              <w:left w:w="60" w:type="dxa"/>
              <w:right w:w="0" w:type="dxa"/>
            </w:tcMar>
            <w:vAlign w:val="bottom"/>
          </w:tcPr>
          <w:p w:rsidR="0078396D" w:rsidRDefault="0078396D">
            <w:pPr>
              <w:keepNext/>
              <w:keepLines/>
              <w:spacing w:before="40" w:after="40"/>
            </w:pPr>
          </w:p>
        </w:tc>
        <w:tc>
          <w:tcPr>
            <w:tcW w:w="0" w:type="auto"/>
            <w:hMerge/>
            <w:tcMar>
              <w:left w:w="60" w:type="dxa"/>
              <w:right w:w="0" w:type="dxa"/>
            </w:tcMar>
            <w:vAlign w:val="bottom"/>
          </w:tcPr>
          <w:p w:rsidR="0078396D" w:rsidRDefault="0078396D">
            <w:pPr>
              <w:keepNext/>
              <w:keepLines/>
              <w:spacing w:before="40" w:after="40"/>
            </w:pPr>
          </w:p>
        </w:tc>
        <w:tc>
          <w:tcPr>
            <w:tcW w:w="0" w:type="auto"/>
            <w:hMerge/>
            <w:tcMar>
              <w:left w:w="60" w:type="dxa"/>
              <w:right w:w="0" w:type="dxa"/>
            </w:tcMar>
          </w:tcPr>
          <w:p w:rsidR="0078396D" w:rsidRDefault="0078396D">
            <w:pPr>
              <w:keepNext/>
              <w:keepLines/>
              <w:spacing w:before="40" w:after="40"/>
            </w:pPr>
          </w:p>
        </w:tc>
        <w:tc>
          <w:tcPr>
            <w:tcW w:w="0" w:type="auto"/>
            <w:gridSpan w:val="9"/>
            <w:hMerge/>
            <w:tcMar>
              <w:left w:w="0" w:type="dxa"/>
              <w:right w:w="0" w:type="dxa"/>
            </w:tcMar>
          </w:tcPr>
          <w:p w:rsidR="0078396D" w:rsidRDefault="0078396D"/>
        </w:tc>
      </w:tr>
      <w:tr w:rsidR="0078396D">
        <w:tblPrEx>
          <w:tblCellMar>
            <w:top w:w="0" w:type="dxa"/>
            <w:bottom w:w="0" w:type="dxa"/>
          </w:tblCellMar>
        </w:tblPrEx>
        <w:trPr>
          <w:trHeight w:hRule="exact" w:val="300"/>
          <w:jc w:val="center"/>
        </w:trPr>
        <w:tc>
          <w:tcPr>
            <w:tcW w:w="7360" w:type="dxa"/>
            <w:tcBorders>
              <w:bottom w:val="single" w:sz="8" w:space="0" w:color="auto"/>
            </w:tcBorders>
            <w:tcMar>
              <w:left w:w="60" w:type="dxa"/>
              <w:right w:w="0" w:type="dxa"/>
            </w:tcMar>
            <w:vAlign w:val="bottom"/>
          </w:tcPr>
          <w:p w:rsidR="0078396D" w:rsidRDefault="0078396D">
            <w:pPr>
              <w:keepNext/>
              <w:keepLines/>
              <w:spacing w:before="40" w:after="40"/>
            </w:pPr>
          </w:p>
        </w:tc>
        <w:tc>
          <w:tcPr>
            <w:tcW w:w="0" w:type="dxa"/>
            <w:hMerge w:val="restart"/>
            <w:tcBorders>
              <w:top w:val="single" w:sz="8" w:space="0" w:color="auto"/>
              <w:bottom w:val="single" w:sz="8" w:space="0" w:color="auto"/>
            </w:tcBorders>
            <w:tcMar>
              <w:left w:w="60" w:type="dxa"/>
              <w:right w:w="60" w:type="dxa"/>
            </w:tcMar>
            <w:vAlign w:val="bottom"/>
          </w:tcPr>
          <w:p w:rsidR="0078396D" w:rsidRDefault="00DD6E53">
            <w:pPr>
              <w:keepNext/>
              <w:keepLines/>
              <w:spacing w:before="40" w:after="40"/>
              <w:jc w:val="center"/>
            </w:pPr>
            <w:r>
              <w:rPr>
                <w:color w:val="000000"/>
              </w:rPr>
              <w:t>2020</w:t>
            </w:r>
          </w:p>
        </w:tc>
        <w:tc>
          <w:tcPr>
            <w:tcW w:w="0" w:type="auto"/>
            <w:hMerge/>
            <w:tcBorders>
              <w:top w:val="single" w:sz="8" w:space="0" w:color="auto"/>
              <w:bottom w:val="single" w:sz="8" w:space="0" w:color="auto"/>
            </w:tcBorders>
            <w:tcMar>
              <w:left w:w="60" w:type="dxa"/>
              <w:right w:w="60" w:type="dxa"/>
            </w:tcMar>
          </w:tcPr>
          <w:p w:rsidR="0078396D" w:rsidRDefault="00DD6E53">
            <w:pPr>
              <w:keepNext/>
              <w:keepLines/>
              <w:spacing w:before="40" w:after="40"/>
              <w:jc w:val="center"/>
            </w:pPr>
            <w:r>
              <w:rPr>
                <w:color w:val="000000"/>
              </w:rPr>
              <w:t>2020</w:t>
            </w:r>
          </w:p>
        </w:tc>
        <w:tc>
          <w:tcPr>
            <w:tcW w:w="0" w:type="auto"/>
            <w:gridSpan w:val="7"/>
            <w:hMerge/>
            <w:tcBorders>
              <w:top w:val="single" w:sz="8" w:space="0" w:color="auto"/>
              <w:bottom w:val="single" w:sz="8" w:space="0" w:color="auto"/>
            </w:tcBorders>
            <w:tcMar>
              <w:left w:w="0" w:type="dxa"/>
              <w:right w:w="60" w:type="dxa"/>
            </w:tcMar>
          </w:tcPr>
          <w:p w:rsidR="0078396D" w:rsidRDefault="0078396D"/>
        </w:tc>
        <w:tc>
          <w:tcPr>
            <w:tcW w:w="80" w:type="dxa"/>
            <w:tcBorders>
              <w:top w:val="single" w:sz="8" w:space="0" w:color="auto"/>
              <w:bottom w:val="single" w:sz="8" w:space="0" w:color="auto"/>
            </w:tcBorders>
            <w:tcMar>
              <w:left w:w="60" w:type="dxa"/>
              <w:right w:w="0" w:type="dxa"/>
            </w:tcMar>
            <w:vAlign w:val="bottom"/>
          </w:tcPr>
          <w:p w:rsidR="0078396D" w:rsidRDefault="0078396D">
            <w:pPr>
              <w:keepNext/>
              <w:keepLines/>
              <w:spacing w:before="40" w:after="40"/>
            </w:pPr>
          </w:p>
        </w:tc>
        <w:tc>
          <w:tcPr>
            <w:tcW w:w="0" w:type="dxa"/>
            <w:hMerge w:val="restart"/>
            <w:tcBorders>
              <w:top w:val="single" w:sz="8" w:space="0" w:color="auto"/>
              <w:bottom w:val="single" w:sz="8" w:space="0" w:color="auto"/>
            </w:tcBorders>
            <w:tcMar>
              <w:left w:w="60" w:type="dxa"/>
              <w:right w:w="60" w:type="dxa"/>
            </w:tcMar>
            <w:vAlign w:val="bottom"/>
          </w:tcPr>
          <w:p w:rsidR="0078396D" w:rsidRDefault="00DD6E53">
            <w:pPr>
              <w:keepNext/>
              <w:keepLines/>
              <w:spacing w:before="40" w:after="40"/>
              <w:jc w:val="center"/>
            </w:pPr>
            <w:r>
              <w:rPr>
                <w:color w:val="000000"/>
              </w:rPr>
              <w:t>2019</w:t>
            </w:r>
          </w:p>
        </w:tc>
        <w:tc>
          <w:tcPr>
            <w:tcW w:w="0" w:type="auto"/>
            <w:hMerge/>
            <w:tcBorders>
              <w:top w:val="single" w:sz="8" w:space="0" w:color="auto"/>
              <w:bottom w:val="single" w:sz="8" w:space="0" w:color="auto"/>
            </w:tcBorders>
            <w:tcMar>
              <w:left w:w="60" w:type="dxa"/>
              <w:right w:w="60" w:type="dxa"/>
            </w:tcMar>
          </w:tcPr>
          <w:p w:rsidR="0078396D" w:rsidRDefault="00DD6E53">
            <w:pPr>
              <w:keepNext/>
              <w:keepLines/>
              <w:spacing w:before="40" w:after="40"/>
              <w:jc w:val="center"/>
            </w:pPr>
            <w:r>
              <w:rPr>
                <w:color w:val="000000"/>
              </w:rPr>
              <w:t>2019</w:t>
            </w:r>
          </w:p>
        </w:tc>
        <w:tc>
          <w:tcPr>
            <w:tcW w:w="0" w:type="auto"/>
            <w:gridSpan w:val="3"/>
            <w:hMerge/>
            <w:tcBorders>
              <w:top w:val="single" w:sz="8" w:space="0" w:color="auto"/>
              <w:bottom w:val="single" w:sz="8" w:space="0" w:color="auto"/>
            </w:tcBorders>
            <w:tcMar>
              <w:left w:w="0" w:type="dxa"/>
              <w:right w:w="60" w:type="dxa"/>
            </w:tcMar>
          </w:tcPr>
          <w:p w:rsidR="0078396D" w:rsidRDefault="0078396D"/>
        </w:tc>
      </w:tr>
      <w:tr w:rsidR="0078396D">
        <w:tblPrEx>
          <w:tblCellMar>
            <w:top w:w="0" w:type="dxa"/>
            <w:bottom w:w="0" w:type="dxa"/>
          </w:tblCellMar>
        </w:tblPrEx>
        <w:trPr>
          <w:trHeight w:hRule="exact" w:val="280"/>
          <w:jc w:val="center"/>
        </w:trPr>
        <w:tc>
          <w:tcPr>
            <w:tcW w:w="7360" w:type="dxa"/>
            <w:tcMar>
              <w:left w:w="60" w:type="dxa"/>
              <w:right w:w="40" w:type="dxa"/>
            </w:tcMar>
            <w:vAlign w:val="bottom"/>
          </w:tcPr>
          <w:p w:rsidR="0078396D" w:rsidRDefault="00DD6E53">
            <w:pPr>
              <w:keepNext/>
              <w:keepLines/>
              <w:spacing w:before="40" w:after="40"/>
            </w:pPr>
            <w:r>
              <w:rPr>
                <w:color w:val="000000"/>
              </w:rPr>
              <w:t>Net loss</w:t>
            </w:r>
          </w:p>
        </w:tc>
        <w:tc>
          <w:tcPr>
            <w:tcW w:w="110" w:type="dxa"/>
            <w:gridSpan w:val="7"/>
            <w:tcMar>
              <w:left w:w="0" w:type="dxa"/>
              <w:right w:w="0" w:type="dxa"/>
            </w:tcMar>
            <w:vAlign w:val="bottom"/>
          </w:tcPr>
          <w:p w:rsidR="0078396D" w:rsidRDefault="00DD6E53">
            <w:pPr>
              <w:keepNext/>
              <w:keepLines/>
              <w:spacing w:before="40" w:after="40"/>
            </w:pPr>
            <w:r>
              <w:rPr>
                <w:color w:val="000000"/>
              </w:rPr>
              <w:t>$</w:t>
            </w:r>
          </w:p>
        </w:tc>
        <w:tc>
          <w:tcPr>
            <w:tcW w:w="1046" w:type="dxa"/>
            <w:tcMar>
              <w:left w:w="0" w:type="dxa"/>
              <w:right w:w="0" w:type="dxa"/>
            </w:tcMar>
            <w:vAlign w:val="bottom"/>
          </w:tcPr>
          <w:p w:rsidR="0078396D" w:rsidRDefault="00DD6E53">
            <w:pPr>
              <w:keepNext/>
              <w:keepLines/>
              <w:spacing w:before="40" w:after="40"/>
              <w:jc w:val="right"/>
            </w:pPr>
            <w:r>
              <w:rPr>
                <w:color w:val="000000"/>
              </w:rPr>
              <w:t>(6,163,461</w:t>
            </w:r>
          </w:p>
        </w:tc>
        <w:tc>
          <w:tcPr>
            <w:tcW w:w="244" w:type="dxa"/>
            <w:tcMar>
              <w:left w:w="0" w:type="dxa"/>
              <w:right w:w="0" w:type="dxa"/>
            </w:tcMar>
            <w:vAlign w:val="bottom"/>
          </w:tcPr>
          <w:p w:rsidR="0078396D" w:rsidRDefault="00DD6E53">
            <w:pPr>
              <w:keepNext/>
              <w:keepLines/>
              <w:spacing w:before="40" w:after="40"/>
            </w:pPr>
            <w:r>
              <w:rPr>
                <w:color w:val="000000"/>
              </w:rPr>
              <w:t>)</w:t>
            </w:r>
          </w:p>
        </w:tc>
        <w:tc>
          <w:tcPr>
            <w:tcW w:w="80" w:type="dxa"/>
            <w:tcMar>
              <w:left w:w="0" w:type="dxa"/>
              <w:right w:w="60" w:type="dxa"/>
            </w:tcMar>
            <w:vAlign w:val="bottom"/>
          </w:tcPr>
          <w:p w:rsidR="0078396D" w:rsidRDefault="0078396D">
            <w:pPr>
              <w:keepNext/>
              <w:keepLines/>
              <w:spacing w:before="40" w:after="40"/>
            </w:pPr>
          </w:p>
        </w:tc>
        <w:tc>
          <w:tcPr>
            <w:tcW w:w="110" w:type="dxa"/>
            <w:gridSpan w:val="3"/>
            <w:tcMar>
              <w:left w:w="0" w:type="dxa"/>
              <w:right w:w="0" w:type="dxa"/>
            </w:tcMar>
            <w:vAlign w:val="bottom"/>
          </w:tcPr>
          <w:p w:rsidR="0078396D" w:rsidRDefault="00DD6E53">
            <w:pPr>
              <w:keepNext/>
              <w:keepLines/>
              <w:spacing w:before="40" w:after="40"/>
            </w:pPr>
            <w:r>
              <w:rPr>
                <w:color w:val="000000"/>
              </w:rPr>
              <w:t>$</w:t>
            </w:r>
          </w:p>
        </w:tc>
        <w:tc>
          <w:tcPr>
            <w:tcW w:w="1046" w:type="dxa"/>
            <w:tcMar>
              <w:left w:w="0" w:type="dxa"/>
              <w:right w:w="0" w:type="dxa"/>
            </w:tcMar>
            <w:vAlign w:val="bottom"/>
          </w:tcPr>
          <w:p w:rsidR="0078396D" w:rsidRDefault="00DD6E53">
            <w:pPr>
              <w:keepNext/>
              <w:keepLines/>
              <w:spacing w:before="40" w:after="40"/>
              <w:jc w:val="right"/>
            </w:pPr>
            <w:r>
              <w:rPr>
                <w:color w:val="000000"/>
              </w:rPr>
              <w:t>(1,830,580</w:t>
            </w:r>
          </w:p>
        </w:tc>
        <w:tc>
          <w:tcPr>
            <w:tcW w:w="244" w:type="dxa"/>
            <w:tcMar>
              <w:left w:w="0" w:type="dxa"/>
              <w:right w:w="0" w:type="dxa"/>
            </w:tcMar>
            <w:vAlign w:val="bottom"/>
          </w:tcPr>
          <w:p w:rsidR="0078396D" w:rsidRDefault="00DD6E53">
            <w:pPr>
              <w:keepNext/>
              <w:keepLines/>
              <w:spacing w:before="40" w:after="40"/>
            </w:pPr>
            <w:r>
              <w:rPr>
                <w:color w:val="000000"/>
              </w:rPr>
              <w:t>)</w:t>
            </w:r>
          </w:p>
        </w:tc>
      </w:tr>
      <w:tr w:rsidR="0078396D">
        <w:tblPrEx>
          <w:tblCellMar>
            <w:top w:w="0" w:type="dxa"/>
            <w:bottom w:w="0" w:type="dxa"/>
          </w:tblCellMar>
        </w:tblPrEx>
        <w:trPr>
          <w:trHeight w:hRule="exact" w:val="280"/>
          <w:jc w:val="center"/>
        </w:trPr>
        <w:tc>
          <w:tcPr>
            <w:tcW w:w="7360" w:type="dxa"/>
            <w:tcMar>
              <w:left w:w="180" w:type="dxa"/>
              <w:right w:w="40" w:type="dxa"/>
            </w:tcMar>
            <w:vAlign w:val="bottom"/>
          </w:tcPr>
          <w:p w:rsidR="0078396D" w:rsidRDefault="00DD6E53">
            <w:pPr>
              <w:keepNext/>
              <w:keepLines/>
              <w:spacing w:before="40" w:after="40"/>
            </w:pPr>
            <w:r>
              <w:rPr>
                <w:color w:val="000000"/>
              </w:rPr>
              <w:t>Non-cash stock-based compensation</w:t>
            </w:r>
          </w:p>
        </w:tc>
        <w:tc>
          <w:tcPr>
            <w:tcW w:w="1156" w:type="dxa"/>
            <w:hMerge w:val="restart"/>
            <w:tcMar>
              <w:left w:w="0" w:type="dxa"/>
              <w:right w:w="0" w:type="dxa"/>
            </w:tcMar>
            <w:vAlign w:val="bottom"/>
          </w:tcPr>
          <w:p w:rsidR="0078396D" w:rsidRDefault="00DD6E53">
            <w:pPr>
              <w:keepNext/>
              <w:keepLines/>
              <w:spacing w:before="40" w:after="40"/>
              <w:jc w:val="right"/>
            </w:pPr>
            <w:r>
              <w:rPr>
                <w:color w:val="000000"/>
              </w:rPr>
              <w:t>129,571</w:t>
            </w:r>
          </w:p>
        </w:tc>
        <w:tc>
          <w:tcPr>
            <w:tcW w:w="0" w:type="auto"/>
            <w:gridSpan w:val="7"/>
            <w:hMerge/>
            <w:tcMar>
              <w:left w:w="0" w:type="dxa"/>
              <w:right w:w="0" w:type="dxa"/>
            </w:tcMar>
            <w:vAlign w:val="bottom"/>
          </w:tcPr>
          <w:p w:rsidR="0078396D" w:rsidRDefault="00DD6E53">
            <w:pPr>
              <w:keepNext/>
              <w:keepLines/>
              <w:spacing w:before="40" w:after="40"/>
              <w:jc w:val="right"/>
            </w:pPr>
            <w:r>
              <w:rPr>
                <w:color w:val="000000"/>
              </w:rPr>
              <w:t>129,571</w:t>
            </w:r>
          </w:p>
        </w:tc>
        <w:tc>
          <w:tcPr>
            <w:tcW w:w="244" w:type="dxa"/>
            <w:tcMar>
              <w:left w:w="0" w:type="dxa"/>
              <w:right w:w="0" w:type="dxa"/>
            </w:tcMar>
          </w:tcPr>
          <w:p w:rsidR="0078396D" w:rsidRDefault="0078396D"/>
        </w:tc>
        <w:tc>
          <w:tcPr>
            <w:tcW w:w="80" w:type="dxa"/>
            <w:tcMar>
              <w:left w:w="0" w:type="dxa"/>
              <w:right w:w="60" w:type="dxa"/>
            </w:tcMar>
            <w:vAlign w:val="bottom"/>
          </w:tcPr>
          <w:p w:rsidR="0078396D" w:rsidRDefault="0078396D">
            <w:pPr>
              <w:keepNext/>
              <w:keepLines/>
              <w:spacing w:before="40" w:after="40"/>
            </w:pPr>
          </w:p>
        </w:tc>
        <w:tc>
          <w:tcPr>
            <w:tcW w:w="1156" w:type="dxa"/>
            <w:hMerge w:val="restart"/>
            <w:tcMar>
              <w:left w:w="0" w:type="dxa"/>
              <w:right w:w="0" w:type="dxa"/>
            </w:tcMar>
            <w:vAlign w:val="bottom"/>
          </w:tcPr>
          <w:p w:rsidR="0078396D" w:rsidRDefault="00DD6E53">
            <w:pPr>
              <w:keepNext/>
              <w:keepLines/>
              <w:spacing w:before="40" w:after="40"/>
              <w:jc w:val="right"/>
            </w:pPr>
            <w:r>
              <w:rPr>
                <w:color w:val="000000"/>
              </w:rPr>
              <w:t>160,877</w:t>
            </w:r>
          </w:p>
        </w:tc>
        <w:tc>
          <w:tcPr>
            <w:tcW w:w="0" w:type="auto"/>
            <w:gridSpan w:val="3"/>
            <w:hMerge/>
            <w:tcMar>
              <w:left w:w="0" w:type="dxa"/>
              <w:right w:w="0" w:type="dxa"/>
            </w:tcMar>
            <w:vAlign w:val="bottom"/>
          </w:tcPr>
          <w:p w:rsidR="0078396D" w:rsidRDefault="00DD6E53">
            <w:pPr>
              <w:keepNext/>
              <w:keepLines/>
              <w:spacing w:before="40" w:after="40"/>
              <w:jc w:val="right"/>
            </w:pPr>
            <w:r>
              <w:rPr>
                <w:color w:val="000000"/>
              </w:rPr>
              <w:t>160,877</w:t>
            </w:r>
          </w:p>
        </w:tc>
        <w:tc>
          <w:tcPr>
            <w:tcW w:w="244" w:type="dxa"/>
            <w:tcMar>
              <w:left w:w="0" w:type="dxa"/>
              <w:right w:w="0" w:type="dxa"/>
            </w:tcMar>
          </w:tcPr>
          <w:p w:rsidR="0078396D" w:rsidRDefault="0078396D"/>
        </w:tc>
      </w:tr>
      <w:tr w:rsidR="0078396D">
        <w:tblPrEx>
          <w:tblCellMar>
            <w:top w:w="0" w:type="dxa"/>
            <w:bottom w:w="0" w:type="dxa"/>
          </w:tblCellMar>
        </w:tblPrEx>
        <w:trPr>
          <w:trHeight w:hRule="exact" w:val="280"/>
          <w:jc w:val="center"/>
        </w:trPr>
        <w:tc>
          <w:tcPr>
            <w:tcW w:w="7360" w:type="dxa"/>
            <w:tcMar>
              <w:left w:w="180" w:type="dxa"/>
              <w:right w:w="40" w:type="dxa"/>
            </w:tcMar>
            <w:vAlign w:val="bottom"/>
          </w:tcPr>
          <w:p w:rsidR="0078396D" w:rsidRDefault="00DD6E53">
            <w:pPr>
              <w:keepNext/>
              <w:keepLines/>
              <w:spacing w:before="40" w:after="40"/>
            </w:pPr>
            <w:r>
              <w:rPr>
                <w:color w:val="000000"/>
              </w:rPr>
              <w:t>Non-cash stock issued for payment of services</w:t>
            </w:r>
          </w:p>
        </w:tc>
        <w:tc>
          <w:tcPr>
            <w:tcW w:w="1156" w:type="dxa"/>
            <w:hMerge w:val="restart"/>
            <w:tcMar>
              <w:left w:w="0" w:type="dxa"/>
              <w:right w:w="0" w:type="dxa"/>
            </w:tcMar>
            <w:vAlign w:val="bottom"/>
          </w:tcPr>
          <w:p w:rsidR="0078396D" w:rsidRDefault="00DD6E53">
            <w:pPr>
              <w:keepNext/>
              <w:keepLines/>
              <w:spacing w:before="40" w:after="40"/>
              <w:jc w:val="right"/>
            </w:pPr>
            <w:r>
              <w:rPr>
                <w:color w:val="000000"/>
              </w:rPr>
              <w:t>31,250</w:t>
            </w:r>
          </w:p>
        </w:tc>
        <w:tc>
          <w:tcPr>
            <w:tcW w:w="0" w:type="auto"/>
            <w:gridSpan w:val="7"/>
            <w:hMerge/>
            <w:tcMar>
              <w:left w:w="0" w:type="dxa"/>
              <w:right w:w="0" w:type="dxa"/>
            </w:tcMar>
            <w:vAlign w:val="bottom"/>
          </w:tcPr>
          <w:p w:rsidR="0078396D" w:rsidRDefault="00DD6E53">
            <w:pPr>
              <w:keepNext/>
              <w:keepLines/>
              <w:spacing w:before="40" w:after="40"/>
              <w:jc w:val="right"/>
            </w:pPr>
            <w:r>
              <w:rPr>
                <w:color w:val="000000"/>
              </w:rPr>
              <w:t>31,250</w:t>
            </w:r>
          </w:p>
        </w:tc>
        <w:tc>
          <w:tcPr>
            <w:tcW w:w="244" w:type="dxa"/>
            <w:tcMar>
              <w:left w:w="0" w:type="dxa"/>
              <w:right w:w="0" w:type="dxa"/>
            </w:tcMar>
          </w:tcPr>
          <w:p w:rsidR="0078396D" w:rsidRDefault="0078396D"/>
        </w:tc>
        <w:tc>
          <w:tcPr>
            <w:tcW w:w="80" w:type="dxa"/>
            <w:tcMar>
              <w:left w:w="0" w:type="dxa"/>
              <w:right w:w="60" w:type="dxa"/>
            </w:tcMar>
            <w:vAlign w:val="bottom"/>
          </w:tcPr>
          <w:p w:rsidR="0078396D" w:rsidRDefault="0078396D">
            <w:pPr>
              <w:keepNext/>
              <w:keepLines/>
              <w:spacing w:before="40" w:after="40"/>
            </w:pPr>
          </w:p>
        </w:tc>
        <w:tc>
          <w:tcPr>
            <w:tcW w:w="1156" w:type="dxa"/>
            <w:hMerge w:val="restart"/>
            <w:tcMar>
              <w:left w:w="0" w:type="dxa"/>
              <w:right w:w="0" w:type="dxa"/>
            </w:tcMar>
            <w:vAlign w:val="bottom"/>
          </w:tcPr>
          <w:p w:rsidR="0078396D" w:rsidRDefault="00DD6E53">
            <w:pPr>
              <w:keepNext/>
              <w:keepLines/>
              <w:spacing w:before="40" w:after="40"/>
              <w:jc w:val="right"/>
            </w:pPr>
            <w:r>
              <w:rPr>
                <w:color w:val="000000"/>
              </w:rPr>
              <w:t>37,498</w:t>
            </w:r>
          </w:p>
        </w:tc>
        <w:tc>
          <w:tcPr>
            <w:tcW w:w="0" w:type="auto"/>
            <w:gridSpan w:val="3"/>
            <w:hMerge/>
            <w:tcMar>
              <w:left w:w="0" w:type="dxa"/>
              <w:right w:w="0" w:type="dxa"/>
            </w:tcMar>
            <w:vAlign w:val="bottom"/>
          </w:tcPr>
          <w:p w:rsidR="0078396D" w:rsidRDefault="00DD6E53">
            <w:pPr>
              <w:keepNext/>
              <w:keepLines/>
              <w:spacing w:before="40" w:after="40"/>
              <w:jc w:val="right"/>
            </w:pPr>
            <w:r>
              <w:rPr>
                <w:color w:val="000000"/>
              </w:rPr>
              <w:t>37,498</w:t>
            </w:r>
          </w:p>
        </w:tc>
        <w:tc>
          <w:tcPr>
            <w:tcW w:w="244" w:type="dxa"/>
            <w:tcMar>
              <w:left w:w="0" w:type="dxa"/>
              <w:right w:w="0" w:type="dxa"/>
            </w:tcMar>
          </w:tcPr>
          <w:p w:rsidR="0078396D" w:rsidRDefault="0078396D"/>
        </w:tc>
      </w:tr>
      <w:tr w:rsidR="0078396D">
        <w:tblPrEx>
          <w:tblCellMar>
            <w:top w:w="0" w:type="dxa"/>
            <w:bottom w:w="0" w:type="dxa"/>
          </w:tblCellMar>
        </w:tblPrEx>
        <w:trPr>
          <w:trHeight w:hRule="exact" w:val="280"/>
          <w:jc w:val="center"/>
        </w:trPr>
        <w:tc>
          <w:tcPr>
            <w:tcW w:w="7360" w:type="dxa"/>
            <w:tcMar>
              <w:left w:w="180" w:type="dxa"/>
              <w:right w:w="40" w:type="dxa"/>
            </w:tcMar>
            <w:vAlign w:val="bottom"/>
          </w:tcPr>
          <w:p w:rsidR="0078396D" w:rsidRDefault="00DD6E53">
            <w:pPr>
              <w:keepNext/>
              <w:keepLines/>
              <w:spacing w:before="40" w:after="40"/>
            </w:pPr>
            <w:r>
              <w:rPr>
                <w:color w:val="000000"/>
              </w:rPr>
              <w:t>Gain on settlement of acquisition costs payable</w:t>
            </w:r>
          </w:p>
        </w:tc>
        <w:tc>
          <w:tcPr>
            <w:tcW w:w="1156" w:type="dxa"/>
            <w:hMerge w:val="restart"/>
            <w:tcMar>
              <w:left w:w="0" w:type="dxa"/>
              <w:right w:w="0" w:type="dxa"/>
            </w:tcMar>
            <w:vAlign w:val="bottom"/>
          </w:tcPr>
          <w:p w:rsidR="0078396D" w:rsidRDefault="00DD6E53">
            <w:pPr>
              <w:keepNext/>
              <w:keepLines/>
              <w:spacing w:before="40" w:after="40"/>
              <w:jc w:val="right"/>
            </w:pPr>
            <w:r>
              <w:rPr>
                <w:color w:val="000000"/>
              </w:rPr>
              <w:t>—</w:t>
            </w:r>
          </w:p>
        </w:tc>
        <w:tc>
          <w:tcPr>
            <w:tcW w:w="0" w:type="auto"/>
            <w:gridSpan w:val="7"/>
            <w:hMerge/>
            <w:tcMar>
              <w:left w:w="0" w:type="dxa"/>
              <w:right w:w="0" w:type="dxa"/>
            </w:tcMar>
            <w:vAlign w:val="bottom"/>
          </w:tcPr>
          <w:p w:rsidR="0078396D" w:rsidRDefault="00DD6E53">
            <w:pPr>
              <w:keepNext/>
              <w:keepLines/>
              <w:spacing w:before="40" w:after="40"/>
              <w:jc w:val="right"/>
            </w:pPr>
            <w:r>
              <w:rPr>
                <w:color w:val="000000"/>
              </w:rPr>
              <w:t>—</w:t>
            </w:r>
          </w:p>
        </w:tc>
        <w:tc>
          <w:tcPr>
            <w:tcW w:w="244" w:type="dxa"/>
            <w:tcMar>
              <w:left w:w="0" w:type="dxa"/>
              <w:right w:w="0" w:type="dxa"/>
            </w:tcMar>
          </w:tcPr>
          <w:p w:rsidR="0078396D" w:rsidRDefault="0078396D"/>
        </w:tc>
        <w:tc>
          <w:tcPr>
            <w:tcW w:w="80" w:type="dxa"/>
            <w:tcMar>
              <w:left w:w="0" w:type="dxa"/>
              <w:right w:w="60" w:type="dxa"/>
            </w:tcMar>
            <w:vAlign w:val="bottom"/>
          </w:tcPr>
          <w:p w:rsidR="0078396D" w:rsidRDefault="0078396D">
            <w:pPr>
              <w:keepNext/>
              <w:keepLines/>
              <w:spacing w:before="40" w:after="40"/>
            </w:pPr>
          </w:p>
        </w:tc>
        <w:tc>
          <w:tcPr>
            <w:tcW w:w="1156" w:type="dxa"/>
            <w:hMerge w:val="restart"/>
            <w:tcMar>
              <w:left w:w="0" w:type="dxa"/>
              <w:right w:w="0" w:type="dxa"/>
            </w:tcMar>
            <w:vAlign w:val="bottom"/>
          </w:tcPr>
          <w:p w:rsidR="0078396D" w:rsidRDefault="00DD6E53">
            <w:pPr>
              <w:keepNext/>
              <w:keepLines/>
              <w:spacing w:before="40" w:after="40"/>
              <w:jc w:val="right"/>
            </w:pPr>
            <w:r>
              <w:rPr>
                <w:color w:val="000000"/>
              </w:rPr>
              <w:t>191,439</w:t>
            </w:r>
          </w:p>
        </w:tc>
        <w:tc>
          <w:tcPr>
            <w:tcW w:w="0" w:type="auto"/>
            <w:gridSpan w:val="3"/>
            <w:hMerge/>
            <w:tcMar>
              <w:left w:w="0" w:type="dxa"/>
              <w:right w:w="0" w:type="dxa"/>
            </w:tcMar>
            <w:vAlign w:val="bottom"/>
          </w:tcPr>
          <w:p w:rsidR="0078396D" w:rsidRDefault="00DD6E53">
            <w:pPr>
              <w:keepNext/>
              <w:keepLines/>
              <w:spacing w:before="40" w:after="40"/>
              <w:jc w:val="right"/>
            </w:pPr>
            <w:r>
              <w:rPr>
                <w:color w:val="000000"/>
              </w:rPr>
              <w:t>191,439</w:t>
            </w:r>
          </w:p>
        </w:tc>
        <w:tc>
          <w:tcPr>
            <w:tcW w:w="244" w:type="dxa"/>
            <w:tcMar>
              <w:left w:w="0" w:type="dxa"/>
              <w:right w:w="0" w:type="dxa"/>
            </w:tcMar>
          </w:tcPr>
          <w:p w:rsidR="0078396D" w:rsidRDefault="0078396D"/>
        </w:tc>
      </w:tr>
      <w:tr w:rsidR="0078396D">
        <w:tblPrEx>
          <w:tblCellMar>
            <w:top w:w="0" w:type="dxa"/>
            <w:bottom w:w="0" w:type="dxa"/>
          </w:tblCellMar>
        </w:tblPrEx>
        <w:trPr>
          <w:trHeight w:hRule="exact" w:val="300"/>
          <w:jc w:val="center"/>
        </w:trPr>
        <w:tc>
          <w:tcPr>
            <w:tcW w:w="7360" w:type="dxa"/>
            <w:tcMar>
              <w:left w:w="180" w:type="dxa"/>
              <w:right w:w="40" w:type="dxa"/>
            </w:tcMar>
            <w:vAlign w:val="bottom"/>
          </w:tcPr>
          <w:p w:rsidR="0078396D" w:rsidRDefault="00DD6E53">
            <w:pPr>
              <w:keepNext/>
              <w:keepLines/>
              <w:spacing w:before="40" w:after="40"/>
            </w:pPr>
            <w:r>
              <w:rPr>
                <w:color w:val="000000"/>
              </w:rPr>
              <w:t>Increase in value of acquisition costs payable</w:t>
            </w:r>
          </w:p>
        </w:tc>
        <w:tc>
          <w:tcPr>
            <w:tcW w:w="1156" w:type="dxa"/>
            <w:hMerge w:val="restart"/>
            <w:tcMar>
              <w:left w:w="0" w:type="dxa"/>
              <w:right w:w="0" w:type="dxa"/>
            </w:tcMar>
            <w:vAlign w:val="bottom"/>
          </w:tcPr>
          <w:p w:rsidR="0078396D" w:rsidRDefault="00DD6E53">
            <w:pPr>
              <w:keepNext/>
              <w:keepLines/>
              <w:spacing w:before="40" w:after="40"/>
              <w:jc w:val="right"/>
            </w:pPr>
            <w:r>
              <w:rPr>
                <w:color w:val="000000"/>
              </w:rPr>
              <w:t>—</w:t>
            </w:r>
          </w:p>
        </w:tc>
        <w:tc>
          <w:tcPr>
            <w:tcW w:w="0" w:type="auto"/>
            <w:gridSpan w:val="7"/>
            <w:hMerge/>
            <w:tcMar>
              <w:left w:w="0" w:type="dxa"/>
              <w:right w:w="0" w:type="dxa"/>
            </w:tcMar>
            <w:vAlign w:val="bottom"/>
          </w:tcPr>
          <w:p w:rsidR="0078396D" w:rsidRDefault="00DD6E53">
            <w:pPr>
              <w:keepNext/>
              <w:keepLines/>
              <w:spacing w:before="40" w:after="40"/>
              <w:jc w:val="right"/>
            </w:pPr>
            <w:r>
              <w:rPr>
                <w:color w:val="000000"/>
              </w:rPr>
              <w:t>—</w:t>
            </w:r>
          </w:p>
        </w:tc>
        <w:tc>
          <w:tcPr>
            <w:tcW w:w="244" w:type="dxa"/>
            <w:tcMar>
              <w:left w:w="0" w:type="dxa"/>
              <w:right w:w="0" w:type="dxa"/>
            </w:tcMar>
          </w:tcPr>
          <w:p w:rsidR="0078396D" w:rsidRDefault="0078396D"/>
        </w:tc>
        <w:tc>
          <w:tcPr>
            <w:tcW w:w="80" w:type="dxa"/>
            <w:tcMar>
              <w:left w:w="0" w:type="dxa"/>
              <w:right w:w="60" w:type="dxa"/>
            </w:tcMar>
            <w:vAlign w:val="bottom"/>
          </w:tcPr>
          <w:p w:rsidR="0078396D" w:rsidRDefault="0078396D">
            <w:pPr>
              <w:keepNext/>
              <w:keepLines/>
              <w:spacing w:before="40" w:after="40"/>
            </w:pPr>
          </w:p>
        </w:tc>
        <w:tc>
          <w:tcPr>
            <w:tcW w:w="1156" w:type="dxa"/>
            <w:hMerge w:val="restart"/>
            <w:tcMar>
              <w:left w:w="0" w:type="dxa"/>
              <w:right w:w="0" w:type="dxa"/>
            </w:tcMar>
            <w:vAlign w:val="bottom"/>
          </w:tcPr>
          <w:p w:rsidR="0078396D" w:rsidRDefault="00DD6E53">
            <w:pPr>
              <w:keepNext/>
              <w:keepLines/>
              <w:spacing w:before="40" w:after="40"/>
              <w:jc w:val="right"/>
            </w:pPr>
            <w:r>
              <w:rPr>
                <w:color w:val="000000"/>
              </w:rPr>
              <w:t>2,664</w:t>
            </w:r>
          </w:p>
        </w:tc>
        <w:tc>
          <w:tcPr>
            <w:tcW w:w="0" w:type="auto"/>
            <w:gridSpan w:val="3"/>
            <w:hMerge/>
            <w:tcMar>
              <w:left w:w="0" w:type="dxa"/>
              <w:right w:w="0" w:type="dxa"/>
            </w:tcMar>
            <w:vAlign w:val="bottom"/>
          </w:tcPr>
          <w:p w:rsidR="0078396D" w:rsidRDefault="00DD6E53">
            <w:pPr>
              <w:keepNext/>
              <w:keepLines/>
              <w:spacing w:before="40" w:after="40"/>
              <w:jc w:val="right"/>
            </w:pPr>
            <w:r>
              <w:rPr>
                <w:color w:val="000000"/>
              </w:rPr>
              <w:t>2,664</w:t>
            </w:r>
          </w:p>
        </w:tc>
        <w:tc>
          <w:tcPr>
            <w:tcW w:w="244" w:type="dxa"/>
            <w:tcMar>
              <w:left w:w="0" w:type="dxa"/>
              <w:right w:w="0" w:type="dxa"/>
            </w:tcMar>
          </w:tcPr>
          <w:p w:rsidR="0078396D" w:rsidRDefault="0078396D"/>
        </w:tc>
      </w:tr>
      <w:tr w:rsidR="0078396D">
        <w:tblPrEx>
          <w:tblCellMar>
            <w:top w:w="0" w:type="dxa"/>
            <w:bottom w:w="0" w:type="dxa"/>
          </w:tblCellMar>
        </w:tblPrEx>
        <w:trPr>
          <w:trHeight w:hRule="exact" w:val="280"/>
          <w:jc w:val="center"/>
        </w:trPr>
        <w:tc>
          <w:tcPr>
            <w:tcW w:w="7360" w:type="dxa"/>
            <w:tcMar>
              <w:left w:w="180" w:type="dxa"/>
              <w:right w:w="40" w:type="dxa"/>
            </w:tcMar>
            <w:vAlign w:val="bottom"/>
          </w:tcPr>
          <w:p w:rsidR="0078396D" w:rsidRDefault="00DD6E53">
            <w:pPr>
              <w:keepNext/>
              <w:keepLines/>
              <w:spacing w:before="40" w:after="40"/>
            </w:pPr>
            <w:r>
              <w:rPr>
                <w:color w:val="000000"/>
              </w:rPr>
              <w:t>Interest expense</w:t>
            </w:r>
          </w:p>
        </w:tc>
        <w:tc>
          <w:tcPr>
            <w:tcW w:w="1156" w:type="dxa"/>
            <w:hMerge w:val="restart"/>
            <w:tcMar>
              <w:left w:w="0" w:type="dxa"/>
              <w:right w:w="0" w:type="dxa"/>
            </w:tcMar>
            <w:vAlign w:val="bottom"/>
          </w:tcPr>
          <w:p w:rsidR="0078396D" w:rsidRDefault="00DD6E53">
            <w:pPr>
              <w:keepNext/>
              <w:keepLines/>
              <w:spacing w:before="40" w:after="40"/>
              <w:jc w:val="right"/>
            </w:pPr>
            <w:r>
              <w:rPr>
                <w:color w:val="000000"/>
              </w:rPr>
              <w:t>6,618</w:t>
            </w:r>
          </w:p>
        </w:tc>
        <w:tc>
          <w:tcPr>
            <w:tcW w:w="0" w:type="auto"/>
            <w:gridSpan w:val="7"/>
            <w:hMerge/>
            <w:tcMar>
              <w:left w:w="0" w:type="dxa"/>
              <w:right w:w="0" w:type="dxa"/>
            </w:tcMar>
            <w:vAlign w:val="bottom"/>
          </w:tcPr>
          <w:p w:rsidR="0078396D" w:rsidRDefault="00DD6E53">
            <w:pPr>
              <w:keepNext/>
              <w:keepLines/>
              <w:spacing w:before="40" w:after="40"/>
              <w:jc w:val="right"/>
            </w:pPr>
            <w:r>
              <w:rPr>
                <w:color w:val="000000"/>
              </w:rPr>
              <w:t>6,618</w:t>
            </w:r>
          </w:p>
        </w:tc>
        <w:tc>
          <w:tcPr>
            <w:tcW w:w="244" w:type="dxa"/>
            <w:tcMar>
              <w:left w:w="0" w:type="dxa"/>
              <w:right w:w="0" w:type="dxa"/>
            </w:tcMar>
          </w:tcPr>
          <w:p w:rsidR="0078396D" w:rsidRDefault="0078396D"/>
        </w:tc>
        <w:tc>
          <w:tcPr>
            <w:tcW w:w="80" w:type="dxa"/>
            <w:tcMar>
              <w:left w:w="0" w:type="dxa"/>
              <w:right w:w="60" w:type="dxa"/>
            </w:tcMar>
            <w:vAlign w:val="bottom"/>
          </w:tcPr>
          <w:p w:rsidR="0078396D" w:rsidRDefault="0078396D">
            <w:pPr>
              <w:keepNext/>
              <w:keepLines/>
              <w:spacing w:before="40" w:after="40"/>
            </w:pPr>
          </w:p>
        </w:tc>
        <w:tc>
          <w:tcPr>
            <w:tcW w:w="1156" w:type="dxa"/>
            <w:hMerge w:val="restart"/>
            <w:tcMar>
              <w:left w:w="0" w:type="dxa"/>
              <w:right w:w="0" w:type="dxa"/>
            </w:tcMar>
            <w:vAlign w:val="bottom"/>
          </w:tcPr>
          <w:p w:rsidR="0078396D" w:rsidRDefault="00DD6E53">
            <w:pPr>
              <w:keepNext/>
              <w:keepLines/>
              <w:spacing w:before="40" w:after="40"/>
              <w:jc w:val="right"/>
            </w:pPr>
            <w:r>
              <w:rPr>
                <w:color w:val="000000"/>
              </w:rPr>
              <w:t>128,464</w:t>
            </w:r>
          </w:p>
        </w:tc>
        <w:tc>
          <w:tcPr>
            <w:tcW w:w="0" w:type="auto"/>
            <w:gridSpan w:val="3"/>
            <w:hMerge/>
            <w:tcMar>
              <w:left w:w="0" w:type="dxa"/>
              <w:right w:w="0" w:type="dxa"/>
            </w:tcMar>
            <w:vAlign w:val="bottom"/>
          </w:tcPr>
          <w:p w:rsidR="0078396D" w:rsidRDefault="00DD6E53">
            <w:pPr>
              <w:keepNext/>
              <w:keepLines/>
              <w:spacing w:before="40" w:after="40"/>
              <w:jc w:val="right"/>
            </w:pPr>
            <w:r>
              <w:rPr>
                <w:color w:val="000000"/>
              </w:rPr>
              <w:t>128,464</w:t>
            </w:r>
          </w:p>
        </w:tc>
        <w:tc>
          <w:tcPr>
            <w:tcW w:w="244" w:type="dxa"/>
            <w:tcMar>
              <w:left w:w="0" w:type="dxa"/>
              <w:right w:w="0" w:type="dxa"/>
            </w:tcMar>
          </w:tcPr>
          <w:p w:rsidR="0078396D" w:rsidRDefault="0078396D"/>
        </w:tc>
      </w:tr>
      <w:tr w:rsidR="0078396D">
        <w:tblPrEx>
          <w:tblCellMar>
            <w:top w:w="0" w:type="dxa"/>
            <w:bottom w:w="0" w:type="dxa"/>
          </w:tblCellMar>
        </w:tblPrEx>
        <w:trPr>
          <w:trHeight w:hRule="exact" w:val="280"/>
          <w:jc w:val="center"/>
        </w:trPr>
        <w:tc>
          <w:tcPr>
            <w:tcW w:w="7360" w:type="dxa"/>
            <w:tcMar>
              <w:left w:w="180" w:type="dxa"/>
              <w:right w:w="40" w:type="dxa"/>
            </w:tcMar>
            <w:vAlign w:val="bottom"/>
          </w:tcPr>
          <w:p w:rsidR="0078396D" w:rsidRDefault="00DD6E53">
            <w:pPr>
              <w:keepNext/>
              <w:keepLines/>
              <w:spacing w:before="40" w:after="40"/>
            </w:pPr>
            <w:r>
              <w:rPr>
                <w:color w:val="000000"/>
              </w:rPr>
              <w:t>Depreciation and amortization</w:t>
            </w:r>
          </w:p>
        </w:tc>
        <w:tc>
          <w:tcPr>
            <w:tcW w:w="1156" w:type="dxa"/>
            <w:hMerge w:val="restart"/>
            <w:tcMar>
              <w:left w:w="0" w:type="dxa"/>
              <w:right w:w="0" w:type="dxa"/>
            </w:tcMar>
            <w:vAlign w:val="bottom"/>
          </w:tcPr>
          <w:p w:rsidR="0078396D" w:rsidRDefault="00DD6E53">
            <w:pPr>
              <w:keepNext/>
              <w:keepLines/>
              <w:spacing w:before="40" w:after="40"/>
              <w:jc w:val="right"/>
            </w:pPr>
            <w:r>
              <w:rPr>
                <w:color w:val="000000"/>
              </w:rPr>
              <w:t>501,269</w:t>
            </w:r>
          </w:p>
        </w:tc>
        <w:tc>
          <w:tcPr>
            <w:tcW w:w="0" w:type="auto"/>
            <w:gridSpan w:val="7"/>
            <w:hMerge/>
            <w:tcMar>
              <w:left w:w="0" w:type="dxa"/>
              <w:right w:w="0" w:type="dxa"/>
            </w:tcMar>
            <w:vAlign w:val="bottom"/>
          </w:tcPr>
          <w:p w:rsidR="0078396D" w:rsidRDefault="00DD6E53">
            <w:pPr>
              <w:keepNext/>
              <w:keepLines/>
              <w:spacing w:before="40" w:after="40"/>
              <w:jc w:val="right"/>
            </w:pPr>
            <w:r>
              <w:rPr>
                <w:color w:val="000000"/>
              </w:rPr>
              <w:t>501,269</w:t>
            </w:r>
          </w:p>
        </w:tc>
        <w:tc>
          <w:tcPr>
            <w:tcW w:w="244" w:type="dxa"/>
            <w:tcMar>
              <w:left w:w="0" w:type="dxa"/>
              <w:right w:w="0" w:type="dxa"/>
            </w:tcMar>
          </w:tcPr>
          <w:p w:rsidR="0078396D" w:rsidRDefault="0078396D"/>
        </w:tc>
        <w:tc>
          <w:tcPr>
            <w:tcW w:w="80" w:type="dxa"/>
            <w:tcMar>
              <w:left w:w="0" w:type="dxa"/>
              <w:right w:w="60" w:type="dxa"/>
            </w:tcMar>
            <w:vAlign w:val="bottom"/>
          </w:tcPr>
          <w:p w:rsidR="0078396D" w:rsidRDefault="0078396D">
            <w:pPr>
              <w:keepNext/>
              <w:keepLines/>
              <w:spacing w:before="40" w:after="40"/>
            </w:pPr>
          </w:p>
        </w:tc>
        <w:tc>
          <w:tcPr>
            <w:tcW w:w="1156" w:type="dxa"/>
            <w:hMerge w:val="restart"/>
            <w:tcMar>
              <w:left w:w="0" w:type="dxa"/>
              <w:right w:w="0" w:type="dxa"/>
            </w:tcMar>
            <w:vAlign w:val="bottom"/>
          </w:tcPr>
          <w:p w:rsidR="0078396D" w:rsidRDefault="00DD6E53">
            <w:pPr>
              <w:keepNext/>
              <w:keepLines/>
              <w:spacing w:before="40" w:after="40"/>
              <w:jc w:val="right"/>
            </w:pPr>
            <w:r>
              <w:rPr>
                <w:color w:val="000000"/>
              </w:rPr>
              <w:t>436,224</w:t>
            </w:r>
          </w:p>
        </w:tc>
        <w:tc>
          <w:tcPr>
            <w:tcW w:w="0" w:type="auto"/>
            <w:gridSpan w:val="3"/>
            <w:hMerge/>
            <w:tcMar>
              <w:left w:w="0" w:type="dxa"/>
              <w:right w:w="0" w:type="dxa"/>
            </w:tcMar>
            <w:vAlign w:val="bottom"/>
          </w:tcPr>
          <w:p w:rsidR="0078396D" w:rsidRDefault="00DD6E53">
            <w:pPr>
              <w:keepNext/>
              <w:keepLines/>
              <w:spacing w:before="40" w:after="40"/>
              <w:jc w:val="right"/>
            </w:pPr>
            <w:r>
              <w:rPr>
                <w:color w:val="000000"/>
              </w:rPr>
              <w:t>436,224</w:t>
            </w:r>
          </w:p>
        </w:tc>
        <w:tc>
          <w:tcPr>
            <w:tcW w:w="244" w:type="dxa"/>
            <w:tcMar>
              <w:left w:w="0" w:type="dxa"/>
              <w:right w:w="0" w:type="dxa"/>
            </w:tcMar>
          </w:tcPr>
          <w:p w:rsidR="0078396D" w:rsidRDefault="0078396D"/>
        </w:tc>
      </w:tr>
      <w:tr w:rsidR="0078396D">
        <w:tblPrEx>
          <w:tblCellMar>
            <w:top w:w="0" w:type="dxa"/>
            <w:bottom w:w="0" w:type="dxa"/>
          </w:tblCellMar>
        </w:tblPrEx>
        <w:trPr>
          <w:trHeight w:hRule="exact" w:val="280"/>
          <w:jc w:val="center"/>
        </w:trPr>
        <w:tc>
          <w:tcPr>
            <w:tcW w:w="7360" w:type="dxa"/>
            <w:tcMar>
              <w:left w:w="180" w:type="dxa"/>
              <w:right w:w="40" w:type="dxa"/>
            </w:tcMar>
            <w:vAlign w:val="bottom"/>
          </w:tcPr>
          <w:p w:rsidR="0078396D" w:rsidRDefault="00DD6E53">
            <w:pPr>
              <w:keepNext/>
              <w:keepLines/>
              <w:spacing w:before="40" w:after="40"/>
            </w:pPr>
            <w:r>
              <w:rPr>
                <w:color w:val="000000"/>
              </w:rPr>
              <w:t>Impairment on intangible assets</w:t>
            </w:r>
          </w:p>
        </w:tc>
        <w:tc>
          <w:tcPr>
            <w:tcW w:w="1156" w:type="dxa"/>
            <w:hMerge w:val="restart"/>
            <w:tcMar>
              <w:left w:w="0" w:type="dxa"/>
              <w:right w:w="0" w:type="dxa"/>
            </w:tcMar>
            <w:vAlign w:val="bottom"/>
          </w:tcPr>
          <w:p w:rsidR="0078396D" w:rsidRDefault="00DD6E53">
            <w:pPr>
              <w:keepNext/>
              <w:keepLines/>
              <w:spacing w:before="40" w:after="40"/>
              <w:jc w:val="right"/>
            </w:pPr>
            <w:r>
              <w:rPr>
                <w:color w:val="000000"/>
              </w:rPr>
              <w:t>4,300,000</w:t>
            </w:r>
          </w:p>
        </w:tc>
        <w:tc>
          <w:tcPr>
            <w:tcW w:w="0" w:type="auto"/>
            <w:gridSpan w:val="7"/>
            <w:hMerge/>
            <w:tcMar>
              <w:left w:w="0" w:type="dxa"/>
              <w:right w:w="0" w:type="dxa"/>
            </w:tcMar>
            <w:vAlign w:val="bottom"/>
          </w:tcPr>
          <w:p w:rsidR="0078396D" w:rsidRDefault="00DD6E53">
            <w:pPr>
              <w:keepNext/>
              <w:keepLines/>
              <w:spacing w:before="40" w:after="40"/>
              <w:jc w:val="right"/>
            </w:pPr>
            <w:r>
              <w:rPr>
                <w:color w:val="000000"/>
              </w:rPr>
              <w:t>4,300,000</w:t>
            </w:r>
          </w:p>
        </w:tc>
        <w:tc>
          <w:tcPr>
            <w:tcW w:w="244" w:type="dxa"/>
            <w:tcMar>
              <w:left w:w="0" w:type="dxa"/>
              <w:right w:w="0" w:type="dxa"/>
            </w:tcMar>
          </w:tcPr>
          <w:p w:rsidR="0078396D" w:rsidRDefault="0078396D"/>
        </w:tc>
        <w:tc>
          <w:tcPr>
            <w:tcW w:w="80" w:type="dxa"/>
            <w:tcMar>
              <w:left w:w="0" w:type="dxa"/>
              <w:right w:w="60" w:type="dxa"/>
            </w:tcMar>
            <w:vAlign w:val="bottom"/>
          </w:tcPr>
          <w:p w:rsidR="0078396D" w:rsidRDefault="0078396D">
            <w:pPr>
              <w:keepNext/>
              <w:keepLines/>
              <w:spacing w:before="40" w:after="40"/>
            </w:pPr>
          </w:p>
        </w:tc>
        <w:tc>
          <w:tcPr>
            <w:tcW w:w="1156" w:type="dxa"/>
            <w:hMerge w:val="restart"/>
            <w:tcMar>
              <w:left w:w="0" w:type="dxa"/>
              <w:right w:w="0" w:type="dxa"/>
            </w:tcMar>
            <w:vAlign w:val="bottom"/>
          </w:tcPr>
          <w:p w:rsidR="0078396D" w:rsidRDefault="00DD6E53">
            <w:pPr>
              <w:keepNext/>
              <w:keepLines/>
              <w:spacing w:before="40" w:after="40"/>
              <w:jc w:val="right"/>
            </w:pPr>
            <w:r>
              <w:rPr>
                <w:color w:val="000000"/>
              </w:rPr>
              <w:t>—</w:t>
            </w:r>
          </w:p>
        </w:tc>
        <w:tc>
          <w:tcPr>
            <w:tcW w:w="0" w:type="auto"/>
            <w:gridSpan w:val="3"/>
            <w:hMerge/>
            <w:tcMar>
              <w:left w:w="0" w:type="dxa"/>
              <w:right w:w="0" w:type="dxa"/>
            </w:tcMar>
            <w:vAlign w:val="bottom"/>
          </w:tcPr>
          <w:p w:rsidR="0078396D" w:rsidRDefault="00DD6E53">
            <w:pPr>
              <w:keepNext/>
              <w:keepLines/>
              <w:spacing w:before="40" w:after="40"/>
              <w:jc w:val="right"/>
            </w:pPr>
            <w:r>
              <w:rPr>
                <w:color w:val="000000"/>
              </w:rPr>
              <w:t>—</w:t>
            </w:r>
          </w:p>
        </w:tc>
        <w:tc>
          <w:tcPr>
            <w:tcW w:w="244" w:type="dxa"/>
            <w:tcMar>
              <w:left w:w="0" w:type="dxa"/>
              <w:right w:w="0" w:type="dxa"/>
            </w:tcMar>
          </w:tcPr>
          <w:p w:rsidR="0078396D" w:rsidRDefault="0078396D"/>
        </w:tc>
      </w:tr>
      <w:tr w:rsidR="0078396D">
        <w:tblPrEx>
          <w:tblCellMar>
            <w:top w:w="0" w:type="dxa"/>
            <w:bottom w:w="0" w:type="dxa"/>
          </w:tblCellMar>
        </w:tblPrEx>
        <w:trPr>
          <w:trHeight w:hRule="exact" w:val="280"/>
          <w:jc w:val="center"/>
        </w:trPr>
        <w:tc>
          <w:tcPr>
            <w:tcW w:w="7360" w:type="dxa"/>
            <w:tcBorders>
              <w:bottom w:val="single" w:sz="8" w:space="0" w:color="auto"/>
            </w:tcBorders>
            <w:tcMar>
              <w:left w:w="180" w:type="dxa"/>
              <w:right w:w="40" w:type="dxa"/>
            </w:tcMar>
            <w:vAlign w:val="bottom"/>
          </w:tcPr>
          <w:p w:rsidR="0078396D" w:rsidRDefault="00DD6E53">
            <w:pPr>
              <w:keepNext/>
              <w:keepLines/>
              <w:spacing w:before="40" w:after="40"/>
            </w:pPr>
            <w:r>
              <w:rPr>
                <w:color w:val="000000"/>
              </w:rPr>
              <w:t>Other non-cash items</w:t>
            </w:r>
          </w:p>
        </w:tc>
        <w:tc>
          <w:tcPr>
            <w:tcW w:w="1156" w:type="dxa"/>
            <w:hMerge w:val="restart"/>
            <w:tcBorders>
              <w:bottom w:val="single" w:sz="8" w:space="0" w:color="auto"/>
            </w:tcBorders>
            <w:tcMar>
              <w:left w:w="0" w:type="dxa"/>
              <w:right w:w="0" w:type="dxa"/>
            </w:tcMar>
            <w:vAlign w:val="bottom"/>
          </w:tcPr>
          <w:p w:rsidR="0078396D" w:rsidRDefault="00DD6E53">
            <w:pPr>
              <w:keepNext/>
              <w:keepLines/>
              <w:spacing w:before="40" w:after="40"/>
              <w:jc w:val="right"/>
            </w:pPr>
            <w:r>
              <w:rPr>
                <w:color w:val="000000"/>
              </w:rPr>
              <w:t>—</w:t>
            </w:r>
          </w:p>
        </w:tc>
        <w:tc>
          <w:tcPr>
            <w:tcW w:w="0" w:type="auto"/>
            <w:gridSpan w:val="7"/>
            <w:hMerge/>
            <w:tcBorders>
              <w:bottom w:val="single" w:sz="8" w:space="0" w:color="auto"/>
            </w:tcBorders>
            <w:tcMar>
              <w:left w:w="0" w:type="dxa"/>
              <w:right w:w="0" w:type="dxa"/>
            </w:tcMar>
            <w:vAlign w:val="bottom"/>
          </w:tcPr>
          <w:p w:rsidR="0078396D" w:rsidRDefault="00DD6E53">
            <w:pPr>
              <w:keepNext/>
              <w:keepLines/>
              <w:spacing w:before="40" w:after="40"/>
              <w:jc w:val="right"/>
            </w:pPr>
            <w:r>
              <w:rPr>
                <w:color w:val="000000"/>
              </w:rPr>
              <w:t>—</w:t>
            </w:r>
          </w:p>
        </w:tc>
        <w:tc>
          <w:tcPr>
            <w:tcW w:w="244" w:type="dxa"/>
            <w:tcBorders>
              <w:bottom w:val="single" w:sz="8" w:space="0" w:color="auto"/>
            </w:tcBorders>
            <w:tcMar>
              <w:left w:w="0" w:type="dxa"/>
              <w:right w:w="0" w:type="dxa"/>
            </w:tcMar>
          </w:tcPr>
          <w:p w:rsidR="0078396D" w:rsidRDefault="0078396D"/>
        </w:tc>
        <w:tc>
          <w:tcPr>
            <w:tcW w:w="80" w:type="dxa"/>
            <w:tcBorders>
              <w:bottom w:val="single" w:sz="8" w:space="0" w:color="auto"/>
            </w:tcBorders>
            <w:tcMar>
              <w:left w:w="0" w:type="dxa"/>
              <w:right w:w="60" w:type="dxa"/>
            </w:tcMar>
            <w:vAlign w:val="bottom"/>
          </w:tcPr>
          <w:p w:rsidR="0078396D" w:rsidRDefault="0078396D">
            <w:pPr>
              <w:keepNext/>
              <w:keepLines/>
              <w:spacing w:before="40" w:after="40"/>
            </w:pPr>
          </w:p>
        </w:tc>
        <w:tc>
          <w:tcPr>
            <w:tcW w:w="1156" w:type="dxa"/>
            <w:hMerge w:val="restart"/>
            <w:tcBorders>
              <w:bottom w:val="single" w:sz="8" w:space="0" w:color="auto"/>
            </w:tcBorders>
            <w:tcMar>
              <w:left w:w="0" w:type="dxa"/>
              <w:right w:w="0" w:type="dxa"/>
            </w:tcMar>
            <w:vAlign w:val="bottom"/>
          </w:tcPr>
          <w:p w:rsidR="0078396D" w:rsidRDefault="00DD6E53">
            <w:pPr>
              <w:keepNext/>
              <w:keepLines/>
              <w:spacing w:before="40" w:after="40"/>
              <w:jc w:val="right"/>
            </w:pPr>
            <w:r>
              <w:rPr>
                <w:color w:val="000000"/>
              </w:rPr>
              <w:t>(515</w:t>
            </w:r>
          </w:p>
        </w:tc>
        <w:tc>
          <w:tcPr>
            <w:tcW w:w="0" w:type="auto"/>
            <w:gridSpan w:val="3"/>
            <w:hMerge/>
            <w:tcBorders>
              <w:bottom w:val="single" w:sz="8" w:space="0" w:color="auto"/>
            </w:tcBorders>
            <w:tcMar>
              <w:left w:w="0" w:type="dxa"/>
              <w:right w:w="0" w:type="dxa"/>
            </w:tcMar>
            <w:vAlign w:val="bottom"/>
          </w:tcPr>
          <w:p w:rsidR="0078396D" w:rsidRDefault="00DD6E53">
            <w:pPr>
              <w:keepNext/>
              <w:keepLines/>
              <w:spacing w:before="40" w:after="40"/>
              <w:jc w:val="right"/>
            </w:pPr>
            <w:r>
              <w:rPr>
                <w:color w:val="000000"/>
              </w:rPr>
              <w:t>(515</w:t>
            </w:r>
          </w:p>
        </w:tc>
        <w:tc>
          <w:tcPr>
            <w:tcW w:w="244" w:type="dxa"/>
            <w:tcBorders>
              <w:bottom w:val="single" w:sz="8" w:space="0" w:color="auto"/>
            </w:tcBorders>
            <w:tcMar>
              <w:left w:w="0" w:type="dxa"/>
              <w:right w:w="0" w:type="dxa"/>
            </w:tcMar>
            <w:vAlign w:val="bottom"/>
          </w:tcPr>
          <w:p w:rsidR="0078396D" w:rsidRDefault="00DD6E53">
            <w:pPr>
              <w:keepNext/>
              <w:keepLines/>
              <w:spacing w:before="40" w:after="40"/>
            </w:pPr>
            <w:r>
              <w:rPr>
                <w:color w:val="000000"/>
              </w:rPr>
              <w:t>)</w:t>
            </w:r>
          </w:p>
        </w:tc>
      </w:tr>
      <w:tr w:rsidR="0078396D">
        <w:tblPrEx>
          <w:tblCellMar>
            <w:top w:w="0" w:type="dxa"/>
            <w:bottom w:w="0" w:type="dxa"/>
          </w:tblCellMar>
        </w:tblPrEx>
        <w:trPr>
          <w:trHeight w:hRule="exact" w:val="280"/>
          <w:jc w:val="center"/>
        </w:trPr>
        <w:tc>
          <w:tcPr>
            <w:tcW w:w="7360" w:type="dxa"/>
            <w:tcBorders>
              <w:top w:val="single" w:sz="8" w:space="0" w:color="auto"/>
              <w:bottom w:val="double" w:sz="4" w:space="0" w:color="auto"/>
            </w:tcBorders>
            <w:tcMar>
              <w:left w:w="60" w:type="dxa"/>
              <w:right w:w="40" w:type="dxa"/>
            </w:tcMar>
            <w:vAlign w:val="bottom"/>
          </w:tcPr>
          <w:p w:rsidR="0078396D" w:rsidRDefault="00DD6E53">
            <w:pPr>
              <w:keepNext/>
              <w:keepLines/>
              <w:spacing w:before="40" w:after="40"/>
            </w:pPr>
            <w:r>
              <w:rPr>
                <w:color w:val="000000"/>
              </w:rPr>
              <w:t>Adjusted EBITDA</w:t>
            </w:r>
          </w:p>
        </w:tc>
        <w:tc>
          <w:tcPr>
            <w:tcW w:w="110" w:type="dxa"/>
            <w:gridSpan w:val="7"/>
            <w:tcBorders>
              <w:top w:val="single" w:sz="8" w:space="0" w:color="auto"/>
              <w:bottom w:val="double" w:sz="4" w:space="0" w:color="auto"/>
            </w:tcBorders>
            <w:tcMar>
              <w:left w:w="0" w:type="dxa"/>
              <w:right w:w="0" w:type="dxa"/>
            </w:tcMar>
            <w:vAlign w:val="bottom"/>
          </w:tcPr>
          <w:p w:rsidR="0078396D" w:rsidRDefault="00DD6E53">
            <w:pPr>
              <w:keepNext/>
              <w:keepLines/>
              <w:spacing w:before="40" w:after="40"/>
            </w:pPr>
            <w:r>
              <w:rPr>
                <w:color w:val="000000"/>
              </w:rPr>
              <w:t>$</w:t>
            </w:r>
          </w:p>
        </w:tc>
        <w:tc>
          <w:tcPr>
            <w:tcW w:w="1046" w:type="dxa"/>
            <w:tcBorders>
              <w:top w:val="single" w:sz="8" w:space="0" w:color="auto"/>
              <w:bottom w:val="double" w:sz="4" w:space="0" w:color="auto"/>
            </w:tcBorders>
            <w:tcMar>
              <w:left w:w="0" w:type="dxa"/>
              <w:right w:w="0" w:type="dxa"/>
            </w:tcMar>
            <w:vAlign w:val="bottom"/>
          </w:tcPr>
          <w:p w:rsidR="0078396D" w:rsidRDefault="00DD6E53">
            <w:pPr>
              <w:keepNext/>
              <w:keepLines/>
              <w:spacing w:before="40" w:after="40"/>
              <w:jc w:val="right"/>
            </w:pPr>
            <w:r>
              <w:rPr>
                <w:color w:val="000000"/>
              </w:rPr>
              <w:t>(1,194,753</w:t>
            </w:r>
          </w:p>
        </w:tc>
        <w:tc>
          <w:tcPr>
            <w:tcW w:w="244" w:type="dxa"/>
            <w:tcBorders>
              <w:top w:val="single" w:sz="8" w:space="0" w:color="auto"/>
              <w:bottom w:val="double" w:sz="4" w:space="0" w:color="auto"/>
            </w:tcBorders>
            <w:tcMar>
              <w:left w:w="0" w:type="dxa"/>
              <w:right w:w="0" w:type="dxa"/>
            </w:tcMar>
            <w:vAlign w:val="bottom"/>
          </w:tcPr>
          <w:p w:rsidR="0078396D" w:rsidRDefault="00DD6E53">
            <w:pPr>
              <w:keepNext/>
              <w:keepLines/>
              <w:spacing w:before="40" w:after="40"/>
            </w:pPr>
            <w:r>
              <w:rPr>
                <w:color w:val="000000"/>
              </w:rPr>
              <w:t>)</w:t>
            </w:r>
          </w:p>
        </w:tc>
        <w:tc>
          <w:tcPr>
            <w:tcW w:w="80" w:type="dxa"/>
            <w:tcBorders>
              <w:top w:val="single" w:sz="8" w:space="0" w:color="auto"/>
              <w:bottom w:val="double" w:sz="4" w:space="0" w:color="auto"/>
            </w:tcBorders>
            <w:tcMar>
              <w:left w:w="0" w:type="dxa"/>
              <w:right w:w="60" w:type="dxa"/>
            </w:tcMar>
            <w:vAlign w:val="bottom"/>
          </w:tcPr>
          <w:p w:rsidR="0078396D" w:rsidRDefault="0078396D">
            <w:pPr>
              <w:keepNext/>
              <w:keepLines/>
              <w:spacing w:before="40" w:after="40"/>
            </w:pPr>
          </w:p>
        </w:tc>
        <w:tc>
          <w:tcPr>
            <w:tcW w:w="110" w:type="dxa"/>
            <w:gridSpan w:val="3"/>
            <w:tcBorders>
              <w:top w:val="single" w:sz="8" w:space="0" w:color="auto"/>
              <w:bottom w:val="double" w:sz="4" w:space="0" w:color="auto"/>
            </w:tcBorders>
            <w:tcMar>
              <w:left w:w="0" w:type="dxa"/>
              <w:right w:w="0" w:type="dxa"/>
            </w:tcMar>
            <w:vAlign w:val="bottom"/>
          </w:tcPr>
          <w:p w:rsidR="0078396D" w:rsidRDefault="00DD6E53">
            <w:pPr>
              <w:keepNext/>
              <w:keepLines/>
              <w:spacing w:before="40" w:after="40"/>
            </w:pPr>
            <w:r>
              <w:rPr>
                <w:color w:val="000000"/>
              </w:rPr>
              <w:t>$</w:t>
            </w:r>
          </w:p>
        </w:tc>
        <w:tc>
          <w:tcPr>
            <w:tcW w:w="1046" w:type="dxa"/>
            <w:tcBorders>
              <w:top w:val="single" w:sz="8" w:space="0" w:color="auto"/>
              <w:bottom w:val="double" w:sz="4" w:space="0" w:color="auto"/>
            </w:tcBorders>
            <w:tcMar>
              <w:left w:w="0" w:type="dxa"/>
              <w:right w:w="0" w:type="dxa"/>
            </w:tcMar>
            <w:vAlign w:val="bottom"/>
          </w:tcPr>
          <w:p w:rsidR="0078396D" w:rsidRDefault="00DD6E53">
            <w:pPr>
              <w:keepNext/>
              <w:keepLines/>
              <w:spacing w:before="40" w:after="40"/>
              <w:jc w:val="right"/>
            </w:pPr>
            <w:r>
              <w:rPr>
                <w:color w:val="000000"/>
              </w:rPr>
              <w:t>(873,929</w:t>
            </w:r>
          </w:p>
        </w:tc>
        <w:tc>
          <w:tcPr>
            <w:tcW w:w="244" w:type="dxa"/>
            <w:tcBorders>
              <w:top w:val="single" w:sz="8" w:space="0" w:color="auto"/>
              <w:bottom w:val="double" w:sz="4" w:space="0" w:color="auto"/>
            </w:tcBorders>
            <w:tcMar>
              <w:left w:w="0" w:type="dxa"/>
              <w:right w:w="0" w:type="dxa"/>
            </w:tcMar>
            <w:vAlign w:val="bottom"/>
          </w:tcPr>
          <w:p w:rsidR="0078396D" w:rsidRDefault="00DD6E53">
            <w:pPr>
              <w:keepNext/>
              <w:keepLines/>
              <w:spacing w:before="40" w:after="40"/>
            </w:pPr>
            <w:r>
              <w:rPr>
                <w:color w:val="000000"/>
              </w:rPr>
              <w:t>)</w:t>
            </w:r>
          </w:p>
        </w:tc>
      </w:tr>
      <w:tr w:rsidR="0078396D">
        <w:tblPrEx>
          <w:tblCellMar>
            <w:top w:w="0" w:type="dxa"/>
            <w:bottom w:w="0" w:type="dxa"/>
          </w:tblCellMar>
        </w:tblPrEx>
        <w:trPr>
          <w:trHeight w:hRule="exact" w:val="180"/>
          <w:jc w:val="center"/>
        </w:trPr>
        <w:tc>
          <w:tcPr>
            <w:tcW w:w="7360" w:type="dxa"/>
            <w:tcMar>
              <w:left w:w="180" w:type="dxa"/>
              <w:right w:w="0" w:type="dxa"/>
            </w:tcMar>
            <w:vAlign w:val="bottom"/>
          </w:tcPr>
          <w:p w:rsidR="0078396D" w:rsidRDefault="0078396D">
            <w:pPr>
              <w:keepNext/>
              <w:keepLines/>
              <w:spacing w:before="40" w:after="40"/>
            </w:pPr>
          </w:p>
        </w:tc>
        <w:tc>
          <w:tcPr>
            <w:tcW w:w="0" w:type="dxa"/>
            <w:hMerge w:val="restart"/>
            <w:tcMar>
              <w:left w:w="0" w:type="dxa"/>
              <w:right w:w="60" w:type="dxa"/>
            </w:tcMar>
            <w:vAlign w:val="bottom"/>
          </w:tcPr>
          <w:p w:rsidR="0078396D" w:rsidRDefault="0078396D">
            <w:pPr>
              <w:keepNext/>
              <w:keepLines/>
              <w:spacing w:before="40" w:after="40"/>
            </w:pPr>
          </w:p>
        </w:tc>
        <w:tc>
          <w:tcPr>
            <w:tcW w:w="0" w:type="auto"/>
            <w:hMerge/>
            <w:tcMar>
              <w:left w:w="0" w:type="dxa"/>
              <w:right w:w="60" w:type="dxa"/>
            </w:tcMar>
          </w:tcPr>
          <w:p w:rsidR="0078396D" w:rsidRDefault="0078396D">
            <w:pPr>
              <w:keepNext/>
              <w:keepLines/>
              <w:spacing w:before="40" w:after="40"/>
            </w:pPr>
          </w:p>
        </w:tc>
        <w:tc>
          <w:tcPr>
            <w:tcW w:w="0" w:type="auto"/>
            <w:gridSpan w:val="7"/>
            <w:hMerge/>
            <w:tcMar>
              <w:left w:w="0" w:type="dxa"/>
              <w:right w:w="60" w:type="dxa"/>
            </w:tcMar>
          </w:tcPr>
          <w:p w:rsidR="0078396D" w:rsidRDefault="0078396D"/>
        </w:tc>
        <w:tc>
          <w:tcPr>
            <w:tcW w:w="80" w:type="dxa"/>
            <w:tcMar>
              <w:left w:w="0" w:type="dxa"/>
              <w:right w:w="60" w:type="dxa"/>
            </w:tcMar>
            <w:vAlign w:val="bottom"/>
          </w:tcPr>
          <w:p w:rsidR="0078396D" w:rsidRDefault="0078396D">
            <w:pPr>
              <w:keepNext/>
              <w:keepLines/>
              <w:spacing w:before="40" w:after="40"/>
            </w:pPr>
          </w:p>
        </w:tc>
        <w:tc>
          <w:tcPr>
            <w:tcW w:w="0" w:type="dxa"/>
            <w:hMerge w:val="restart"/>
            <w:tcMar>
              <w:left w:w="0" w:type="dxa"/>
              <w:right w:w="60" w:type="dxa"/>
            </w:tcMar>
            <w:vAlign w:val="bottom"/>
          </w:tcPr>
          <w:p w:rsidR="0078396D" w:rsidRDefault="0078396D">
            <w:pPr>
              <w:keepNext/>
              <w:keepLines/>
              <w:spacing w:before="40" w:after="40"/>
            </w:pPr>
          </w:p>
        </w:tc>
        <w:tc>
          <w:tcPr>
            <w:tcW w:w="0" w:type="auto"/>
            <w:hMerge/>
            <w:tcMar>
              <w:left w:w="0" w:type="dxa"/>
              <w:right w:w="60" w:type="dxa"/>
            </w:tcMar>
          </w:tcPr>
          <w:p w:rsidR="0078396D" w:rsidRDefault="0078396D">
            <w:pPr>
              <w:keepNext/>
              <w:keepLines/>
              <w:spacing w:before="40" w:after="40"/>
            </w:pPr>
          </w:p>
        </w:tc>
        <w:tc>
          <w:tcPr>
            <w:tcW w:w="0" w:type="auto"/>
            <w:gridSpan w:val="3"/>
            <w:hMerge/>
            <w:tcMar>
              <w:left w:w="0" w:type="dxa"/>
              <w:right w:w="60" w:type="dxa"/>
            </w:tcMar>
          </w:tcPr>
          <w:p w:rsidR="0078396D" w:rsidRDefault="0078396D"/>
        </w:tc>
      </w:tr>
      <w:tr w:rsidR="0078396D">
        <w:tblPrEx>
          <w:tblCellMar>
            <w:top w:w="0" w:type="dxa"/>
            <w:bottom w:w="0" w:type="dxa"/>
          </w:tblCellMar>
        </w:tblPrEx>
        <w:trPr>
          <w:trHeight w:hRule="exact" w:val="280"/>
          <w:jc w:val="center"/>
        </w:trPr>
        <w:tc>
          <w:tcPr>
            <w:tcW w:w="7360" w:type="dxa"/>
            <w:tcMar>
              <w:left w:w="180" w:type="dxa"/>
              <w:right w:w="40" w:type="dxa"/>
            </w:tcMar>
            <w:vAlign w:val="bottom"/>
          </w:tcPr>
          <w:p w:rsidR="0078396D" w:rsidRDefault="00DD6E53">
            <w:pPr>
              <w:keepNext/>
              <w:keepLines/>
              <w:spacing w:before="40" w:after="40"/>
            </w:pPr>
            <w:r>
              <w:rPr>
                <w:color w:val="000000"/>
              </w:rPr>
              <w:t>Revenue</w:t>
            </w:r>
          </w:p>
        </w:tc>
        <w:tc>
          <w:tcPr>
            <w:tcW w:w="110" w:type="dxa"/>
            <w:gridSpan w:val="7"/>
            <w:tcMar>
              <w:left w:w="0" w:type="dxa"/>
              <w:right w:w="0" w:type="dxa"/>
            </w:tcMar>
            <w:vAlign w:val="bottom"/>
          </w:tcPr>
          <w:p w:rsidR="0078396D" w:rsidRDefault="00DD6E53">
            <w:pPr>
              <w:keepNext/>
              <w:keepLines/>
              <w:spacing w:before="40" w:after="40"/>
            </w:pPr>
            <w:r>
              <w:rPr>
                <w:color w:val="000000"/>
              </w:rPr>
              <w:t>$</w:t>
            </w:r>
          </w:p>
        </w:tc>
        <w:tc>
          <w:tcPr>
            <w:tcW w:w="1046" w:type="dxa"/>
            <w:tcMar>
              <w:left w:w="0" w:type="dxa"/>
              <w:right w:w="0" w:type="dxa"/>
            </w:tcMar>
            <w:vAlign w:val="bottom"/>
          </w:tcPr>
          <w:p w:rsidR="0078396D" w:rsidRDefault="00DD6E53">
            <w:pPr>
              <w:keepNext/>
              <w:keepLines/>
              <w:spacing w:before="40" w:after="40"/>
              <w:jc w:val="right"/>
            </w:pPr>
            <w:r>
              <w:rPr>
                <w:color w:val="000000"/>
              </w:rPr>
              <w:t>4,763,668</w:t>
            </w:r>
          </w:p>
        </w:tc>
        <w:tc>
          <w:tcPr>
            <w:tcW w:w="244" w:type="dxa"/>
            <w:tcMar>
              <w:left w:w="0" w:type="dxa"/>
              <w:right w:w="0" w:type="dxa"/>
            </w:tcMar>
          </w:tcPr>
          <w:p w:rsidR="0078396D" w:rsidRDefault="0078396D"/>
        </w:tc>
        <w:tc>
          <w:tcPr>
            <w:tcW w:w="80" w:type="dxa"/>
            <w:tcMar>
              <w:left w:w="0" w:type="dxa"/>
              <w:right w:w="60" w:type="dxa"/>
            </w:tcMar>
            <w:vAlign w:val="bottom"/>
          </w:tcPr>
          <w:p w:rsidR="0078396D" w:rsidRDefault="0078396D">
            <w:pPr>
              <w:keepNext/>
              <w:keepLines/>
              <w:spacing w:before="40" w:after="40"/>
            </w:pPr>
          </w:p>
        </w:tc>
        <w:tc>
          <w:tcPr>
            <w:tcW w:w="110" w:type="dxa"/>
            <w:gridSpan w:val="3"/>
            <w:tcMar>
              <w:left w:w="0" w:type="dxa"/>
              <w:right w:w="0" w:type="dxa"/>
            </w:tcMar>
            <w:vAlign w:val="bottom"/>
          </w:tcPr>
          <w:p w:rsidR="0078396D" w:rsidRDefault="00DD6E53">
            <w:pPr>
              <w:keepNext/>
              <w:keepLines/>
              <w:spacing w:before="40" w:after="40"/>
            </w:pPr>
            <w:r>
              <w:rPr>
                <w:color w:val="000000"/>
              </w:rPr>
              <w:t>$</w:t>
            </w:r>
          </w:p>
        </w:tc>
        <w:tc>
          <w:tcPr>
            <w:tcW w:w="1046" w:type="dxa"/>
            <w:tcMar>
              <w:left w:w="0" w:type="dxa"/>
              <w:right w:w="0" w:type="dxa"/>
            </w:tcMar>
            <w:vAlign w:val="bottom"/>
          </w:tcPr>
          <w:p w:rsidR="0078396D" w:rsidRDefault="00DD6E53">
            <w:pPr>
              <w:keepNext/>
              <w:keepLines/>
              <w:spacing w:before="40" w:after="40"/>
              <w:jc w:val="right"/>
            </w:pPr>
            <w:r>
              <w:rPr>
                <w:color w:val="000000"/>
              </w:rPr>
              <w:t>4,793,856</w:t>
            </w:r>
          </w:p>
        </w:tc>
        <w:tc>
          <w:tcPr>
            <w:tcW w:w="244" w:type="dxa"/>
            <w:tcMar>
              <w:left w:w="0" w:type="dxa"/>
              <w:right w:w="0" w:type="dxa"/>
            </w:tcMar>
          </w:tcPr>
          <w:p w:rsidR="0078396D" w:rsidRDefault="0078396D"/>
        </w:tc>
      </w:tr>
      <w:tr w:rsidR="0078396D">
        <w:tblPrEx>
          <w:tblCellMar>
            <w:top w:w="0" w:type="dxa"/>
            <w:bottom w:w="0" w:type="dxa"/>
          </w:tblCellMar>
        </w:tblPrEx>
        <w:trPr>
          <w:trHeight w:hRule="exact" w:val="280"/>
          <w:jc w:val="center"/>
        </w:trPr>
        <w:tc>
          <w:tcPr>
            <w:tcW w:w="7360" w:type="dxa"/>
            <w:tcMar>
              <w:left w:w="180" w:type="dxa"/>
              <w:right w:w="40" w:type="dxa"/>
            </w:tcMar>
            <w:vAlign w:val="bottom"/>
          </w:tcPr>
          <w:p w:rsidR="0078396D" w:rsidRDefault="00DD6E53">
            <w:pPr>
              <w:keepLines/>
              <w:spacing w:before="40" w:after="40"/>
            </w:pPr>
            <w:r>
              <w:rPr>
                <w:color w:val="000000"/>
              </w:rPr>
              <w:t>Adjusted EBITDA as a % of Revenue</w:t>
            </w:r>
          </w:p>
        </w:tc>
        <w:tc>
          <w:tcPr>
            <w:tcW w:w="1156" w:type="dxa"/>
            <w:hMerge w:val="restart"/>
            <w:tcMar>
              <w:left w:w="0" w:type="dxa"/>
              <w:right w:w="0" w:type="dxa"/>
            </w:tcMar>
            <w:vAlign w:val="bottom"/>
          </w:tcPr>
          <w:p w:rsidR="0078396D" w:rsidRDefault="00DD6E53">
            <w:pPr>
              <w:keepLines/>
              <w:spacing w:before="40" w:after="40"/>
              <w:jc w:val="right"/>
            </w:pPr>
            <w:r>
              <w:rPr>
                <w:color w:val="000000"/>
              </w:rPr>
              <w:t>(25</w:t>
            </w:r>
          </w:p>
        </w:tc>
        <w:tc>
          <w:tcPr>
            <w:tcW w:w="0" w:type="auto"/>
            <w:gridSpan w:val="7"/>
            <w:hMerge/>
            <w:tcMar>
              <w:left w:w="0" w:type="dxa"/>
              <w:right w:w="0" w:type="dxa"/>
            </w:tcMar>
            <w:vAlign w:val="bottom"/>
          </w:tcPr>
          <w:p w:rsidR="0078396D" w:rsidRDefault="00DD6E53">
            <w:pPr>
              <w:keepLines/>
              <w:spacing w:before="40" w:after="40"/>
              <w:jc w:val="right"/>
            </w:pPr>
            <w:r>
              <w:rPr>
                <w:color w:val="000000"/>
              </w:rPr>
              <w:t>(25</w:t>
            </w:r>
          </w:p>
        </w:tc>
        <w:tc>
          <w:tcPr>
            <w:tcW w:w="244" w:type="dxa"/>
            <w:tcMar>
              <w:left w:w="0" w:type="dxa"/>
              <w:right w:w="0" w:type="dxa"/>
            </w:tcMar>
            <w:vAlign w:val="bottom"/>
          </w:tcPr>
          <w:p w:rsidR="0078396D" w:rsidRDefault="00DD6E53">
            <w:pPr>
              <w:keepLines/>
              <w:spacing w:before="40" w:after="40"/>
              <w:jc w:val="right"/>
            </w:pPr>
            <w:r>
              <w:rPr>
                <w:color w:val="000000"/>
              </w:rPr>
              <w:t>)%</w:t>
            </w:r>
          </w:p>
        </w:tc>
        <w:tc>
          <w:tcPr>
            <w:tcW w:w="80" w:type="dxa"/>
            <w:tcMar>
              <w:left w:w="60" w:type="dxa"/>
              <w:right w:w="0" w:type="dxa"/>
            </w:tcMar>
            <w:vAlign w:val="bottom"/>
          </w:tcPr>
          <w:p w:rsidR="0078396D" w:rsidRDefault="0078396D">
            <w:pPr>
              <w:keepLines/>
              <w:spacing w:before="40" w:after="40"/>
            </w:pPr>
          </w:p>
        </w:tc>
        <w:tc>
          <w:tcPr>
            <w:tcW w:w="1156" w:type="dxa"/>
            <w:hMerge w:val="restart"/>
            <w:tcMar>
              <w:left w:w="0" w:type="dxa"/>
              <w:right w:w="0" w:type="dxa"/>
            </w:tcMar>
            <w:vAlign w:val="bottom"/>
          </w:tcPr>
          <w:p w:rsidR="0078396D" w:rsidRDefault="00DD6E53">
            <w:pPr>
              <w:keepLines/>
              <w:spacing w:before="40" w:after="40"/>
              <w:jc w:val="right"/>
            </w:pPr>
            <w:r>
              <w:rPr>
                <w:color w:val="000000"/>
              </w:rPr>
              <w:t>(18</w:t>
            </w:r>
          </w:p>
        </w:tc>
        <w:tc>
          <w:tcPr>
            <w:tcW w:w="0" w:type="auto"/>
            <w:gridSpan w:val="3"/>
            <w:hMerge/>
            <w:tcMar>
              <w:left w:w="0" w:type="dxa"/>
              <w:right w:w="0" w:type="dxa"/>
            </w:tcMar>
            <w:vAlign w:val="bottom"/>
          </w:tcPr>
          <w:p w:rsidR="0078396D" w:rsidRDefault="00DD6E53">
            <w:pPr>
              <w:keepLines/>
              <w:spacing w:before="40" w:after="40"/>
              <w:jc w:val="right"/>
            </w:pPr>
            <w:r>
              <w:rPr>
                <w:color w:val="000000"/>
              </w:rPr>
              <w:t>(18</w:t>
            </w:r>
          </w:p>
        </w:tc>
        <w:tc>
          <w:tcPr>
            <w:tcW w:w="244" w:type="dxa"/>
            <w:tcMar>
              <w:left w:w="0" w:type="dxa"/>
              <w:right w:w="0" w:type="dxa"/>
            </w:tcMar>
            <w:vAlign w:val="bottom"/>
          </w:tcPr>
          <w:p w:rsidR="0078396D" w:rsidRDefault="00DD6E53">
            <w:pPr>
              <w:keepLines/>
              <w:spacing w:before="40" w:after="40"/>
              <w:jc w:val="right"/>
            </w:pPr>
            <w:r>
              <w:rPr>
                <w:color w:val="000000"/>
              </w:rPr>
              <w:t>)%</w:t>
            </w:r>
          </w:p>
        </w:tc>
      </w:tr>
    </w:tbl>
    <w:p w:rsidR="0078396D" w:rsidRDefault="0078396D">
      <w:pPr>
        <w:sectPr w:rsidR="0078396D">
          <w:headerReference w:type="default" r:id="rId55"/>
          <w:footerReference w:type="default" r:id="rId56"/>
          <w:type w:val="continuous"/>
          <w:pgSz w:w="12240" w:h="15840"/>
          <w:pgMar w:top="860" w:right="1000" w:bottom="860" w:left="1000" w:header="160" w:footer="460" w:gutter="0"/>
          <w:pgNumType w:chapSep="period"/>
          <w:cols w:space="720"/>
        </w:sectPr>
      </w:pPr>
    </w:p>
    <w:p w:rsidR="0078396D" w:rsidRDefault="00DD6E53">
      <w:pPr>
        <w:spacing w:line="288" w:lineRule="auto"/>
        <w:rPr>
          <w:b/>
        </w:rPr>
      </w:pPr>
      <w:r>
        <w:rPr>
          <w:b/>
        </w:rPr>
        <w:t>Liquidity and Capital Resources</w:t>
      </w:r>
      <w:bookmarkStart w:id="25" w:name="Liquidity_and_Capital_Resources_"/>
      <w:bookmarkEnd w:id="25"/>
    </w:p>
    <w:p w:rsidR="0078396D" w:rsidRDefault="0078396D">
      <w:pPr>
        <w:spacing w:line="288" w:lineRule="auto"/>
      </w:pPr>
    </w:p>
    <w:p w:rsidR="0078396D" w:rsidRDefault="00DD6E53">
      <w:pPr>
        <w:spacing w:before="120" w:after="260" w:line="288" w:lineRule="auto"/>
        <w:ind w:firstLine="720"/>
      </w:pPr>
      <w:r>
        <w:t> We had cash and cash equivalents of $5,634,441 as of March 31, 2020 as compared to $5,884,629 as of December 31, 2019, a decrease of $250,188 primarily due to net proceeds received from our credit facility offset by operating losses. We have incurred sign</w:t>
      </w:r>
      <w:r>
        <w:t>ificant net losses and negative cash flow from operations for most periods since our inception, which has resulted in a total accumulated deficit of $66,548,230 as of March 31, 2020. To date, we have financed our operations through internally generated rev</w:t>
      </w:r>
      <w:r>
        <w:t>enue from operations, the sale of our equity securities and borrowings under our secured credit facility.</w:t>
      </w:r>
    </w:p>
    <w:tbl>
      <w:tblPr>
        <w:tblW w:w="10240" w:type="dxa"/>
        <w:jc w:val="center"/>
        <w:tblLayout w:type="fixed"/>
        <w:tblCellMar>
          <w:left w:w="10" w:type="dxa"/>
          <w:right w:w="10" w:type="dxa"/>
        </w:tblCellMar>
        <w:tblLook w:val="04A0" w:firstRow="1" w:lastRow="0" w:firstColumn="1" w:lastColumn="0" w:noHBand="0" w:noVBand="1"/>
      </w:tblPr>
      <w:tblGrid>
        <w:gridCol w:w="6160"/>
        <w:gridCol w:w="1"/>
        <w:gridCol w:w="1"/>
        <w:gridCol w:w="1"/>
        <w:gridCol w:w="1"/>
        <w:gridCol w:w="1"/>
        <w:gridCol w:w="1"/>
        <w:gridCol w:w="104"/>
        <w:gridCol w:w="1813"/>
        <w:gridCol w:w="77"/>
        <w:gridCol w:w="80"/>
        <w:gridCol w:w="1"/>
        <w:gridCol w:w="1"/>
        <w:gridCol w:w="108"/>
        <w:gridCol w:w="1813"/>
        <w:gridCol w:w="77"/>
      </w:tblGrid>
      <w:tr w:rsidR="0078396D">
        <w:tblPrEx>
          <w:tblCellMar>
            <w:top w:w="0" w:type="dxa"/>
            <w:bottom w:w="0" w:type="dxa"/>
          </w:tblCellMar>
        </w:tblPrEx>
        <w:trPr>
          <w:trHeight w:hRule="exact" w:val="300"/>
          <w:jc w:val="center"/>
        </w:trPr>
        <w:tc>
          <w:tcPr>
            <w:tcW w:w="6160" w:type="dxa"/>
            <w:tcMar>
              <w:left w:w="60" w:type="dxa"/>
              <w:right w:w="0" w:type="dxa"/>
            </w:tcMar>
            <w:vAlign w:val="bottom"/>
          </w:tcPr>
          <w:p w:rsidR="0078396D" w:rsidRDefault="0078396D">
            <w:pPr>
              <w:keepNext/>
              <w:keepLines/>
              <w:spacing w:before="40" w:after="40"/>
            </w:pPr>
          </w:p>
        </w:tc>
        <w:tc>
          <w:tcPr>
            <w:tcW w:w="0" w:type="dxa"/>
            <w:hMerge w:val="restart"/>
            <w:tcMar>
              <w:left w:w="60" w:type="dxa"/>
              <w:right w:w="60" w:type="dxa"/>
            </w:tcMar>
            <w:vAlign w:val="bottom"/>
          </w:tcPr>
          <w:p w:rsidR="0078396D" w:rsidRDefault="00DD6E53">
            <w:pPr>
              <w:keepNext/>
              <w:keepLines/>
              <w:spacing w:before="40" w:after="40"/>
              <w:jc w:val="center"/>
            </w:pPr>
            <w:r>
              <w:rPr>
                <w:color w:val="000000"/>
              </w:rPr>
              <w:t>Three Months Ended March 31,</w:t>
            </w:r>
          </w:p>
        </w:tc>
        <w:tc>
          <w:tcPr>
            <w:tcW w:w="0" w:type="auto"/>
            <w:hMerge/>
            <w:tcMar>
              <w:left w:w="60" w:type="dxa"/>
              <w:right w:w="60" w:type="dxa"/>
            </w:tcMar>
          </w:tcPr>
          <w:p w:rsidR="0078396D" w:rsidRDefault="00DD6E53">
            <w:pPr>
              <w:keepNext/>
              <w:keepLines/>
              <w:spacing w:before="40" w:after="40"/>
              <w:jc w:val="center"/>
            </w:pPr>
            <w:r>
              <w:rPr>
                <w:color w:val="000000"/>
              </w:rPr>
              <w:t>Three Months Ended March 31,</w:t>
            </w:r>
          </w:p>
        </w:tc>
        <w:tc>
          <w:tcPr>
            <w:tcW w:w="0" w:type="auto"/>
            <w:hMerge/>
            <w:tcMar>
              <w:left w:w="0" w:type="dxa"/>
              <w:right w:w="60" w:type="dxa"/>
            </w:tcMar>
          </w:tcPr>
          <w:p w:rsidR="0078396D" w:rsidRDefault="0078396D"/>
        </w:tc>
        <w:tc>
          <w:tcPr>
            <w:tcW w:w="0" w:type="dxa"/>
            <w:hMerge/>
            <w:tcMar>
              <w:left w:w="60" w:type="dxa"/>
              <w:right w:w="0" w:type="dxa"/>
            </w:tcMar>
            <w:vAlign w:val="bottom"/>
          </w:tcPr>
          <w:p w:rsidR="0078396D" w:rsidRDefault="0078396D">
            <w:pPr>
              <w:keepNext/>
              <w:keepLines/>
              <w:spacing w:before="40" w:after="40"/>
            </w:pPr>
          </w:p>
        </w:tc>
        <w:tc>
          <w:tcPr>
            <w:tcW w:w="0" w:type="auto"/>
            <w:hMerge/>
            <w:tcMar>
              <w:left w:w="60" w:type="dxa"/>
              <w:right w:w="0" w:type="dxa"/>
            </w:tcMar>
            <w:vAlign w:val="bottom"/>
          </w:tcPr>
          <w:p w:rsidR="0078396D" w:rsidRDefault="0078396D">
            <w:pPr>
              <w:keepNext/>
              <w:keepLines/>
              <w:spacing w:before="40" w:after="40"/>
            </w:pPr>
          </w:p>
        </w:tc>
        <w:tc>
          <w:tcPr>
            <w:tcW w:w="0" w:type="auto"/>
            <w:hMerge/>
            <w:tcMar>
              <w:left w:w="60" w:type="dxa"/>
              <w:right w:w="0" w:type="dxa"/>
            </w:tcMar>
          </w:tcPr>
          <w:p w:rsidR="0078396D" w:rsidRDefault="0078396D">
            <w:pPr>
              <w:keepNext/>
              <w:keepLines/>
              <w:spacing w:before="40" w:after="40"/>
            </w:pPr>
          </w:p>
        </w:tc>
        <w:tc>
          <w:tcPr>
            <w:tcW w:w="0" w:type="auto"/>
            <w:gridSpan w:val="9"/>
            <w:hMerge/>
            <w:tcMar>
              <w:left w:w="0" w:type="dxa"/>
              <w:right w:w="0" w:type="dxa"/>
            </w:tcMar>
          </w:tcPr>
          <w:p w:rsidR="0078396D" w:rsidRDefault="0078396D"/>
        </w:tc>
      </w:tr>
      <w:tr w:rsidR="0078396D">
        <w:tblPrEx>
          <w:tblCellMar>
            <w:top w:w="0" w:type="dxa"/>
            <w:bottom w:w="0" w:type="dxa"/>
          </w:tblCellMar>
        </w:tblPrEx>
        <w:trPr>
          <w:trHeight w:hRule="exact" w:val="300"/>
          <w:jc w:val="center"/>
        </w:trPr>
        <w:tc>
          <w:tcPr>
            <w:tcW w:w="6160" w:type="dxa"/>
            <w:tcMar>
              <w:left w:w="60" w:type="dxa"/>
              <w:right w:w="0" w:type="dxa"/>
            </w:tcMar>
            <w:vAlign w:val="bottom"/>
          </w:tcPr>
          <w:p w:rsidR="0078396D" w:rsidRDefault="0078396D">
            <w:pPr>
              <w:keepNext/>
              <w:keepLines/>
              <w:spacing w:before="40" w:after="40"/>
            </w:pPr>
          </w:p>
        </w:tc>
        <w:tc>
          <w:tcPr>
            <w:tcW w:w="0" w:type="dxa"/>
            <w:hMerge w:val="restart"/>
            <w:tcBorders>
              <w:top w:val="single" w:sz="8" w:space="0" w:color="auto"/>
              <w:bottom w:val="single" w:sz="8" w:space="0" w:color="auto"/>
            </w:tcBorders>
            <w:tcMar>
              <w:left w:w="60" w:type="dxa"/>
              <w:right w:w="60" w:type="dxa"/>
            </w:tcMar>
            <w:vAlign w:val="bottom"/>
          </w:tcPr>
          <w:p w:rsidR="0078396D" w:rsidRDefault="00DD6E53">
            <w:pPr>
              <w:keepNext/>
              <w:keepLines/>
              <w:spacing w:before="40" w:after="40"/>
              <w:jc w:val="center"/>
            </w:pPr>
            <w:r>
              <w:rPr>
                <w:color w:val="000000"/>
              </w:rPr>
              <w:t>2020</w:t>
            </w:r>
          </w:p>
        </w:tc>
        <w:tc>
          <w:tcPr>
            <w:tcW w:w="0" w:type="auto"/>
            <w:hMerge/>
            <w:tcBorders>
              <w:top w:val="single" w:sz="8" w:space="0" w:color="auto"/>
              <w:bottom w:val="single" w:sz="8" w:space="0" w:color="auto"/>
            </w:tcBorders>
            <w:tcMar>
              <w:left w:w="60" w:type="dxa"/>
              <w:right w:w="60" w:type="dxa"/>
            </w:tcMar>
          </w:tcPr>
          <w:p w:rsidR="0078396D" w:rsidRDefault="00DD6E53">
            <w:pPr>
              <w:keepNext/>
              <w:keepLines/>
              <w:spacing w:before="40" w:after="40"/>
              <w:jc w:val="center"/>
            </w:pPr>
            <w:r>
              <w:rPr>
                <w:color w:val="000000"/>
              </w:rPr>
              <w:t>2020</w:t>
            </w:r>
          </w:p>
        </w:tc>
        <w:tc>
          <w:tcPr>
            <w:tcW w:w="0" w:type="auto"/>
            <w:gridSpan w:val="7"/>
            <w:hMerge/>
            <w:tcBorders>
              <w:top w:val="single" w:sz="8" w:space="0" w:color="auto"/>
              <w:bottom w:val="single" w:sz="8" w:space="0" w:color="auto"/>
            </w:tcBorders>
            <w:tcMar>
              <w:left w:w="0" w:type="dxa"/>
              <w:right w:w="60" w:type="dxa"/>
            </w:tcMar>
          </w:tcPr>
          <w:p w:rsidR="0078396D" w:rsidRDefault="0078396D"/>
        </w:tc>
        <w:tc>
          <w:tcPr>
            <w:tcW w:w="80" w:type="dxa"/>
            <w:tcBorders>
              <w:top w:val="single" w:sz="8" w:space="0" w:color="auto"/>
            </w:tcBorders>
            <w:tcMar>
              <w:left w:w="0" w:type="dxa"/>
              <w:right w:w="0" w:type="dxa"/>
            </w:tcMar>
            <w:vAlign w:val="bottom"/>
          </w:tcPr>
          <w:p w:rsidR="0078396D" w:rsidRDefault="0078396D">
            <w:pPr>
              <w:keepNext/>
              <w:keepLines/>
              <w:spacing w:before="40" w:after="40"/>
            </w:pPr>
          </w:p>
        </w:tc>
        <w:tc>
          <w:tcPr>
            <w:tcW w:w="0" w:type="dxa"/>
            <w:hMerge w:val="restart"/>
            <w:tcBorders>
              <w:top w:val="single" w:sz="8" w:space="0" w:color="auto"/>
              <w:bottom w:val="single" w:sz="8" w:space="0" w:color="auto"/>
            </w:tcBorders>
            <w:tcMar>
              <w:left w:w="60" w:type="dxa"/>
              <w:right w:w="60" w:type="dxa"/>
            </w:tcMar>
            <w:vAlign w:val="bottom"/>
          </w:tcPr>
          <w:p w:rsidR="0078396D" w:rsidRDefault="00DD6E53">
            <w:pPr>
              <w:keepNext/>
              <w:keepLines/>
              <w:spacing w:before="40" w:after="40"/>
              <w:jc w:val="center"/>
            </w:pPr>
            <w:r>
              <w:rPr>
                <w:color w:val="000000"/>
              </w:rPr>
              <w:t>2019</w:t>
            </w:r>
          </w:p>
        </w:tc>
        <w:tc>
          <w:tcPr>
            <w:tcW w:w="0" w:type="auto"/>
            <w:hMerge/>
            <w:tcBorders>
              <w:top w:val="single" w:sz="8" w:space="0" w:color="auto"/>
              <w:bottom w:val="single" w:sz="8" w:space="0" w:color="auto"/>
            </w:tcBorders>
            <w:tcMar>
              <w:left w:w="60" w:type="dxa"/>
              <w:right w:w="60" w:type="dxa"/>
            </w:tcMar>
          </w:tcPr>
          <w:p w:rsidR="0078396D" w:rsidRDefault="00DD6E53">
            <w:pPr>
              <w:keepNext/>
              <w:keepLines/>
              <w:spacing w:before="40" w:after="40"/>
              <w:jc w:val="center"/>
            </w:pPr>
            <w:r>
              <w:rPr>
                <w:color w:val="000000"/>
              </w:rPr>
              <w:t>2019</w:t>
            </w:r>
          </w:p>
        </w:tc>
        <w:tc>
          <w:tcPr>
            <w:tcW w:w="0" w:type="auto"/>
            <w:gridSpan w:val="3"/>
            <w:hMerge/>
            <w:tcBorders>
              <w:top w:val="single" w:sz="8" w:space="0" w:color="auto"/>
              <w:bottom w:val="single" w:sz="8" w:space="0" w:color="auto"/>
            </w:tcBorders>
            <w:tcMar>
              <w:left w:w="0" w:type="dxa"/>
              <w:right w:w="60" w:type="dxa"/>
            </w:tcMar>
          </w:tcPr>
          <w:p w:rsidR="0078396D" w:rsidRDefault="0078396D"/>
        </w:tc>
      </w:tr>
      <w:tr w:rsidR="0078396D">
        <w:tblPrEx>
          <w:tblCellMar>
            <w:top w:w="0" w:type="dxa"/>
            <w:bottom w:w="0" w:type="dxa"/>
          </w:tblCellMar>
        </w:tblPrEx>
        <w:trPr>
          <w:trHeight w:hRule="exact" w:val="300"/>
          <w:jc w:val="center"/>
        </w:trPr>
        <w:tc>
          <w:tcPr>
            <w:tcW w:w="6160" w:type="dxa"/>
            <w:tcMar>
              <w:left w:w="60" w:type="dxa"/>
              <w:right w:w="40" w:type="dxa"/>
            </w:tcMar>
            <w:vAlign w:val="bottom"/>
          </w:tcPr>
          <w:p w:rsidR="0078396D" w:rsidRDefault="00DD6E53">
            <w:pPr>
              <w:keepNext/>
              <w:keepLines/>
              <w:spacing w:before="40" w:after="40"/>
            </w:pPr>
            <w:r>
              <w:rPr>
                <w:color w:val="000000"/>
              </w:rPr>
              <w:t>Net cash (used for)/provided by:</w:t>
            </w:r>
          </w:p>
        </w:tc>
        <w:tc>
          <w:tcPr>
            <w:tcW w:w="0" w:type="dxa"/>
            <w:hMerge w:val="restart"/>
            <w:tcMar>
              <w:left w:w="60" w:type="dxa"/>
              <w:right w:w="0" w:type="dxa"/>
            </w:tcMar>
            <w:vAlign w:val="bottom"/>
          </w:tcPr>
          <w:p w:rsidR="0078396D" w:rsidRDefault="0078396D">
            <w:pPr>
              <w:keepNext/>
              <w:keepLines/>
              <w:spacing w:before="40" w:after="40"/>
            </w:pPr>
          </w:p>
        </w:tc>
        <w:tc>
          <w:tcPr>
            <w:tcW w:w="0" w:type="auto"/>
            <w:hMerge/>
            <w:tcMar>
              <w:left w:w="60" w:type="dxa"/>
              <w:right w:w="0" w:type="dxa"/>
            </w:tcMar>
          </w:tcPr>
          <w:p w:rsidR="0078396D" w:rsidRDefault="0078396D">
            <w:pPr>
              <w:keepNext/>
              <w:keepLines/>
              <w:spacing w:before="40" w:after="40"/>
            </w:pPr>
          </w:p>
        </w:tc>
        <w:tc>
          <w:tcPr>
            <w:tcW w:w="0" w:type="auto"/>
            <w:gridSpan w:val="7"/>
            <w:hMerge/>
            <w:tcMar>
              <w:left w:w="0" w:type="dxa"/>
              <w:right w:w="0" w:type="dxa"/>
            </w:tcMar>
          </w:tcPr>
          <w:p w:rsidR="0078396D" w:rsidRDefault="0078396D"/>
        </w:tc>
        <w:tc>
          <w:tcPr>
            <w:tcW w:w="80" w:type="dxa"/>
            <w:tcMar>
              <w:left w:w="60" w:type="dxa"/>
              <w:right w:w="0" w:type="dxa"/>
            </w:tcMar>
            <w:vAlign w:val="bottom"/>
          </w:tcPr>
          <w:p w:rsidR="0078396D" w:rsidRDefault="0078396D">
            <w:pPr>
              <w:keepNext/>
              <w:keepLines/>
              <w:spacing w:before="40" w:after="40"/>
            </w:pPr>
          </w:p>
        </w:tc>
        <w:tc>
          <w:tcPr>
            <w:tcW w:w="0" w:type="dxa"/>
            <w:hMerge w:val="restart"/>
            <w:tcMar>
              <w:left w:w="60" w:type="dxa"/>
              <w:right w:w="0" w:type="dxa"/>
            </w:tcMar>
            <w:vAlign w:val="bottom"/>
          </w:tcPr>
          <w:p w:rsidR="0078396D" w:rsidRDefault="0078396D">
            <w:pPr>
              <w:keepNext/>
              <w:keepLines/>
              <w:spacing w:before="40" w:after="40"/>
            </w:pPr>
          </w:p>
        </w:tc>
        <w:tc>
          <w:tcPr>
            <w:tcW w:w="0" w:type="auto"/>
            <w:hMerge/>
            <w:tcMar>
              <w:left w:w="60" w:type="dxa"/>
              <w:right w:w="0" w:type="dxa"/>
            </w:tcMar>
          </w:tcPr>
          <w:p w:rsidR="0078396D" w:rsidRDefault="0078396D">
            <w:pPr>
              <w:keepNext/>
              <w:keepLines/>
              <w:spacing w:before="40" w:after="40"/>
            </w:pPr>
          </w:p>
        </w:tc>
        <w:tc>
          <w:tcPr>
            <w:tcW w:w="0" w:type="auto"/>
            <w:gridSpan w:val="3"/>
            <w:hMerge/>
            <w:tcMar>
              <w:left w:w="0" w:type="dxa"/>
              <w:right w:w="0" w:type="dxa"/>
            </w:tcMar>
          </w:tcPr>
          <w:p w:rsidR="0078396D" w:rsidRDefault="0078396D"/>
        </w:tc>
      </w:tr>
      <w:tr w:rsidR="0078396D">
        <w:tblPrEx>
          <w:tblCellMar>
            <w:top w:w="0" w:type="dxa"/>
            <w:bottom w:w="0" w:type="dxa"/>
          </w:tblCellMar>
        </w:tblPrEx>
        <w:trPr>
          <w:trHeight w:hRule="exact" w:val="300"/>
          <w:jc w:val="center"/>
        </w:trPr>
        <w:tc>
          <w:tcPr>
            <w:tcW w:w="6160" w:type="dxa"/>
            <w:tcMar>
              <w:left w:w="300" w:type="dxa"/>
              <w:right w:w="40" w:type="dxa"/>
            </w:tcMar>
            <w:vAlign w:val="bottom"/>
          </w:tcPr>
          <w:p w:rsidR="0078396D" w:rsidRDefault="00DD6E53">
            <w:pPr>
              <w:keepNext/>
              <w:keepLines/>
              <w:spacing w:before="40" w:after="40"/>
            </w:pPr>
            <w:r>
              <w:rPr>
                <w:color w:val="000000"/>
              </w:rPr>
              <w:t>Operating activities</w:t>
            </w:r>
          </w:p>
        </w:tc>
        <w:tc>
          <w:tcPr>
            <w:tcW w:w="110" w:type="dxa"/>
            <w:gridSpan w:val="7"/>
            <w:tcMar>
              <w:left w:w="0" w:type="dxa"/>
              <w:right w:w="0" w:type="dxa"/>
            </w:tcMar>
            <w:vAlign w:val="bottom"/>
          </w:tcPr>
          <w:p w:rsidR="0078396D" w:rsidRDefault="00DD6E53">
            <w:pPr>
              <w:keepNext/>
              <w:keepLines/>
              <w:spacing w:before="40" w:after="40"/>
            </w:pPr>
            <w:r>
              <w:rPr>
                <w:color w:val="000000"/>
              </w:rPr>
              <w:t>$</w:t>
            </w:r>
          </w:p>
        </w:tc>
        <w:tc>
          <w:tcPr>
            <w:tcW w:w="1813" w:type="dxa"/>
            <w:tcMar>
              <w:left w:w="0" w:type="dxa"/>
              <w:right w:w="0" w:type="dxa"/>
            </w:tcMar>
            <w:vAlign w:val="bottom"/>
          </w:tcPr>
          <w:p w:rsidR="0078396D" w:rsidRDefault="00DD6E53">
            <w:pPr>
              <w:keepNext/>
              <w:keepLines/>
              <w:spacing w:before="40" w:after="40"/>
              <w:jc w:val="right"/>
            </w:pPr>
            <w:r>
              <w:rPr>
                <w:color w:val="000000"/>
              </w:rPr>
              <w:t>(1,348,991</w:t>
            </w:r>
          </w:p>
        </w:tc>
        <w:tc>
          <w:tcPr>
            <w:tcW w:w="77" w:type="dxa"/>
            <w:tcMar>
              <w:left w:w="0" w:type="dxa"/>
              <w:right w:w="0" w:type="dxa"/>
            </w:tcMar>
            <w:vAlign w:val="bottom"/>
          </w:tcPr>
          <w:p w:rsidR="0078396D" w:rsidRDefault="00DD6E53">
            <w:pPr>
              <w:keepNext/>
              <w:keepLines/>
              <w:spacing w:before="40" w:after="40"/>
            </w:pPr>
            <w:r>
              <w:rPr>
                <w:color w:val="000000"/>
              </w:rPr>
              <w:t>)</w:t>
            </w:r>
          </w:p>
        </w:tc>
        <w:tc>
          <w:tcPr>
            <w:tcW w:w="80" w:type="dxa"/>
            <w:tcMar>
              <w:left w:w="60" w:type="dxa"/>
              <w:right w:w="0" w:type="dxa"/>
            </w:tcMar>
            <w:vAlign w:val="bottom"/>
          </w:tcPr>
          <w:p w:rsidR="0078396D" w:rsidRDefault="0078396D">
            <w:pPr>
              <w:keepNext/>
              <w:keepLines/>
              <w:spacing w:before="40" w:after="40"/>
            </w:pPr>
          </w:p>
        </w:tc>
        <w:tc>
          <w:tcPr>
            <w:tcW w:w="110" w:type="dxa"/>
            <w:gridSpan w:val="3"/>
            <w:tcMar>
              <w:left w:w="0" w:type="dxa"/>
              <w:right w:w="0" w:type="dxa"/>
            </w:tcMar>
            <w:vAlign w:val="bottom"/>
          </w:tcPr>
          <w:p w:rsidR="0078396D" w:rsidRDefault="00DD6E53">
            <w:pPr>
              <w:keepNext/>
              <w:keepLines/>
              <w:spacing w:before="40" w:after="40"/>
            </w:pPr>
            <w:r>
              <w:rPr>
                <w:color w:val="000000"/>
              </w:rPr>
              <w:t>$</w:t>
            </w:r>
          </w:p>
        </w:tc>
        <w:tc>
          <w:tcPr>
            <w:tcW w:w="1813" w:type="dxa"/>
            <w:tcMar>
              <w:left w:w="0" w:type="dxa"/>
              <w:right w:w="0" w:type="dxa"/>
            </w:tcMar>
            <w:vAlign w:val="bottom"/>
          </w:tcPr>
          <w:p w:rsidR="0078396D" w:rsidRDefault="00DD6E53">
            <w:pPr>
              <w:keepNext/>
              <w:keepLines/>
              <w:spacing w:before="40" w:after="40"/>
              <w:jc w:val="right"/>
            </w:pPr>
            <w:r>
              <w:rPr>
                <w:color w:val="000000"/>
              </w:rPr>
              <w:t>885,199</w:t>
            </w:r>
          </w:p>
        </w:tc>
        <w:tc>
          <w:tcPr>
            <w:tcW w:w="77" w:type="dxa"/>
            <w:tcMar>
              <w:left w:w="0" w:type="dxa"/>
              <w:right w:w="0" w:type="dxa"/>
            </w:tcMar>
          </w:tcPr>
          <w:p w:rsidR="0078396D" w:rsidRDefault="0078396D"/>
        </w:tc>
      </w:tr>
      <w:tr w:rsidR="0078396D">
        <w:tblPrEx>
          <w:tblCellMar>
            <w:top w:w="0" w:type="dxa"/>
            <w:bottom w:w="0" w:type="dxa"/>
          </w:tblCellMar>
        </w:tblPrEx>
        <w:trPr>
          <w:trHeight w:hRule="exact" w:val="300"/>
          <w:jc w:val="center"/>
        </w:trPr>
        <w:tc>
          <w:tcPr>
            <w:tcW w:w="6160" w:type="dxa"/>
            <w:tcMar>
              <w:left w:w="300" w:type="dxa"/>
              <w:right w:w="40" w:type="dxa"/>
            </w:tcMar>
            <w:vAlign w:val="bottom"/>
          </w:tcPr>
          <w:p w:rsidR="0078396D" w:rsidRDefault="00DD6E53">
            <w:pPr>
              <w:keepNext/>
              <w:keepLines/>
              <w:spacing w:before="40" w:after="40"/>
            </w:pPr>
            <w:r>
              <w:rPr>
                <w:color w:val="000000"/>
              </w:rPr>
              <w:t>Investing activities</w:t>
            </w:r>
          </w:p>
        </w:tc>
        <w:tc>
          <w:tcPr>
            <w:tcW w:w="1923" w:type="dxa"/>
            <w:hMerge w:val="restart"/>
            <w:tcMar>
              <w:left w:w="0" w:type="dxa"/>
              <w:right w:w="0" w:type="dxa"/>
            </w:tcMar>
            <w:vAlign w:val="bottom"/>
          </w:tcPr>
          <w:p w:rsidR="0078396D" w:rsidRDefault="00DD6E53">
            <w:pPr>
              <w:keepNext/>
              <w:keepLines/>
              <w:spacing w:before="40" w:after="40"/>
              <w:jc w:val="right"/>
            </w:pPr>
            <w:r>
              <w:rPr>
                <w:color w:val="000000"/>
              </w:rPr>
              <w:t>(50,385</w:t>
            </w:r>
          </w:p>
        </w:tc>
        <w:tc>
          <w:tcPr>
            <w:tcW w:w="0" w:type="auto"/>
            <w:gridSpan w:val="7"/>
            <w:hMerge/>
            <w:tcMar>
              <w:left w:w="0" w:type="dxa"/>
              <w:right w:w="0" w:type="dxa"/>
            </w:tcMar>
            <w:vAlign w:val="bottom"/>
          </w:tcPr>
          <w:p w:rsidR="0078396D" w:rsidRDefault="00DD6E53">
            <w:pPr>
              <w:keepNext/>
              <w:keepLines/>
              <w:spacing w:before="40" w:after="40"/>
              <w:jc w:val="right"/>
            </w:pPr>
            <w:r>
              <w:rPr>
                <w:color w:val="000000"/>
              </w:rPr>
              <w:t>(50,385</w:t>
            </w:r>
          </w:p>
        </w:tc>
        <w:tc>
          <w:tcPr>
            <w:tcW w:w="77" w:type="dxa"/>
            <w:tcMar>
              <w:left w:w="0" w:type="dxa"/>
              <w:right w:w="0" w:type="dxa"/>
            </w:tcMar>
            <w:vAlign w:val="bottom"/>
          </w:tcPr>
          <w:p w:rsidR="0078396D" w:rsidRDefault="00DD6E53">
            <w:pPr>
              <w:keepNext/>
              <w:keepLines/>
              <w:spacing w:before="40" w:after="40"/>
            </w:pPr>
            <w:r>
              <w:rPr>
                <w:color w:val="000000"/>
              </w:rPr>
              <w:t>)</w:t>
            </w:r>
          </w:p>
        </w:tc>
        <w:tc>
          <w:tcPr>
            <w:tcW w:w="80" w:type="dxa"/>
            <w:tcMar>
              <w:left w:w="60" w:type="dxa"/>
              <w:right w:w="0" w:type="dxa"/>
            </w:tcMar>
            <w:vAlign w:val="bottom"/>
          </w:tcPr>
          <w:p w:rsidR="0078396D" w:rsidRDefault="0078396D">
            <w:pPr>
              <w:keepNext/>
              <w:keepLines/>
              <w:spacing w:before="40" w:after="40"/>
            </w:pPr>
          </w:p>
        </w:tc>
        <w:tc>
          <w:tcPr>
            <w:tcW w:w="1923" w:type="dxa"/>
            <w:hMerge w:val="restart"/>
            <w:tcMar>
              <w:left w:w="0" w:type="dxa"/>
              <w:right w:w="0" w:type="dxa"/>
            </w:tcMar>
            <w:vAlign w:val="bottom"/>
          </w:tcPr>
          <w:p w:rsidR="0078396D" w:rsidRDefault="00DD6E53">
            <w:pPr>
              <w:keepNext/>
              <w:keepLines/>
              <w:spacing w:before="40" w:after="40"/>
              <w:jc w:val="right"/>
            </w:pPr>
            <w:r>
              <w:rPr>
                <w:color w:val="000000"/>
              </w:rPr>
              <w:t>(346,185</w:t>
            </w:r>
          </w:p>
        </w:tc>
        <w:tc>
          <w:tcPr>
            <w:tcW w:w="0" w:type="auto"/>
            <w:gridSpan w:val="3"/>
            <w:hMerge/>
            <w:tcMar>
              <w:left w:w="0" w:type="dxa"/>
              <w:right w:w="0" w:type="dxa"/>
            </w:tcMar>
            <w:vAlign w:val="bottom"/>
          </w:tcPr>
          <w:p w:rsidR="0078396D" w:rsidRDefault="00DD6E53">
            <w:pPr>
              <w:keepNext/>
              <w:keepLines/>
              <w:spacing w:before="40" w:after="40"/>
              <w:jc w:val="right"/>
            </w:pPr>
            <w:r>
              <w:rPr>
                <w:color w:val="000000"/>
              </w:rPr>
              <w:t>(346,185</w:t>
            </w:r>
          </w:p>
        </w:tc>
        <w:tc>
          <w:tcPr>
            <w:tcW w:w="77" w:type="dxa"/>
            <w:tcMar>
              <w:left w:w="0" w:type="dxa"/>
              <w:right w:w="0" w:type="dxa"/>
            </w:tcMar>
            <w:vAlign w:val="bottom"/>
          </w:tcPr>
          <w:p w:rsidR="0078396D" w:rsidRDefault="00DD6E53">
            <w:pPr>
              <w:keepNext/>
              <w:keepLines/>
              <w:spacing w:before="40" w:after="40"/>
            </w:pPr>
            <w:r>
              <w:rPr>
                <w:color w:val="000000"/>
              </w:rPr>
              <w:t>)</w:t>
            </w:r>
          </w:p>
        </w:tc>
      </w:tr>
      <w:tr w:rsidR="0078396D">
        <w:tblPrEx>
          <w:tblCellMar>
            <w:top w:w="0" w:type="dxa"/>
            <w:bottom w:w="0" w:type="dxa"/>
          </w:tblCellMar>
        </w:tblPrEx>
        <w:trPr>
          <w:trHeight w:hRule="exact" w:val="300"/>
          <w:jc w:val="center"/>
        </w:trPr>
        <w:tc>
          <w:tcPr>
            <w:tcW w:w="6160" w:type="dxa"/>
            <w:tcMar>
              <w:left w:w="300" w:type="dxa"/>
              <w:right w:w="40" w:type="dxa"/>
            </w:tcMar>
            <w:vAlign w:val="bottom"/>
          </w:tcPr>
          <w:p w:rsidR="0078396D" w:rsidRDefault="00DD6E53">
            <w:pPr>
              <w:keepNext/>
              <w:keepLines/>
              <w:spacing w:before="40" w:after="40"/>
            </w:pPr>
            <w:r>
              <w:rPr>
                <w:color w:val="000000"/>
              </w:rPr>
              <w:t>Financing activities</w:t>
            </w:r>
          </w:p>
        </w:tc>
        <w:tc>
          <w:tcPr>
            <w:tcW w:w="1923" w:type="dxa"/>
            <w:hMerge w:val="restart"/>
            <w:tcMar>
              <w:left w:w="0" w:type="dxa"/>
              <w:right w:w="0" w:type="dxa"/>
            </w:tcMar>
            <w:vAlign w:val="bottom"/>
          </w:tcPr>
          <w:p w:rsidR="0078396D" w:rsidRDefault="00DD6E53">
            <w:pPr>
              <w:keepNext/>
              <w:keepLines/>
              <w:spacing w:before="40" w:after="40"/>
              <w:jc w:val="right"/>
            </w:pPr>
            <w:r>
              <w:rPr>
                <w:color w:val="000000"/>
              </w:rPr>
              <w:t>1,149,188</w:t>
            </w:r>
          </w:p>
        </w:tc>
        <w:tc>
          <w:tcPr>
            <w:tcW w:w="0" w:type="auto"/>
            <w:gridSpan w:val="7"/>
            <w:hMerge/>
            <w:tcMar>
              <w:left w:w="0" w:type="dxa"/>
              <w:right w:w="0" w:type="dxa"/>
            </w:tcMar>
            <w:vAlign w:val="bottom"/>
          </w:tcPr>
          <w:p w:rsidR="0078396D" w:rsidRDefault="00DD6E53">
            <w:pPr>
              <w:keepNext/>
              <w:keepLines/>
              <w:spacing w:before="40" w:after="40"/>
              <w:jc w:val="right"/>
            </w:pPr>
            <w:r>
              <w:rPr>
                <w:color w:val="000000"/>
              </w:rPr>
              <w:t>1,149,188</w:t>
            </w:r>
          </w:p>
        </w:tc>
        <w:tc>
          <w:tcPr>
            <w:tcW w:w="77" w:type="dxa"/>
            <w:tcMar>
              <w:left w:w="0" w:type="dxa"/>
              <w:right w:w="0" w:type="dxa"/>
            </w:tcMar>
          </w:tcPr>
          <w:p w:rsidR="0078396D" w:rsidRDefault="0078396D"/>
        </w:tc>
        <w:tc>
          <w:tcPr>
            <w:tcW w:w="80" w:type="dxa"/>
            <w:tcMar>
              <w:left w:w="60" w:type="dxa"/>
              <w:right w:w="0" w:type="dxa"/>
            </w:tcMar>
            <w:vAlign w:val="bottom"/>
          </w:tcPr>
          <w:p w:rsidR="0078396D" w:rsidRDefault="0078396D">
            <w:pPr>
              <w:keepNext/>
              <w:keepLines/>
              <w:spacing w:before="40" w:after="40"/>
            </w:pPr>
          </w:p>
        </w:tc>
        <w:tc>
          <w:tcPr>
            <w:tcW w:w="1923" w:type="dxa"/>
            <w:hMerge w:val="restart"/>
            <w:tcMar>
              <w:left w:w="0" w:type="dxa"/>
              <w:right w:w="0" w:type="dxa"/>
            </w:tcMar>
            <w:vAlign w:val="bottom"/>
          </w:tcPr>
          <w:p w:rsidR="0078396D" w:rsidRDefault="00DD6E53">
            <w:pPr>
              <w:keepNext/>
              <w:keepLines/>
              <w:spacing w:before="40" w:after="40"/>
              <w:jc w:val="right"/>
            </w:pPr>
            <w:r>
              <w:rPr>
                <w:color w:val="000000"/>
              </w:rPr>
              <w:t>(192,231</w:t>
            </w:r>
          </w:p>
        </w:tc>
        <w:tc>
          <w:tcPr>
            <w:tcW w:w="0" w:type="auto"/>
            <w:gridSpan w:val="3"/>
            <w:hMerge/>
            <w:tcMar>
              <w:left w:w="0" w:type="dxa"/>
              <w:right w:w="0" w:type="dxa"/>
            </w:tcMar>
            <w:vAlign w:val="bottom"/>
          </w:tcPr>
          <w:p w:rsidR="0078396D" w:rsidRDefault="00DD6E53">
            <w:pPr>
              <w:keepNext/>
              <w:keepLines/>
              <w:spacing w:before="40" w:after="40"/>
              <w:jc w:val="right"/>
            </w:pPr>
            <w:r>
              <w:rPr>
                <w:color w:val="000000"/>
              </w:rPr>
              <w:t>(192,231</w:t>
            </w:r>
          </w:p>
        </w:tc>
        <w:tc>
          <w:tcPr>
            <w:tcW w:w="77" w:type="dxa"/>
            <w:tcMar>
              <w:left w:w="0" w:type="dxa"/>
              <w:right w:w="0" w:type="dxa"/>
            </w:tcMar>
            <w:vAlign w:val="bottom"/>
          </w:tcPr>
          <w:p w:rsidR="0078396D" w:rsidRDefault="00DD6E53">
            <w:pPr>
              <w:keepNext/>
              <w:keepLines/>
              <w:spacing w:before="40" w:after="40"/>
            </w:pPr>
            <w:r>
              <w:rPr>
                <w:color w:val="000000"/>
              </w:rPr>
              <w:t>)</w:t>
            </w:r>
          </w:p>
        </w:tc>
      </w:tr>
      <w:tr w:rsidR="0078396D">
        <w:tblPrEx>
          <w:tblCellMar>
            <w:top w:w="0" w:type="dxa"/>
            <w:bottom w:w="0" w:type="dxa"/>
          </w:tblCellMar>
        </w:tblPrEx>
        <w:trPr>
          <w:trHeight w:hRule="exact" w:val="300"/>
          <w:jc w:val="center"/>
        </w:trPr>
        <w:tc>
          <w:tcPr>
            <w:tcW w:w="6160" w:type="dxa"/>
            <w:tcMar>
              <w:left w:w="60" w:type="dxa"/>
              <w:right w:w="40" w:type="dxa"/>
            </w:tcMar>
            <w:vAlign w:val="bottom"/>
          </w:tcPr>
          <w:p w:rsidR="0078396D" w:rsidRDefault="00DD6E53">
            <w:pPr>
              <w:keepLines/>
              <w:spacing w:before="40" w:after="40"/>
            </w:pPr>
            <w:r>
              <w:rPr>
                <w:color w:val="000000"/>
              </w:rPr>
              <w:t>Net increase/(decrease) in cash and cash equivalents</w:t>
            </w:r>
          </w:p>
        </w:tc>
        <w:tc>
          <w:tcPr>
            <w:tcW w:w="110" w:type="dxa"/>
            <w:gridSpan w:val="7"/>
            <w:tcBorders>
              <w:top w:val="single" w:sz="8" w:space="0" w:color="auto"/>
              <w:bottom w:val="double" w:sz="4" w:space="0" w:color="auto"/>
            </w:tcBorders>
            <w:tcMar>
              <w:left w:w="0" w:type="dxa"/>
              <w:right w:w="0" w:type="dxa"/>
            </w:tcMar>
            <w:vAlign w:val="bottom"/>
          </w:tcPr>
          <w:p w:rsidR="0078396D" w:rsidRDefault="00DD6E53">
            <w:pPr>
              <w:keepLines/>
              <w:spacing w:before="40" w:after="40"/>
            </w:pPr>
            <w:r>
              <w:rPr>
                <w:color w:val="000000"/>
              </w:rPr>
              <w:t>$</w:t>
            </w:r>
          </w:p>
        </w:tc>
        <w:tc>
          <w:tcPr>
            <w:tcW w:w="1813" w:type="dxa"/>
            <w:tcBorders>
              <w:top w:val="single" w:sz="8" w:space="0" w:color="auto"/>
              <w:bottom w:val="double" w:sz="4" w:space="0" w:color="auto"/>
            </w:tcBorders>
            <w:tcMar>
              <w:left w:w="0" w:type="dxa"/>
              <w:right w:w="0" w:type="dxa"/>
            </w:tcMar>
            <w:vAlign w:val="bottom"/>
          </w:tcPr>
          <w:p w:rsidR="0078396D" w:rsidRDefault="00DD6E53">
            <w:pPr>
              <w:keepLines/>
              <w:spacing w:before="40" w:after="40"/>
              <w:jc w:val="right"/>
            </w:pPr>
            <w:r>
              <w:rPr>
                <w:color w:val="000000"/>
              </w:rPr>
              <w:t>(250,188</w:t>
            </w:r>
          </w:p>
        </w:tc>
        <w:tc>
          <w:tcPr>
            <w:tcW w:w="77" w:type="dxa"/>
            <w:tcBorders>
              <w:top w:val="single" w:sz="8" w:space="0" w:color="auto"/>
              <w:bottom w:val="double" w:sz="4" w:space="0" w:color="auto"/>
            </w:tcBorders>
            <w:tcMar>
              <w:left w:w="0" w:type="dxa"/>
              <w:right w:w="0" w:type="dxa"/>
            </w:tcMar>
            <w:vAlign w:val="bottom"/>
          </w:tcPr>
          <w:p w:rsidR="0078396D" w:rsidRDefault="00DD6E53">
            <w:pPr>
              <w:keepLines/>
              <w:spacing w:before="40" w:after="40"/>
            </w:pPr>
            <w:r>
              <w:rPr>
                <w:color w:val="000000"/>
              </w:rPr>
              <w:t>)</w:t>
            </w:r>
          </w:p>
        </w:tc>
        <w:tc>
          <w:tcPr>
            <w:tcW w:w="80" w:type="dxa"/>
            <w:tcMar>
              <w:left w:w="60" w:type="dxa"/>
              <w:right w:w="0" w:type="dxa"/>
            </w:tcMar>
            <w:vAlign w:val="bottom"/>
          </w:tcPr>
          <w:p w:rsidR="0078396D" w:rsidRDefault="0078396D">
            <w:pPr>
              <w:keepLines/>
              <w:spacing w:before="40" w:after="40"/>
            </w:pPr>
          </w:p>
        </w:tc>
        <w:tc>
          <w:tcPr>
            <w:tcW w:w="110" w:type="dxa"/>
            <w:gridSpan w:val="3"/>
            <w:tcBorders>
              <w:top w:val="single" w:sz="8" w:space="0" w:color="auto"/>
              <w:bottom w:val="double" w:sz="4" w:space="0" w:color="auto"/>
            </w:tcBorders>
            <w:tcMar>
              <w:left w:w="0" w:type="dxa"/>
              <w:right w:w="0" w:type="dxa"/>
            </w:tcMar>
            <w:vAlign w:val="bottom"/>
          </w:tcPr>
          <w:p w:rsidR="0078396D" w:rsidRDefault="00DD6E53">
            <w:pPr>
              <w:keepLines/>
              <w:spacing w:before="40" w:after="40"/>
            </w:pPr>
            <w:r>
              <w:rPr>
                <w:color w:val="000000"/>
              </w:rPr>
              <w:t>$</w:t>
            </w:r>
          </w:p>
        </w:tc>
        <w:tc>
          <w:tcPr>
            <w:tcW w:w="1813" w:type="dxa"/>
            <w:tcBorders>
              <w:top w:val="single" w:sz="8" w:space="0" w:color="auto"/>
              <w:bottom w:val="double" w:sz="4" w:space="0" w:color="auto"/>
            </w:tcBorders>
            <w:tcMar>
              <w:left w:w="0" w:type="dxa"/>
              <w:right w:w="0" w:type="dxa"/>
            </w:tcMar>
            <w:vAlign w:val="bottom"/>
          </w:tcPr>
          <w:p w:rsidR="0078396D" w:rsidRDefault="00DD6E53">
            <w:pPr>
              <w:keepLines/>
              <w:spacing w:before="40" w:after="40"/>
              <w:jc w:val="right"/>
            </w:pPr>
            <w:r>
              <w:rPr>
                <w:color w:val="000000"/>
              </w:rPr>
              <w:t>346,783</w:t>
            </w:r>
          </w:p>
        </w:tc>
        <w:tc>
          <w:tcPr>
            <w:tcW w:w="77" w:type="dxa"/>
            <w:tcBorders>
              <w:top w:val="single" w:sz="8" w:space="0" w:color="auto"/>
              <w:bottom w:val="double" w:sz="4" w:space="0" w:color="auto"/>
            </w:tcBorders>
            <w:tcMar>
              <w:left w:w="0" w:type="dxa"/>
              <w:right w:w="0" w:type="dxa"/>
            </w:tcMar>
          </w:tcPr>
          <w:p w:rsidR="0078396D" w:rsidRDefault="0078396D"/>
        </w:tc>
      </w:tr>
    </w:tbl>
    <w:p w:rsidR="0078396D" w:rsidRDefault="00DD6E53">
      <w:pPr>
        <w:spacing w:before="180" w:line="288" w:lineRule="auto"/>
        <w:ind w:firstLine="720"/>
      </w:pPr>
      <w:r>
        <w:t>Cash used for operating activities was $1,348,991 during the three months ended March 31, 2020</w:t>
      </w:r>
      <w:r>
        <w:t xml:space="preserve"> and is the result of our net loss not being fully offset by the net conversion of working capital into cash. Net cash used for investing activities was $50,385 during the three months ended March 31, 2020 primarily due to the payment of $51,004 related to</w:t>
      </w:r>
      <w:r>
        <w:t xml:space="preserve"> the development of our proprietary software. Net cash provided by financing activities during the three months ended March 31, 2020 was $1,149,188 which consisted primarily of net proceeds from our secured credit facility of approximately $1.2 million.</w:t>
      </w:r>
    </w:p>
    <w:p w:rsidR="0078396D" w:rsidRDefault="00DD6E53">
      <w:pPr>
        <w:spacing w:line="288" w:lineRule="auto"/>
      </w:pPr>
      <w:r>
        <w:tab/>
      </w:r>
    </w:p>
    <w:p w:rsidR="0078396D" w:rsidRDefault="00DD6E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rPr>
          <w:b/>
          <w:i/>
        </w:rPr>
      </w:pPr>
      <w:r>
        <w:rPr>
          <w:b/>
          <w:i/>
        </w:rPr>
        <w:t>Secured Credit Facility</w:t>
      </w:r>
    </w:p>
    <w:p w:rsidR="0078396D" w:rsidRDefault="00DD6E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line="288" w:lineRule="auto"/>
      </w:pPr>
      <w:r>
        <w:tab/>
        <w:t>We have a secured credit facility agreement with Western Alliance Bank, the parent company of Bridge Bank, National Association. Pursuant to this agreement, we may submit requests for funding up to 80% of our eligible accounts receivable up to a maximum c</w:t>
      </w:r>
      <w:r>
        <w:t>redit limit of $5 million. Effective August 30, 2018, as a result of IZEA’s merger with TapInfluence, we entered into a Business Financing Modification Agreement and Consent with Western Alliance Bank to add TapInfluence as an additional borrower on the cr</w:t>
      </w:r>
      <w:r>
        <w:t xml:space="preserve">edit facility. As of March 31, 2020, we had $1,162,924 outstanding under this agreement. Assuming that our unfunded remaining trade accounts receivable balance was eligible for funding, we had remaining available credit of approximately $1.8 million under </w:t>
      </w:r>
      <w:r>
        <w:t>the agreement as of March 31, 2020.</w:t>
      </w:r>
    </w:p>
    <w:p w:rsidR="0078396D" w:rsidRDefault="00DD6E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line="288" w:lineRule="auto"/>
        <w:rPr>
          <w:b/>
          <w:i/>
        </w:rPr>
      </w:pPr>
      <w:r>
        <w:rPr>
          <w:b/>
          <w:i/>
        </w:rPr>
        <w:t>SBA Loan</w:t>
      </w:r>
    </w:p>
    <w:p w:rsidR="0078396D" w:rsidRDefault="0078396D">
      <w:pPr>
        <w:spacing w:line="288" w:lineRule="auto"/>
      </w:pPr>
    </w:p>
    <w:p w:rsidR="0078396D" w:rsidRDefault="00DD6E53">
      <w:pPr>
        <w:spacing w:line="288" w:lineRule="auto"/>
      </w:pPr>
      <w:r>
        <w:t>On April 23, 2020, we received a loan from Western Alliance Bank (the “Lender”) in the principal amount of $1,905,100 under the Paycheck Protection Program (“PPP”), which was established under the recently enac</w:t>
      </w:r>
      <w:r>
        <w:t>ted Coronavirus Aid, Relief, and Economic Security Act (the “CARES Act”) administered by the U.S. Small Business Administration (the  “SBA”). The term of the promissory note issued in respect of the loan (the “SBA Loan”) is two years, though it may be paya</w:t>
      </w:r>
      <w:r>
        <w:t>ble sooner in connection with an event of default under the Note. The SBA Loan carries a fixed interest rate of one percent per year, with the first payment due seven months from the date of initial cash receipt. Under the CARES Act and the PPP, certain am</w:t>
      </w:r>
      <w:r>
        <w:t>ounts of loans made under the PPP may be forgiven if the recipients use the loan proceeds for eligible purposes, including payroll costs and certain rent or utility costs, and meet other requirements regarding, among other things, the maintenance of employ</w:t>
      </w:r>
      <w:r>
        <w:t>ment and compensation levels. We intend to use the SBA Loan for qualifying expenses and to apply for forgiveness of the SBA Loan in accordance with the terms of the CARES Act. However, no assurance is provided that we will obtain forgiveness of the PPP Loa</w:t>
      </w:r>
      <w:r>
        <w:t>n in whole or in part.</w:t>
      </w:r>
    </w:p>
    <w:p w:rsidR="0078396D" w:rsidRDefault="0078396D">
      <w:pPr>
        <w:spacing w:line="288" w:lineRule="auto"/>
      </w:pPr>
    </w:p>
    <w:p w:rsidR="0078396D" w:rsidRDefault="00DD6E53">
      <w:pPr>
        <w:spacing w:line="288" w:lineRule="auto"/>
        <w:rPr>
          <w:b/>
          <w:i/>
        </w:rPr>
      </w:pPr>
      <w:r>
        <w:rPr>
          <w:b/>
          <w:i/>
        </w:rPr>
        <w:t>Financial Condition</w:t>
      </w:r>
    </w:p>
    <w:p w:rsidR="0078396D" w:rsidRDefault="0078396D">
      <w:pPr>
        <w:spacing w:line="288" w:lineRule="auto"/>
        <w:rPr>
          <w:i/>
        </w:rPr>
      </w:pPr>
    </w:p>
    <w:p w:rsidR="0078396D" w:rsidRDefault="00DD6E53">
      <w:pPr>
        <w:spacing w:line="288" w:lineRule="auto"/>
      </w:pPr>
      <w:r>
        <w:tab/>
        <w:t>W</w:t>
      </w:r>
      <w:r>
        <w:rPr>
          <w:color w:val="1A1A1A"/>
          <w:shd w:val="solid" w:color="FFFFFF" w:fill="auto"/>
        </w:rPr>
        <w:t>e have begun to see some impact on our operations due to changes in advertising decisions, timing and spending priorities from our customers as a result of the novel coronavirus (COVID-19), which will result i</w:t>
      </w:r>
      <w:r>
        <w:rPr>
          <w:color w:val="1A1A1A"/>
          <w:shd w:val="solid" w:color="FFFFFF" w:fill="auto"/>
        </w:rPr>
        <w:t xml:space="preserve">n a negative impact to our expected future sales. </w:t>
      </w:r>
      <w:r>
        <w:t>With the cash on hand as of March 31, 2020, in addition to the SBA Loan, along with future draws on our credit line with Western Alliance Bank using future receivables, we expect to have sufficient cash res</w:t>
      </w:r>
      <w:r>
        <w:t>erves and financing sources available to cover expenses at least one year from the issuance of this Quarterly Report b</w:t>
      </w:r>
      <w:r>
        <w:rPr>
          <w:color w:val="1A1A1A"/>
          <w:shd w:val="solid" w:color="FFFFFF" w:fill="auto"/>
        </w:rPr>
        <w:t>ased on our current estimates of revenue and expenses for 2020. While the disruption is currently expected to be temporary, there is uncer</w:t>
      </w:r>
      <w:r>
        <w:rPr>
          <w:color w:val="1A1A1A"/>
          <w:shd w:val="solid" w:color="FFFFFF" w:fill="auto"/>
        </w:rPr>
        <w:t>tainty around the duration and the total economic impact. Therefore, while we expect this matter to negatively impact our business, s</w:t>
      </w:r>
      <w:r>
        <w:t xml:space="preserve">uch events are generally outside of our control and could have a material adverse impact on our business, </w:t>
      </w:r>
      <w:r>
        <w:rPr>
          <w:color w:val="1A1A1A"/>
          <w:shd w:val="solid" w:color="FFFFFF" w:fill="auto"/>
        </w:rPr>
        <w:t>results of operat</w:t>
      </w:r>
      <w:r>
        <w:rPr>
          <w:color w:val="1A1A1A"/>
          <w:shd w:val="solid" w:color="FFFFFF" w:fill="auto"/>
        </w:rPr>
        <w:t>ions, and financial position.</w:t>
      </w:r>
    </w:p>
    <w:p w:rsidR="0078396D" w:rsidRDefault="0078396D">
      <w:pPr>
        <w:spacing w:line="288" w:lineRule="auto"/>
      </w:pPr>
    </w:p>
    <w:p w:rsidR="0078396D" w:rsidRDefault="0078396D">
      <w:pPr>
        <w:sectPr w:rsidR="0078396D">
          <w:headerReference w:type="default" r:id="rId57"/>
          <w:footerReference w:type="default" r:id="rId58"/>
          <w:pgSz w:w="12240" w:h="15840"/>
          <w:pgMar w:top="860" w:right="1000" w:bottom="860" w:left="1000" w:header="160" w:footer="460" w:gutter="0"/>
          <w:pgNumType w:chapSep="period"/>
          <w:cols w:space="720"/>
        </w:sectPr>
      </w:pPr>
    </w:p>
    <w:p w:rsidR="0078396D" w:rsidRDefault="00DD6E53">
      <w:pPr>
        <w:keepNext/>
        <w:keepLines/>
        <w:spacing w:line="288" w:lineRule="auto"/>
        <w:jc w:val="both"/>
        <w:rPr>
          <w:b/>
        </w:rPr>
      </w:pPr>
      <w:r>
        <w:rPr>
          <w:b/>
        </w:rPr>
        <w:t>Off-Balance Sheet Arrangements</w:t>
      </w:r>
      <w:bookmarkStart w:id="26" w:name="Off_Balance_Sheet_Arrangements"/>
      <w:bookmarkEnd w:id="26"/>
    </w:p>
    <w:p w:rsidR="0078396D" w:rsidRDefault="0078396D">
      <w:pPr>
        <w:keepNext/>
        <w:keepLines/>
        <w:spacing w:line="288" w:lineRule="auto"/>
        <w:jc w:val="both"/>
      </w:pPr>
    </w:p>
    <w:p w:rsidR="0078396D" w:rsidRDefault="00DD6E53">
      <w:pPr>
        <w:keepLines/>
        <w:spacing w:line="288" w:lineRule="auto"/>
        <w:ind w:firstLine="720"/>
        <w:jc w:val="both"/>
      </w:pPr>
      <w:r>
        <w:t>As of March 31, 2020, we did not engage in any activities involving variable interest entities or off-balance sheet</w:t>
      </w:r>
      <w:r>
        <w:t xml:space="preserve"> arrangements.</w:t>
      </w:r>
    </w:p>
    <w:p w:rsidR="0078396D" w:rsidRDefault="0078396D">
      <w:pPr>
        <w:keepLines/>
        <w:spacing w:line="288" w:lineRule="auto"/>
        <w:ind w:firstLine="720"/>
        <w:jc w:val="both"/>
      </w:pPr>
    </w:p>
    <w:p w:rsidR="0078396D" w:rsidRDefault="0078396D">
      <w:pPr>
        <w:sectPr w:rsidR="0078396D">
          <w:headerReference w:type="default" r:id="rId59"/>
          <w:footerReference w:type="default" r:id="rId60"/>
          <w:type w:val="continuous"/>
          <w:pgSz w:w="12240" w:h="15840"/>
          <w:pgMar w:top="860" w:right="1000" w:bottom="860" w:left="1000" w:header="160" w:footer="460" w:gutter="0"/>
          <w:pgNumType w:chapSep="period"/>
          <w:cols w:space="720"/>
        </w:sectPr>
      </w:pPr>
    </w:p>
    <w:p w:rsidR="0078396D" w:rsidRDefault="00DD6E53">
      <w:pPr>
        <w:spacing w:line="288" w:lineRule="auto"/>
        <w:rPr>
          <w:b/>
        </w:rPr>
      </w:pPr>
      <w:r>
        <w:rPr>
          <w:b/>
        </w:rPr>
        <w:t>Critical Accounting Policies and Use of Estimates</w:t>
      </w:r>
      <w:bookmarkStart w:id="27" w:name="Critical_Accounting_Policies_and_Use_of_"/>
      <w:bookmarkEnd w:id="27"/>
    </w:p>
    <w:p w:rsidR="0078396D" w:rsidRDefault="0078396D">
      <w:pPr>
        <w:spacing w:line="288" w:lineRule="auto"/>
      </w:pPr>
    </w:p>
    <w:p w:rsidR="0078396D" w:rsidRDefault="00DD6E53">
      <w:pPr>
        <w:spacing w:line="288" w:lineRule="auto"/>
      </w:pPr>
      <w:r>
        <w:tab/>
        <w:t>There have been no material changes to our critical accounting policies as set forth in Item 7, “Management’s Discussion and Analysis of Financial Condition and Results of Operations,” included in our Annual Report on Form 10-K for the year ended December</w:t>
      </w:r>
      <w:r>
        <w:t> 31, 2019. For a summary of our significant accounting policies, please refer to Note 1 — Company and Summary of Significant Accounting Policies included in Item 1 of this Quarterly Report.</w:t>
      </w:r>
    </w:p>
    <w:p w:rsidR="0078396D" w:rsidRDefault="0078396D">
      <w:pPr>
        <w:spacing w:line="288" w:lineRule="auto"/>
        <w:ind w:firstLine="720"/>
      </w:pPr>
    </w:p>
    <w:p w:rsidR="0078396D" w:rsidRDefault="0078396D">
      <w:pPr>
        <w:sectPr w:rsidR="0078396D">
          <w:headerReference w:type="default" r:id="rId61"/>
          <w:footerReference w:type="default" r:id="rId62"/>
          <w:type w:val="continuous"/>
          <w:pgSz w:w="12240" w:h="15840"/>
          <w:pgMar w:top="860" w:right="1000" w:bottom="860" w:left="1000" w:header="160" w:footer="460" w:gutter="0"/>
          <w:pgNumType w:chapSep="period"/>
          <w:cols w:space="720"/>
        </w:sectPr>
      </w:pPr>
    </w:p>
    <w:p w:rsidR="0078396D" w:rsidRDefault="00DD6E53">
      <w:pPr>
        <w:spacing w:line="288" w:lineRule="auto"/>
        <w:rPr>
          <w:b/>
        </w:rPr>
      </w:pPr>
      <w:r>
        <w:rPr>
          <w:b/>
        </w:rPr>
        <w:t>Recent Accounting Pronouncements</w:t>
      </w:r>
      <w:bookmarkStart w:id="28" w:name="Recent_Accounting_Pronouncements"/>
      <w:bookmarkEnd w:id="28"/>
    </w:p>
    <w:p w:rsidR="0078396D" w:rsidRDefault="0078396D">
      <w:pPr>
        <w:spacing w:line="288" w:lineRule="auto"/>
        <w:rPr>
          <w:b/>
        </w:rPr>
      </w:pPr>
    </w:p>
    <w:p w:rsidR="0078396D" w:rsidRDefault="00DD6E53">
      <w:pPr>
        <w:spacing w:line="288" w:lineRule="auto"/>
      </w:pPr>
      <w:r>
        <w:t> </w:t>
      </w:r>
      <w:r>
        <w:tab/>
        <w:t>See “Note 1. Company and Summary of Significant Accounting Policies,” under Part I, Item 1 of this Quarterly Report for information on additional recent pronouncements.</w:t>
      </w:r>
    </w:p>
    <w:p w:rsidR="0078396D" w:rsidRDefault="0078396D">
      <w:pPr>
        <w:spacing w:line="288" w:lineRule="auto"/>
      </w:pPr>
    </w:p>
    <w:p w:rsidR="0078396D" w:rsidRDefault="0078396D">
      <w:pPr>
        <w:spacing w:line="288" w:lineRule="auto"/>
      </w:pPr>
    </w:p>
    <w:p w:rsidR="0078396D" w:rsidRDefault="0078396D">
      <w:pPr>
        <w:sectPr w:rsidR="0078396D">
          <w:headerReference w:type="default" r:id="rId63"/>
          <w:footerReference w:type="default" r:id="rId64"/>
          <w:type w:val="continuous"/>
          <w:pgSz w:w="12240" w:h="15840"/>
          <w:pgMar w:top="860" w:right="1000" w:bottom="860" w:left="1000" w:header="160" w:footer="460" w:gutter="0"/>
          <w:pgNumType w:chapSep="period"/>
          <w:cols w:space="720"/>
        </w:sectPr>
      </w:pPr>
    </w:p>
    <w:p w:rsidR="0078396D" w:rsidRDefault="00DD6E53">
      <w:pPr>
        <w:spacing w:line="288" w:lineRule="auto"/>
        <w:rPr>
          <w:b/>
        </w:rPr>
      </w:pPr>
      <w:r>
        <w:rPr>
          <w:b/>
        </w:rPr>
        <w:t>ITEM 3 – QUANTITATIVE AND QUALITATIVE DISCLOSURES ABOUT MARKET RISK</w:t>
      </w:r>
      <w:bookmarkStart w:id="29" w:name="Item_3__Quantitive_and_Qualitatve_Disclo"/>
      <w:bookmarkEnd w:id="29"/>
    </w:p>
    <w:p w:rsidR="0078396D" w:rsidRDefault="0078396D">
      <w:pPr>
        <w:spacing w:line="288" w:lineRule="auto"/>
        <w:jc w:val="both"/>
      </w:pPr>
    </w:p>
    <w:p w:rsidR="0078396D" w:rsidRDefault="00DD6E53">
      <w:pPr>
        <w:spacing w:line="288" w:lineRule="auto"/>
      </w:pPr>
      <w:r>
        <w:tab/>
        <w:t>Not applicable to smaller reporting companies.</w:t>
      </w:r>
    </w:p>
    <w:p w:rsidR="0078396D" w:rsidRDefault="0078396D">
      <w:pPr>
        <w:spacing w:line="288" w:lineRule="auto"/>
      </w:pPr>
    </w:p>
    <w:p w:rsidR="0078396D" w:rsidRDefault="0078396D">
      <w:pPr>
        <w:spacing w:line="288" w:lineRule="auto"/>
      </w:pPr>
    </w:p>
    <w:p w:rsidR="0078396D" w:rsidRDefault="0078396D">
      <w:pPr>
        <w:sectPr w:rsidR="0078396D">
          <w:headerReference w:type="default" r:id="rId65"/>
          <w:footerReference w:type="default" r:id="rId66"/>
          <w:type w:val="continuous"/>
          <w:pgSz w:w="12240" w:h="15840"/>
          <w:pgMar w:top="860" w:right="1000" w:bottom="860" w:left="1000" w:header="160" w:footer="460" w:gutter="0"/>
          <w:pgNumType w:chapSep="period"/>
          <w:cols w:space="720"/>
        </w:sectPr>
      </w:pPr>
    </w:p>
    <w:p w:rsidR="0078396D" w:rsidRDefault="00DD6E53">
      <w:pPr>
        <w:spacing w:line="288" w:lineRule="auto"/>
        <w:rPr>
          <w:b/>
        </w:rPr>
      </w:pPr>
      <w:r>
        <w:rPr>
          <w:b/>
        </w:rPr>
        <w:t>ITEM 4 – CONTROLS AND PROCEDURES</w:t>
      </w:r>
      <w:bookmarkStart w:id="30" w:name="Item_4__Controls_and_Procedures"/>
      <w:bookmarkEnd w:id="30"/>
    </w:p>
    <w:p w:rsidR="0078396D" w:rsidRDefault="0078396D">
      <w:pPr>
        <w:spacing w:line="288" w:lineRule="auto"/>
      </w:pPr>
    </w:p>
    <w:p w:rsidR="0078396D" w:rsidRDefault="00DD6E53">
      <w:pPr>
        <w:spacing w:line="288" w:lineRule="auto"/>
        <w:ind w:firstLine="720"/>
      </w:pPr>
      <w:r>
        <w:t>Disclosure controls and procedures are controls and other procedures that are designed to ensure that information required to be disclosed by us in the reports that we file or submit under the Securities Exchange Act of 19</w:t>
      </w:r>
      <w:r>
        <w:t>34, as amended (the “Exchange Act”), is recorded, processed, summarized and reported within the time periods specified in the SEC’s rules and forms.  Disclosure controls and procedures include, without limitation, controls and procedures designed to ensure</w:t>
      </w:r>
      <w:r>
        <w:t xml:space="preserve"> that information required to be disclosed by us in the reports that we file under the Exchange Act is accumulated and communicated to our management, including our principal executive and principal financial officers, as appropriate to allow timely decisi</w:t>
      </w:r>
      <w:r>
        <w:t>ons regarding required disclosures.</w:t>
      </w:r>
    </w:p>
    <w:p w:rsidR="0078396D" w:rsidRDefault="0078396D">
      <w:pPr>
        <w:spacing w:line="288" w:lineRule="auto"/>
      </w:pPr>
    </w:p>
    <w:p w:rsidR="0078396D" w:rsidRDefault="00DD6E53">
      <w:pPr>
        <w:spacing w:line="288" w:lineRule="auto"/>
      </w:pPr>
      <w:r>
        <w:tab/>
        <w:t>In designing and evaluating the disclosure controls and procedures, our management recognizes that any controls and procedures, no matter how well designed and operated, can provide only reasonable assurance of achievi</w:t>
      </w:r>
      <w:r>
        <w:t>ng the desired control objectives, and our management necessarily was required to apply its judgment in evaluating the cost-benefit relationship of possible controls and procedures. Furthermore, controls and procedures could be circumvented by the individu</w:t>
      </w:r>
      <w:r>
        <w:t>al acts of some persons, by collusion or two or more people or by management override of the control. Misstatements due to error or fraud may occur and not be detected on a timely basis.</w:t>
      </w:r>
    </w:p>
    <w:p w:rsidR="0078396D" w:rsidRDefault="0078396D">
      <w:pPr>
        <w:spacing w:line="288" w:lineRule="auto"/>
      </w:pPr>
    </w:p>
    <w:p w:rsidR="0078396D" w:rsidRDefault="00DD6E53">
      <w:pPr>
        <w:spacing w:line="288" w:lineRule="auto"/>
        <w:rPr>
          <w:b/>
        </w:rPr>
      </w:pPr>
      <w:r>
        <w:rPr>
          <w:b/>
        </w:rPr>
        <w:t>Evaluation of Disclosure Controls and Procedures</w:t>
      </w:r>
    </w:p>
    <w:p w:rsidR="0078396D" w:rsidRDefault="0078396D">
      <w:pPr>
        <w:spacing w:line="288" w:lineRule="auto"/>
      </w:pPr>
    </w:p>
    <w:p w:rsidR="0078396D" w:rsidRDefault="00DD6E53">
      <w:pPr>
        <w:spacing w:line="288" w:lineRule="auto"/>
        <w:ind w:firstLine="720"/>
      </w:pPr>
      <w:r>
        <w:t>In connection with</w:t>
      </w:r>
      <w:r>
        <w:t xml:space="preserve"> the preparation of this Quarterly Report on Form 10-Q for the period ended March 31, 2020, an evaluation was performed under the supervision and with the participation of our management including our principal executive officer and principal financial off</w:t>
      </w:r>
      <w:r>
        <w:t>icer to determine the effectiveness of the design and operation of our disclosure controls and procedures (as defined in Rules 13a-15(e) and 15d-15(e) under the Exchange Act) as of March 31, 2020. Based on this evaluation, our management concluded that our</w:t>
      </w:r>
      <w:r>
        <w:t xml:space="preserve"> disclosure controls and procedures were effective as designed to ensure that information required to be disclosed in the reports we file or submit under the Exchange Act is recorded, processed, summarized, and reported within the time periods specified in</w:t>
      </w:r>
      <w:r>
        <w:t xml:space="preserve"> the rules and forms of the SEC, and that such information is accumulated and communicated to our management, including our principal executive officer and principal financial officer, to allow timely decisions regarding required disclosures.</w:t>
      </w:r>
    </w:p>
    <w:p w:rsidR="0078396D" w:rsidRDefault="0078396D">
      <w:pPr>
        <w:spacing w:line="288" w:lineRule="auto"/>
        <w:ind w:firstLine="720"/>
      </w:pPr>
    </w:p>
    <w:p w:rsidR="0078396D" w:rsidRDefault="00DD6E53">
      <w:pPr>
        <w:spacing w:line="288" w:lineRule="auto"/>
        <w:rPr>
          <w:b/>
        </w:rPr>
      </w:pPr>
      <w:r>
        <w:rPr>
          <w:b/>
        </w:rPr>
        <w:t>Changes in I</w:t>
      </w:r>
      <w:r>
        <w:rPr>
          <w:b/>
        </w:rPr>
        <w:t>nternal Control over Financial Reporting</w:t>
      </w:r>
    </w:p>
    <w:p w:rsidR="0078396D" w:rsidRDefault="00DD6E53">
      <w:pPr>
        <w:spacing w:line="288" w:lineRule="auto"/>
      </w:pPr>
      <w:r>
        <w:tab/>
      </w:r>
    </w:p>
    <w:p w:rsidR="0078396D" w:rsidRDefault="00DD6E53">
      <w:pPr>
        <w:spacing w:line="288" w:lineRule="auto"/>
      </w:pPr>
      <w:r>
        <w:tab/>
        <w:t>Our management is responsible for establishing and maintaining effective internal control over financial reporting (as defined in Rules 13a-15(f) and 15d-15(f) under the Exchange Act). Internal control over finan</w:t>
      </w:r>
      <w:r>
        <w:t>cial reporting is a process designed by, or under the supervision of, our principal executive officer and principal financial officer and effected by our Board of Directors, management and other personnel, to provide reasonable assurance regarding the reli</w:t>
      </w:r>
      <w:r>
        <w:t>ability of our financial reporting and the preparation of financial statements for external purposes in accordance with GAAP. Internal control over financial reporting includes policies and procedures that:</w:t>
      </w:r>
    </w:p>
    <w:p w:rsidR="0078396D" w:rsidRDefault="0078396D">
      <w:pPr>
        <w:spacing w:line="288" w:lineRule="auto"/>
      </w:pPr>
    </w:p>
    <w:p w:rsidR="0078396D" w:rsidRDefault="00DD6E53">
      <w:pPr>
        <w:spacing w:after="120" w:line="288" w:lineRule="auto"/>
        <w:ind w:left="720"/>
      </w:pPr>
      <w:r>
        <w:t xml:space="preserve">(i) pertain to the maintenance of records that, </w:t>
      </w:r>
      <w:r>
        <w:t>in reasonable detail, accurately and fairly reflect the Company’s transactions;</w:t>
      </w:r>
    </w:p>
    <w:p w:rsidR="0078396D" w:rsidRDefault="00DD6E53">
      <w:pPr>
        <w:spacing w:after="120" w:line="288" w:lineRule="auto"/>
        <w:ind w:left="720"/>
      </w:pPr>
      <w:r>
        <w:t xml:space="preserve">(ii) provide reasonable assurance that transactions are recorded as necessary for the preparation of our financial statements in accordance with GAAP, and that receipts and expenditures are made only in accordance with authorizations of our management and </w:t>
      </w:r>
      <w:r>
        <w:t>directors; and</w:t>
      </w:r>
    </w:p>
    <w:p w:rsidR="0078396D" w:rsidRDefault="00DD6E53">
      <w:pPr>
        <w:spacing w:line="288" w:lineRule="auto"/>
        <w:ind w:left="720"/>
      </w:pPr>
      <w:r>
        <w:t>(iii) provide reasonable assurance regarding prevention or timely detection of any unauthorized acquisition, use or disposition of our assets that could have a material effect on the financial statements.</w:t>
      </w:r>
    </w:p>
    <w:p w:rsidR="0078396D" w:rsidRDefault="0078396D">
      <w:pPr>
        <w:spacing w:line="288" w:lineRule="auto"/>
      </w:pPr>
    </w:p>
    <w:p w:rsidR="0078396D" w:rsidRDefault="00DD6E53">
      <w:pPr>
        <w:spacing w:line="288" w:lineRule="auto"/>
      </w:pPr>
      <w:r>
        <w:tab/>
        <w:t>Because of its inherent limitation</w:t>
      </w:r>
      <w:r>
        <w:t>s, internal control over financial reporting may not prevent or detect financial statement misstatements. Also, projections of any evaluation of internal control effectiveness to future periods are subject to the risk that controls may become inadequate be</w:t>
      </w:r>
      <w:r>
        <w:t>cause of changes in conditions, or that the degree of compliance with the policies or procedures may deteriorate.</w:t>
      </w:r>
    </w:p>
    <w:p w:rsidR="0078396D" w:rsidRDefault="0078396D">
      <w:pPr>
        <w:spacing w:line="288" w:lineRule="auto"/>
      </w:pPr>
    </w:p>
    <w:p w:rsidR="0078396D" w:rsidRDefault="00DD6E53">
      <w:pPr>
        <w:spacing w:line="288" w:lineRule="auto"/>
      </w:pPr>
      <w:r>
        <w:tab/>
        <w:t xml:space="preserve">There were no changes in our internal control over financial reporting (as defined in Exchange Act Rules 13a-15(f) and 15d-15(f)) during the fiscal quarter ended March 31, 2020 that have materially affected, or are reasonably likely to materially affect, </w:t>
      </w:r>
      <w:r>
        <w:t>our internal control over financial reporting.</w:t>
      </w:r>
    </w:p>
    <w:p w:rsidR="0078396D" w:rsidRDefault="0078396D">
      <w:pPr>
        <w:spacing w:line="288" w:lineRule="auto"/>
      </w:pPr>
    </w:p>
    <w:p w:rsidR="0078396D" w:rsidRDefault="0078396D">
      <w:pPr>
        <w:spacing w:line="288" w:lineRule="auto"/>
      </w:pPr>
    </w:p>
    <w:p w:rsidR="0078396D" w:rsidRDefault="0078396D">
      <w:pPr>
        <w:sectPr w:rsidR="0078396D">
          <w:headerReference w:type="default" r:id="rId67"/>
          <w:footerReference w:type="default" r:id="rId68"/>
          <w:type w:val="continuous"/>
          <w:pgSz w:w="12240" w:h="15840"/>
          <w:pgMar w:top="860" w:right="1000" w:bottom="860" w:left="1000" w:header="160" w:footer="460" w:gutter="0"/>
          <w:pgNumType w:chapSep="period"/>
          <w:cols w:space="720"/>
        </w:sectPr>
      </w:pPr>
    </w:p>
    <w:p w:rsidR="0078396D" w:rsidRDefault="00DD6E53">
      <w:pPr>
        <w:spacing w:line="288" w:lineRule="auto"/>
        <w:jc w:val="center"/>
        <w:rPr>
          <w:b/>
        </w:rPr>
      </w:pPr>
      <w:r>
        <w:rPr>
          <w:b/>
        </w:rPr>
        <w:t>PART II – OTHER INFORMATION</w:t>
      </w:r>
      <w:bookmarkStart w:id="31" w:name="PART_II"/>
      <w:bookmarkEnd w:id="31"/>
    </w:p>
    <w:p w:rsidR="0078396D" w:rsidRDefault="0078396D">
      <w:pPr>
        <w:spacing w:line="288" w:lineRule="auto"/>
        <w:jc w:val="center"/>
        <w:rPr>
          <w:b/>
        </w:rPr>
      </w:pPr>
    </w:p>
    <w:p w:rsidR="0078396D" w:rsidRDefault="0078396D">
      <w:pPr>
        <w:spacing w:line="288" w:lineRule="auto"/>
        <w:jc w:val="center"/>
        <w:rPr>
          <w:b/>
        </w:rPr>
      </w:pPr>
    </w:p>
    <w:p w:rsidR="0078396D" w:rsidRDefault="0078396D">
      <w:pPr>
        <w:sectPr w:rsidR="0078396D">
          <w:headerReference w:type="default" r:id="rId69"/>
          <w:footerReference w:type="default" r:id="rId70"/>
          <w:pgSz w:w="12240" w:h="15840"/>
          <w:pgMar w:top="860" w:right="1000" w:bottom="860" w:left="1000" w:header="160" w:footer="460" w:gutter="0"/>
          <w:pgNumType w:chapSep="period"/>
          <w:cols w:space="720"/>
        </w:sectPr>
      </w:pPr>
    </w:p>
    <w:p w:rsidR="0078396D" w:rsidRDefault="00DD6E53">
      <w:pPr>
        <w:spacing w:line="288" w:lineRule="auto"/>
        <w:jc w:val="both"/>
        <w:rPr>
          <w:b/>
        </w:rPr>
      </w:pPr>
      <w:r>
        <w:rPr>
          <w:b/>
        </w:rPr>
        <w:t>ITEM 1 – LEGAL PROCE</w:t>
      </w:r>
      <w:r>
        <w:rPr>
          <w:b/>
        </w:rPr>
        <w:t>EDINGS</w:t>
      </w:r>
      <w:bookmarkStart w:id="32" w:name="Item_1__Legal_Proceedings"/>
      <w:bookmarkEnd w:id="32"/>
    </w:p>
    <w:p w:rsidR="0078396D" w:rsidRDefault="0078396D">
      <w:pPr>
        <w:spacing w:line="288" w:lineRule="auto"/>
      </w:pPr>
    </w:p>
    <w:p w:rsidR="0078396D" w:rsidRDefault="00DD6E53">
      <w:pPr>
        <w:spacing w:line="288" w:lineRule="auto"/>
      </w:pPr>
      <w:r>
        <w:tab/>
        <w:t xml:space="preserve">On July 3, 2018, a shareholder derivative lawsuit, </w:t>
      </w:r>
      <w:r>
        <w:rPr>
          <w:i/>
        </w:rPr>
        <w:t>Korene Stuart v. Edward H. Murphy et al.</w:t>
      </w:r>
      <w:r>
        <w:t>, case number A-18-777135-C was instituted in the Eighth Judicial District Court of the State of Nevada, Clark County against certain executive officers and</w:t>
      </w:r>
      <w:r>
        <w:t xml:space="preserve"> members of the Board of Directors for the Company. The Company was named as a nominal defendant. The plaintiff sought to recover damages on behalf of the Company for purported breaches of the individual defendants’ fiduciary duties as directors and/or off</w:t>
      </w:r>
      <w:r>
        <w:t>icers of the Company, unjust enrichment, abuse of control, gross mismanagement, and waste of corporate assets in violation of state common law.</w:t>
      </w:r>
    </w:p>
    <w:p w:rsidR="0078396D" w:rsidRDefault="0078396D">
      <w:pPr>
        <w:spacing w:line="288" w:lineRule="auto"/>
      </w:pPr>
    </w:p>
    <w:p w:rsidR="0078396D" w:rsidRDefault="00DD6E53">
      <w:pPr>
        <w:spacing w:line="288" w:lineRule="auto"/>
      </w:pPr>
      <w:r>
        <w:tab/>
        <w:t xml:space="preserve">Additionally, on October 19, 2018, a shareholder derivative lawsuit, </w:t>
      </w:r>
      <w:r>
        <w:rPr>
          <w:i/>
        </w:rPr>
        <w:t>Dennis E. Emond v. Edward H. Murphy et al</w:t>
      </w:r>
      <w:r>
        <w:rPr>
          <w:i/>
        </w:rPr>
        <w:t>.</w:t>
      </w:r>
      <w:r>
        <w:t>, case number 2:18-cv-9040, was instituted in the U.S. District Court for the Central District of California against certain executive officers and members of the Board of Directors for the Company.  The Company was named as a nominal defendant.  An amend</w:t>
      </w:r>
      <w:r>
        <w:t>ed complaint was filed on October 31, 2018. The plaintiff sought to recover damages on behalf of the Company for purported breaches of the individual defendants’ fiduciary duties as directors and/or officers of the Company, and gross mismanagement, and und</w:t>
      </w:r>
      <w:r>
        <w:t>er federal securities laws.</w:t>
      </w:r>
    </w:p>
    <w:p w:rsidR="0078396D" w:rsidRDefault="0078396D">
      <w:pPr>
        <w:spacing w:line="288" w:lineRule="auto"/>
      </w:pPr>
    </w:p>
    <w:p w:rsidR="0078396D" w:rsidRDefault="00DD6E53">
      <w:pPr>
        <w:spacing w:line="288" w:lineRule="auto"/>
      </w:pPr>
      <w:r>
        <w:tab/>
        <w:t xml:space="preserve">On March 6, 2019, a stipulation of settlement was filed in the United States District Court for the Central District of California that contained settlement terms as agreed upon by the parties to the </w:t>
      </w:r>
      <w:r>
        <w:rPr>
          <w:i/>
        </w:rPr>
        <w:t>Stuart</w:t>
      </w:r>
      <w:r>
        <w:t xml:space="preserve"> and </w:t>
      </w:r>
      <w:r>
        <w:rPr>
          <w:i/>
        </w:rPr>
        <w:t>Emond</w:t>
      </w:r>
      <w:r>
        <w:t xml:space="preserve"> sharehold</w:t>
      </w:r>
      <w:r>
        <w:t>er derivative lawsuits described above (the “Settlement”). The Settlement terms agreed upon by the parties included that the Company would direct its insurers to make a payment of $300,000 as a fee and service award to the plaintiffs and their counsel in t</w:t>
      </w:r>
      <w:r>
        <w:t xml:space="preserve">he </w:t>
      </w:r>
      <w:r>
        <w:rPr>
          <w:i/>
        </w:rPr>
        <w:t>Stuart</w:t>
      </w:r>
      <w:r>
        <w:t xml:space="preserve"> and </w:t>
      </w:r>
      <w:r>
        <w:rPr>
          <w:i/>
        </w:rPr>
        <w:t>Emond</w:t>
      </w:r>
      <w:r>
        <w:t xml:space="preserve"> lawsuits and further that the Company would enact certain corporate governance reforms. The motion for preliminary approval of the Settlement was granted on August 28, 2019 by the United States District Court for the Central District of</w:t>
      </w:r>
      <w:r>
        <w:t xml:space="preserve"> California. The U.S. District Court for the Central District of California issued an order on January 13, 2020, which required that the </w:t>
      </w:r>
      <w:r>
        <w:rPr>
          <w:i/>
        </w:rPr>
        <w:t>Emond </w:t>
      </w:r>
      <w:r>
        <w:t>lawsuit be dismissed with prejudice.  According to the terms of the Settlement, as agreed upon by the parties, fo</w:t>
      </w:r>
      <w:r>
        <w:t>llowing the approval of the Settlement by the U. S. District Court for the Central District of California and on or before February 26, 2020, the parties were required to seek an order from the Eighth Judicial District Court of the State of Nevada dismissi</w:t>
      </w:r>
      <w:r>
        <w:t>ng the </w:t>
      </w:r>
      <w:r>
        <w:rPr>
          <w:i/>
        </w:rPr>
        <w:t>Stuart</w:t>
      </w:r>
      <w:r>
        <w:t xml:space="preserve"> lawsuit with prejudice. On or about March 6, 2020, the Eighth Judicial District Court of the State of Nevada issued an order dismissing the </w:t>
      </w:r>
      <w:r>
        <w:rPr>
          <w:i/>
        </w:rPr>
        <w:t>Stuart</w:t>
      </w:r>
      <w:r>
        <w:t xml:space="preserve"> lawsuit with prejudice.</w:t>
      </w:r>
    </w:p>
    <w:p w:rsidR="0078396D" w:rsidRDefault="0078396D">
      <w:pPr>
        <w:spacing w:line="288" w:lineRule="auto"/>
      </w:pPr>
    </w:p>
    <w:p w:rsidR="0078396D" w:rsidRDefault="00DD6E53">
      <w:pPr>
        <w:spacing w:line="288" w:lineRule="auto"/>
      </w:pPr>
      <w:r>
        <w:tab/>
        <w:t>From time to time, we may become involved in various other lawsuits a</w:t>
      </w:r>
      <w:r>
        <w:t>nd legal proceedings that arise in the ordinary course of our business. Litigation is, however, subject to inherent uncertainties, and an adverse result in these or other matters may arise from time to time that may harm our business. As of May 12, 2020, w</w:t>
      </w:r>
      <w:r>
        <w:t xml:space="preserve">e are not aware of any other legal proceedings or claims that we believe would or could have, individually or in the aggregate, a material adverse effect on us. Regardless of final outcomes, however, any such proceedings or claims may nonetheless impose a </w:t>
      </w:r>
      <w:r>
        <w:t>significant burden on management and employees and may come with costly defense costs or unfavorable preliminary interim rulings.</w:t>
      </w:r>
    </w:p>
    <w:p w:rsidR="0078396D" w:rsidRDefault="0078396D">
      <w:pPr>
        <w:spacing w:line="288" w:lineRule="auto"/>
        <w:ind w:firstLine="720"/>
      </w:pPr>
    </w:p>
    <w:p w:rsidR="0078396D" w:rsidRDefault="0078396D">
      <w:pPr>
        <w:spacing w:line="288" w:lineRule="auto"/>
        <w:ind w:firstLine="720"/>
      </w:pPr>
    </w:p>
    <w:p w:rsidR="0078396D" w:rsidRDefault="0078396D">
      <w:pPr>
        <w:sectPr w:rsidR="0078396D">
          <w:headerReference w:type="default" r:id="rId71"/>
          <w:footerReference w:type="default" r:id="rId72"/>
          <w:type w:val="continuous"/>
          <w:pgSz w:w="12240" w:h="15840"/>
          <w:pgMar w:top="860" w:right="1000" w:bottom="860" w:left="1000" w:header="160" w:footer="460" w:gutter="0"/>
          <w:pgNumType w:chapSep="period"/>
          <w:cols w:space="720"/>
        </w:sectPr>
      </w:pPr>
    </w:p>
    <w:p w:rsidR="0078396D" w:rsidRDefault="00DD6E53">
      <w:pPr>
        <w:keepNext/>
        <w:keepLines/>
        <w:spacing w:line="288" w:lineRule="auto"/>
        <w:jc w:val="both"/>
        <w:rPr>
          <w:b/>
        </w:rPr>
      </w:pPr>
      <w:r>
        <w:rPr>
          <w:b/>
        </w:rPr>
        <w:t>ITEM 1A – RISK FACTORS</w:t>
      </w:r>
      <w:bookmarkStart w:id="33" w:name="Item_1A__Risk_Factors"/>
      <w:bookmarkEnd w:id="33"/>
    </w:p>
    <w:p w:rsidR="0078396D" w:rsidRDefault="0078396D">
      <w:pPr>
        <w:keepNext/>
        <w:keepLines/>
        <w:spacing w:line="288" w:lineRule="auto"/>
        <w:jc w:val="both"/>
        <w:rPr>
          <w:b/>
        </w:rPr>
      </w:pPr>
    </w:p>
    <w:p w:rsidR="0078396D" w:rsidRDefault="00DD6E53">
      <w:pPr>
        <w:keepLines/>
        <w:spacing w:line="288" w:lineRule="auto"/>
        <w:ind w:firstLine="720"/>
      </w:pPr>
      <w:r>
        <w:t>In addition to the information set forth in this report, you should carefully consider the factors discussed under Item 1A of Part I to our Annual Report on Form 10-K for the year ended December 31, 2019 regarding the numerous and varied risks, known and u</w:t>
      </w:r>
      <w:r>
        <w:t>nknown, that may prevent us from achieving our goals. If any of these risks actually occur, our business, financial condition or results of operation may be materially and adversely affected. In such case, the trading price of our common stock could declin</w:t>
      </w:r>
      <w:r>
        <w:t xml:space="preserve">e, and investors could lose all or part of their investment. These risk factors may not identify all risks that we face, and our operations could also be affected by factors that are not presently known to us or that we currently consider to be immaterial </w:t>
      </w:r>
      <w:r>
        <w:t>to our operations.</w:t>
      </w:r>
    </w:p>
    <w:p w:rsidR="0078396D" w:rsidRDefault="0078396D">
      <w:pPr>
        <w:keepLines/>
        <w:spacing w:line="288" w:lineRule="auto"/>
        <w:ind w:firstLine="720"/>
      </w:pPr>
    </w:p>
    <w:p w:rsidR="0078396D" w:rsidRDefault="00DD6E53">
      <w:pPr>
        <w:spacing w:line="288" w:lineRule="auto"/>
        <w:jc w:val="center"/>
        <w:rPr>
          <w:b/>
        </w:rPr>
      </w:pPr>
      <w:r>
        <w:rPr>
          <w:b/>
        </w:rPr>
        <w:t>Risks Related to our Business and Industry</w:t>
      </w:r>
    </w:p>
    <w:p w:rsidR="0078396D" w:rsidRDefault="0078396D">
      <w:pPr>
        <w:spacing w:line="288" w:lineRule="auto"/>
        <w:jc w:val="both"/>
      </w:pPr>
    </w:p>
    <w:p w:rsidR="0078396D" w:rsidRDefault="00DD6E53">
      <w:pPr>
        <w:spacing w:line="288" w:lineRule="auto"/>
        <w:rPr>
          <w:b/>
          <w:i/>
        </w:rPr>
      </w:pPr>
      <w:r>
        <w:rPr>
          <w:b/>
          <w:i/>
        </w:rPr>
        <w:t>We have a history of annual net losses, expect future losses and cannot assure you that we will achieve profitability. We will need to raise additional capital if we are going to continue as a</w:t>
      </w:r>
      <w:r>
        <w:rPr>
          <w:b/>
          <w:i/>
        </w:rPr>
        <w:t xml:space="preserve"> going concern.</w:t>
      </w:r>
    </w:p>
    <w:p w:rsidR="0078396D" w:rsidRDefault="0078396D">
      <w:pPr>
        <w:spacing w:line="288" w:lineRule="auto"/>
      </w:pPr>
    </w:p>
    <w:p w:rsidR="0078396D" w:rsidRDefault="00DD6E53">
      <w:pPr>
        <w:spacing w:line="288" w:lineRule="auto"/>
        <w:ind w:firstLine="780"/>
      </w:pPr>
      <w:r>
        <w:t>We have incurred significant net losses and negative cash flow from operations for most periods since our inception, which has resulted in a total accumulated deficit of $66,548,230 as of March 31, 2020. For the three months ended March 31</w:t>
      </w:r>
      <w:r>
        <w:t>, 2020, we had a net loss of $6,163,461, including a $6,119,099 loss from operations.  We have not achieved profitability and cannot be certain that we will be able to realize sufficient revenue to achieve profitability. If we achieve profitability, we may</w:t>
      </w:r>
      <w:r>
        <w:t xml:space="preserve"> not be able to sustain it.</w:t>
      </w:r>
    </w:p>
    <w:p w:rsidR="0078396D" w:rsidRDefault="0078396D">
      <w:pPr>
        <w:spacing w:line="288" w:lineRule="auto"/>
        <w:ind w:firstLine="780"/>
      </w:pPr>
    </w:p>
    <w:p w:rsidR="0078396D" w:rsidRDefault="00DD6E53">
      <w:pPr>
        <w:spacing w:line="288" w:lineRule="auto"/>
        <w:ind w:firstLine="780"/>
      </w:pPr>
      <w:r>
        <w:t xml:space="preserve">We believe that cash on hand at March 31, 2020 and other potential sources of cash, including revenues we may generate and additional borrowings on our secured credit facility, will be sufficient to fund our current operations </w:t>
      </w:r>
      <w:r>
        <w:t>for the next twelve months. However, if we do not increase our borrowing levels or otherwise raise additional capital in the next several months, we will need to significantly slow or pause our development activities until we raise additional funds.</w:t>
      </w:r>
    </w:p>
    <w:p w:rsidR="0078396D" w:rsidRDefault="0078396D">
      <w:pPr>
        <w:spacing w:line="288" w:lineRule="auto"/>
        <w:rPr>
          <w:b/>
          <w:i/>
        </w:rPr>
      </w:pPr>
    </w:p>
    <w:p w:rsidR="0078396D" w:rsidRDefault="00DD6E53">
      <w:pPr>
        <w:spacing w:line="288" w:lineRule="auto"/>
        <w:rPr>
          <w:b/>
          <w:i/>
        </w:rPr>
      </w:pPr>
      <w:r>
        <w:rPr>
          <w:b/>
          <w:i/>
        </w:rPr>
        <w:t>Unfav</w:t>
      </w:r>
      <w:r>
        <w:rPr>
          <w:b/>
          <w:i/>
        </w:rPr>
        <w:t>orable global economic conditions, including as a result of health and safety concerns, could adversely affect our business, financial condition or results of operations.</w:t>
      </w:r>
    </w:p>
    <w:p w:rsidR="0078396D" w:rsidRDefault="0078396D">
      <w:pPr>
        <w:spacing w:line="288" w:lineRule="auto"/>
        <w:rPr>
          <w:b/>
          <w:i/>
        </w:rPr>
      </w:pPr>
    </w:p>
    <w:p w:rsidR="0078396D" w:rsidRDefault="00DD6E53">
      <w:pPr>
        <w:spacing w:line="288" w:lineRule="auto"/>
      </w:pPr>
      <w:r>
        <w:rPr>
          <w:color w:val="1A1A1A"/>
        </w:rPr>
        <w:tab/>
        <w:t>On March 11, 2020, the World Health Organization declared the outbreak of the novel</w:t>
      </w:r>
      <w:r>
        <w:rPr>
          <w:color w:val="1A1A1A"/>
        </w:rPr>
        <w:t xml:space="preserve"> coronavirus (COVID-19) as a global pandemic and recommended containment and mitigation measures worldwide. As the spread continues throughout the United States, we have directed all of our staff to work from home effective March 16, 2020. We believe our b</w:t>
      </w:r>
      <w:r>
        <w:rPr>
          <w:color w:val="1A1A1A"/>
        </w:rPr>
        <w:t>usiness operations and ability to support our customers are fully functional while our employees are working from remote locations; however, their productivity and efficiency may be negatively affected, and we may face increased risk of interruptions. Whil</w:t>
      </w:r>
      <w:r>
        <w:rPr>
          <w:color w:val="1A1A1A"/>
        </w:rPr>
        <w:t>e the disruption is currently expected to be temporary, there is uncertainty around the duration and the total economic impact.</w:t>
      </w:r>
    </w:p>
    <w:p w:rsidR="0078396D" w:rsidRDefault="0078396D">
      <w:pPr>
        <w:spacing w:line="288" w:lineRule="auto"/>
      </w:pPr>
    </w:p>
    <w:p w:rsidR="0078396D" w:rsidRDefault="00DD6E53">
      <w:pPr>
        <w:spacing w:line="288" w:lineRule="auto"/>
      </w:pPr>
      <w:r>
        <w:tab/>
        <w:t xml:space="preserve">Our business relies heavily on people, and adverse events such as health-related concerns experienced by our employees, the inability to travel and other matters affecting the general work environment will impact our business near term. </w:t>
      </w:r>
      <w:r>
        <w:rPr>
          <w:color w:val="1A1A1A"/>
        </w:rPr>
        <w:t>W</w:t>
      </w:r>
      <w:r>
        <w:t>e may lose the se</w:t>
      </w:r>
      <w:r>
        <w:t>rvices of a number of our employees or experience system interruptions, which could lead to diminishment of our regular business operations, inefficiencies and reputational harm. Additionally, the economic conditions caused by COVID-19 have negatively impa</w:t>
      </w:r>
      <w:r>
        <w:t xml:space="preserve">cted the business activity of our customers, and we have observed declining demand and changes in their advertising decisions, timing and spending priorities, which will result in </w:t>
      </w:r>
      <w:r>
        <w:rPr>
          <w:color w:val="1A1A1A"/>
        </w:rPr>
        <w:t xml:space="preserve">a negative impact to our sales. </w:t>
      </w:r>
      <w:r>
        <w:t>We cannot fully quantify the impact to our b</w:t>
      </w:r>
      <w:r>
        <w:t xml:space="preserve">usiness operations as a result of </w:t>
      </w:r>
      <w:r>
        <w:rPr>
          <w:color w:val="1A1A1A"/>
        </w:rPr>
        <w:t xml:space="preserve">COVID-19 at this time. </w:t>
      </w:r>
      <w:r>
        <w:t>Any of the foregoing could harm our business and we cannot anticipate all the ways in which the current global health crisis and financial market conditions could adversely impact our business.</w:t>
      </w:r>
    </w:p>
    <w:p w:rsidR="0078396D" w:rsidRDefault="0078396D">
      <w:pPr>
        <w:spacing w:line="288" w:lineRule="auto"/>
      </w:pPr>
    </w:p>
    <w:p w:rsidR="0078396D" w:rsidRDefault="00DD6E53">
      <w:pPr>
        <w:spacing w:line="288" w:lineRule="auto"/>
      </w:pPr>
      <w:r>
        <w:tab/>
        <w:t>The</w:t>
      </w:r>
      <w:r>
        <w:t xml:space="preserve"> outbreak and attempts to slow the spread of </w:t>
      </w:r>
      <w:r>
        <w:rPr>
          <w:color w:val="1A1A1A"/>
        </w:rPr>
        <w:t>COVID-19</w:t>
      </w:r>
      <w:r>
        <w:t> have resulted in extreme volatility and disruptions in the capital and credit markets. A severe or prolonged economic downturn could result in a variety of additional risks to our business, including we</w:t>
      </w:r>
      <w:r>
        <w:t>akened demand from our customers and delays in client payments. Given the current conditions, we may not have the ability to raise additional capital from the financial markets if additional capital is needed to sustain us for extended periods of lost reve</w:t>
      </w:r>
      <w:r>
        <w:t>nue. If we are unable to obtain such additional financing on a timely basis or generate sufficient revenues from operations, we may have to curtail our activities, reduce expenses, and/or sell assets, perhaps on unfavorable terms, which would have a materi</w:t>
      </w:r>
      <w:r>
        <w:t>al adverse effect on our business, financial condition and results of operations, and ultimately we could be forced to discontinue our operations and liquidate.</w:t>
      </w:r>
    </w:p>
    <w:p w:rsidR="0078396D" w:rsidRDefault="0078396D">
      <w:pPr>
        <w:spacing w:line="288" w:lineRule="auto"/>
      </w:pPr>
    </w:p>
    <w:p w:rsidR="0078396D" w:rsidRDefault="00DD6E53">
      <w:pPr>
        <w:spacing w:line="288" w:lineRule="auto"/>
        <w:jc w:val="both"/>
        <w:rPr>
          <w:b/>
          <w:i/>
        </w:rPr>
      </w:pPr>
      <w:r>
        <w:rPr>
          <w:b/>
          <w:i/>
        </w:rPr>
        <w:t xml:space="preserve">Impairment of our intangible assets has resulted in significant charges that adversely impact </w:t>
      </w:r>
      <w:r>
        <w:rPr>
          <w:b/>
          <w:i/>
        </w:rPr>
        <w:t>our operating results.</w:t>
      </w:r>
    </w:p>
    <w:p w:rsidR="0078396D" w:rsidRDefault="0078396D">
      <w:pPr>
        <w:spacing w:line="288" w:lineRule="auto"/>
        <w:jc w:val="both"/>
        <w:rPr>
          <w:b/>
          <w:i/>
        </w:rPr>
      </w:pPr>
    </w:p>
    <w:p w:rsidR="0078396D" w:rsidRDefault="00DD6E53">
      <w:pPr>
        <w:spacing w:line="288" w:lineRule="auto"/>
      </w:pPr>
      <w:r>
        <w:tab/>
        <w:t>We assess the potential impairment of goodwill and our finite-lived intangible assets on an annual basis, as well as whenever events or changes in circumstances indicate that the carrying value may not be recoverable. In March 2020</w:t>
      </w:r>
      <w:r>
        <w:t>, we identified a triggering event due to the reduction in projected revenue related to COVID-19 and the continuation of a market capitalization below our carrying value and uncertainty for recovery given the volatility of the capital markets surrounding C</w:t>
      </w:r>
      <w:r>
        <w:t>OVID-19. We performed an interim assessment of goodwill and determined that the carrying value of the Company as of March 31, 2020 exceeded the fair value. Therefore, we recorded a $4.3 million impairment of goodwill in the three months ended March 31, 202</w:t>
      </w:r>
      <w:r>
        <w:t>0. Future adverse changes in these or other unforeseeable factors could result in further impairment charges that would impact our results of operations and financial position in the reporting period identified.</w:t>
      </w:r>
    </w:p>
    <w:p w:rsidR="0078396D" w:rsidRDefault="0078396D">
      <w:pPr>
        <w:spacing w:line="288" w:lineRule="auto"/>
      </w:pPr>
    </w:p>
    <w:p w:rsidR="0078396D" w:rsidRDefault="00DD6E53">
      <w:pPr>
        <w:spacing w:line="288" w:lineRule="auto"/>
        <w:rPr>
          <w:b/>
          <w:i/>
        </w:rPr>
      </w:pPr>
      <w:r>
        <w:rPr>
          <w:b/>
          <w:i/>
        </w:rPr>
        <w:t>We have not extended our monthly arrangemen</w:t>
      </w:r>
      <w:r>
        <w:rPr>
          <w:b/>
          <w:i/>
        </w:rPr>
        <w:t>ts for flexible office space in our remote offices, nor signed a new lease for our headquarters, which could negatively impact our business.</w:t>
      </w:r>
    </w:p>
    <w:p w:rsidR="0078396D" w:rsidRDefault="0078396D">
      <w:pPr>
        <w:spacing w:line="288" w:lineRule="auto"/>
      </w:pPr>
    </w:p>
    <w:p w:rsidR="0078396D" w:rsidRDefault="00DD6E53">
      <w:pPr>
        <w:spacing w:line="288" w:lineRule="auto"/>
      </w:pPr>
      <w:r>
        <w:tab/>
        <w:t>In light of the uncertain and rapidly evolving situation relating to the spread of the COVID-19 - specifically st</w:t>
      </w:r>
      <w:r>
        <w:t>ay-at-home orders imposed by certain states and localities - we did not enter into a new lease for our corporate headquarters in Winter Park, Florida and our Canadian headquarters in Toronto, Canada, for which both leases expired on April 30, 2020. Additio</w:t>
      </w:r>
      <w:r>
        <w:t>nally, we plan to vacate and cancel the various co-working facilities our team members use around the country as their terms expire in the next three months. As a result, our management team and all of our employees will temporarily work remotely. While ou</w:t>
      </w:r>
      <w:r>
        <w:t>r employees are accustomed to working remotely or working with other remote employees and customers, and on March 16, 2020, we proactively instituted a work-from-home policy in response to COVID-19 concerns, our workforce has not previously been fully remo</w:t>
      </w:r>
      <w:r>
        <w:t>te. Although we continue to monitor the situation and may adjust our current plans as more information and guidance become available, not doing business in-person could negatively impact our marketing efforts, challenge our ability to enter into customer c</w:t>
      </w:r>
      <w:r>
        <w:t>ontracts in a timely manner, slow down our recruiting efforts, or create operational or other challenges as we adjust to a fully-remote workforce, any of which could harm our business. Additionally, when we determine it prudent to end our work-from-home po</w:t>
      </w:r>
      <w:r>
        <w:t>licy, we will need to enter into a new lease for office space and/or arrangements for the use of co-working facilities. Although we believe suitable office space will be readily available when this time comes, we may encounter difficulties or delays in fin</w:t>
      </w:r>
      <w:r>
        <w:t>alizing the terms of such lease arrangements or in obtaining rent prices at acceptable rates.</w:t>
      </w:r>
    </w:p>
    <w:p w:rsidR="0078396D" w:rsidRDefault="0078396D">
      <w:pPr>
        <w:spacing w:line="288" w:lineRule="auto"/>
        <w:rPr>
          <w:b/>
          <w:i/>
        </w:rPr>
      </w:pPr>
    </w:p>
    <w:p w:rsidR="0078396D" w:rsidRDefault="00DD6E53">
      <w:pPr>
        <w:spacing w:line="288" w:lineRule="auto"/>
        <w:rPr>
          <w:b/>
          <w:i/>
        </w:rPr>
      </w:pPr>
      <w:r>
        <w:rPr>
          <w:b/>
          <w:i/>
        </w:rPr>
        <w:t>If we fail to regain compliance with the minimum closing bid requirements of the Nasdaq Capital Market or to satisfy other requirements for continued listing, ou</w:t>
      </w:r>
      <w:r>
        <w:rPr>
          <w:b/>
          <w:i/>
        </w:rPr>
        <w:t>r common stock may be delisted and the price of our common stock and our ability to access the capital markets could be negatively impacted.</w:t>
      </w:r>
    </w:p>
    <w:p w:rsidR="0078396D" w:rsidRDefault="0078396D">
      <w:pPr>
        <w:spacing w:line="288" w:lineRule="auto"/>
        <w:rPr>
          <w:b/>
          <w:i/>
        </w:rPr>
      </w:pPr>
    </w:p>
    <w:p w:rsidR="0078396D" w:rsidRDefault="00DD6E53">
      <w:pPr>
        <w:spacing w:line="288" w:lineRule="auto"/>
        <w:ind w:firstLine="720"/>
      </w:pPr>
      <w:r>
        <w:t xml:space="preserve">Our common stock is listed for trading on the Nasdaq Capital Market (“Nasdaq”). To maintain this listing, we must </w:t>
      </w:r>
      <w:r>
        <w:t>satisfy Nasdaq’s continued listing requirements, including, among other things, a minimum closing bid price requirement of $1.00 per share for continued inclusion on the Nasdaq Capital Market under Nasdaq Listing Rule 5550(a)(2) (the "Bid Price Rule").</w:t>
      </w:r>
    </w:p>
    <w:p w:rsidR="0078396D" w:rsidRDefault="0078396D">
      <w:pPr>
        <w:spacing w:line="288" w:lineRule="auto"/>
      </w:pPr>
    </w:p>
    <w:p w:rsidR="0078396D" w:rsidRDefault="00DD6E53">
      <w:pPr>
        <w:spacing w:line="288" w:lineRule="auto"/>
      </w:pPr>
      <w:r>
        <w:tab/>
        <w:t>O</w:t>
      </w:r>
      <w:r>
        <w:t xml:space="preserve">n June 13, 2019, we received a notification letter from Nasdaq informing us that for the prior 30 consecutive business days, the bid price of our common stock had closed below $1.00 per share. This notice had no immediate effect on our Nasdaq listing, and </w:t>
      </w:r>
      <w:r>
        <w:t>we had 180 calendar days, or until December 10, 2019, to regain compliance. Our common stock had not regained compliance with Bid Price Rule as of such date. Therefore, by letter dated December 10, 2019, we requested an additional 180 days in which to rega</w:t>
      </w:r>
      <w:r>
        <w:t>in compliance, including by effecting a reverse stock split, if necessary.</w:t>
      </w:r>
    </w:p>
    <w:p w:rsidR="0078396D" w:rsidRDefault="0078396D">
      <w:pPr>
        <w:spacing w:line="288" w:lineRule="auto"/>
      </w:pPr>
    </w:p>
    <w:p w:rsidR="0078396D" w:rsidRDefault="00DD6E53">
      <w:pPr>
        <w:spacing w:line="288" w:lineRule="auto"/>
      </w:pPr>
      <w:r>
        <w:tab/>
        <w:t>On December 11, 2019, we received a notification letter from the Listing Qualifications Department of Nasdaq stating that we had been granted an additional 180-day period, or unti</w:t>
      </w:r>
      <w:r>
        <w:t>l June 8, 2020, to regain compliance with the Bid Price Rule. Then on April 17, 2020, we received a notification letter from Nasdaq stating that, in response to the COVID-19 pandemic and related market conditions, Nasdaq had filed a rule change with the Se</w:t>
      </w:r>
      <w:r>
        <w:t>curities and Exchange Commission to suspend the compliance period for the Bid Price Rule through June 30, 2020. As a result, we have until August 24, 2020 to regain compliance to the Bid Price Rule.</w:t>
      </w:r>
      <w:r>
        <w:tab/>
      </w:r>
    </w:p>
    <w:p w:rsidR="0078396D" w:rsidRDefault="0078396D">
      <w:pPr>
        <w:spacing w:line="288" w:lineRule="auto"/>
      </w:pPr>
    </w:p>
    <w:p w:rsidR="0078396D" w:rsidRDefault="00DD6E53">
      <w:pPr>
        <w:spacing w:line="288" w:lineRule="auto"/>
      </w:pPr>
      <w:r>
        <w:tab/>
        <w:t>If at any time during the suspension period through Ju</w:t>
      </w:r>
      <w:r>
        <w:t>ne 30, 2020 or during the remaining compliance period from July 1, 2020 through August 24, 2020, the closing bid price of the Company’s common stock is at least $1.00 per share for a minimum of 10 consecutive business days, Nasdaq staff have stated it will</w:t>
      </w:r>
      <w:r>
        <w:t xml:space="preserve"> provide written confirmation of compliance. If compliance cannot be demonstrated by August 24, 2020, Nasdaq staff will provide written notification that the Company’s securities will be delisted. At that time, the Company may appeal the staff’s determinat</w:t>
      </w:r>
      <w:r>
        <w:t>ion to a hearings panel. We can give no assurance that the Company will regain or demonstrate compliance by August 24, 2020 or that Nasdaq would grant any request for an appeal to a hearings panel.</w:t>
      </w:r>
    </w:p>
    <w:p w:rsidR="0078396D" w:rsidRDefault="00DD6E53">
      <w:pPr>
        <w:spacing w:line="288" w:lineRule="auto"/>
      </w:pPr>
      <w:r>
        <w:tab/>
      </w:r>
    </w:p>
    <w:p w:rsidR="0078396D" w:rsidRDefault="00DD6E53">
      <w:pPr>
        <w:spacing w:line="288" w:lineRule="auto"/>
        <w:ind w:firstLine="720"/>
      </w:pPr>
      <w:r>
        <w:t>If we are unable to regain compliance with the Bid Price Rule by June 8, 2020 or if we fail to meet any of the other continued listing requirements, our common stock may be delisted from Nasdaq, which could reduce the liquidity of our common stock material</w:t>
      </w:r>
      <w:r>
        <w:t>ly and result in a corresponding material reduction in the price of our common stock. In addition, delisting could harm our ability to raise capital through alternative financing sources on terms acceptable to us, or at all, and may result in the potential</w:t>
      </w:r>
      <w:r>
        <w:t xml:space="preserve"> loss of confidence by investors, employees and business development opportunities. Such a delisting likely would impair your ability to sell or purchase our common stock when you wish to do so. Further, if we were to be delisted from Nasdaq, our common st</w:t>
      </w:r>
      <w:r>
        <w:t>ock may no longer be recognized as a “covered security” and we would be subject to regulation in each state in which we offer our securities. Thus, delisting from Nasdaq could adversely affect our ability to raise additional financing through the public or</w:t>
      </w:r>
      <w:r>
        <w:t xml:space="preserve"> private sale of equity securities, would significantly impact the ability of investors to trade our securities and would negatively impact the value and liquidity of our common stock.</w:t>
      </w:r>
    </w:p>
    <w:p w:rsidR="0078396D" w:rsidRDefault="0078396D">
      <w:pPr>
        <w:spacing w:line="288" w:lineRule="auto"/>
        <w:ind w:firstLine="720"/>
      </w:pPr>
    </w:p>
    <w:p w:rsidR="0078396D" w:rsidRDefault="0078396D">
      <w:pPr>
        <w:spacing w:line="288" w:lineRule="auto"/>
        <w:ind w:firstLine="720"/>
      </w:pPr>
    </w:p>
    <w:p w:rsidR="0078396D" w:rsidRDefault="0078396D">
      <w:pPr>
        <w:sectPr w:rsidR="0078396D">
          <w:headerReference w:type="default" r:id="rId73"/>
          <w:footerReference w:type="default" r:id="rId74"/>
          <w:pgSz w:w="12240" w:h="15840"/>
          <w:pgMar w:top="860" w:right="1000" w:bottom="860" w:left="1000" w:header="160" w:footer="460" w:gutter="0"/>
          <w:pgNumType w:chapSep="period"/>
          <w:cols w:space="720"/>
        </w:sectPr>
      </w:pPr>
    </w:p>
    <w:p w:rsidR="0078396D" w:rsidRDefault="00DD6E53">
      <w:pPr>
        <w:spacing w:line="288" w:lineRule="auto"/>
        <w:jc w:val="both"/>
        <w:rPr>
          <w:b/>
        </w:rPr>
      </w:pPr>
      <w:r>
        <w:rPr>
          <w:b/>
        </w:rPr>
        <w:t>ITEM 2 – UNREGISTERED SALES OF EQUITY SECURITIES AND USE OF PROCEEDS</w:t>
      </w:r>
      <w:bookmarkStart w:id="34" w:name="Item_2__Unregistered_Sales_of_Equity_Sec"/>
      <w:bookmarkEnd w:id="34"/>
    </w:p>
    <w:p w:rsidR="0078396D" w:rsidRDefault="0078396D">
      <w:pPr>
        <w:spacing w:line="288" w:lineRule="auto"/>
        <w:jc w:val="both"/>
        <w:rPr>
          <w:b/>
        </w:rPr>
      </w:pPr>
    </w:p>
    <w:p w:rsidR="0078396D" w:rsidRDefault="00DD6E53">
      <w:pPr>
        <w:spacing w:line="288" w:lineRule="auto"/>
        <w:jc w:val="both"/>
        <w:rPr>
          <w:b/>
        </w:rPr>
      </w:pPr>
      <w:r>
        <w:rPr>
          <w:b/>
        </w:rPr>
        <w:tab/>
      </w:r>
      <w:r>
        <w:t>Other than as previously reported in any Current Reports on Form 8-K, the Company did not sell any unregistere</w:t>
      </w:r>
      <w:r>
        <w:t>d securities during the period covered by this report.</w:t>
      </w:r>
    </w:p>
    <w:p w:rsidR="0078396D" w:rsidRDefault="0078396D">
      <w:pPr>
        <w:spacing w:line="288" w:lineRule="auto"/>
      </w:pPr>
    </w:p>
    <w:p w:rsidR="0078396D" w:rsidRDefault="0078396D">
      <w:pPr>
        <w:spacing w:line="288" w:lineRule="auto"/>
      </w:pPr>
    </w:p>
    <w:p w:rsidR="0078396D" w:rsidRDefault="0078396D">
      <w:pPr>
        <w:sectPr w:rsidR="0078396D">
          <w:headerReference w:type="default" r:id="rId75"/>
          <w:footerReference w:type="default" r:id="rId76"/>
          <w:type w:val="continuous"/>
          <w:pgSz w:w="12240" w:h="15840"/>
          <w:pgMar w:top="860" w:right="1000" w:bottom="860" w:left="1000" w:header="160" w:footer="460" w:gutter="0"/>
          <w:pgNumType w:chapSep="period"/>
          <w:cols w:space="720"/>
        </w:sectPr>
      </w:pPr>
    </w:p>
    <w:p w:rsidR="0078396D" w:rsidRDefault="00DD6E53">
      <w:pPr>
        <w:keepNext/>
        <w:keepLines/>
        <w:spacing w:line="288" w:lineRule="auto"/>
        <w:rPr>
          <w:b/>
        </w:rPr>
      </w:pPr>
      <w:r>
        <w:rPr>
          <w:b/>
        </w:rPr>
        <w:t>ITEM 3 – DEFAULTS UPON SENIOR SECURITIES</w:t>
      </w:r>
      <w:bookmarkStart w:id="35" w:name="Item_3__Defaults_Upon_Senior_Securities"/>
      <w:bookmarkEnd w:id="35"/>
    </w:p>
    <w:p w:rsidR="0078396D" w:rsidRDefault="0078396D">
      <w:pPr>
        <w:keepNext/>
        <w:keepLines/>
        <w:spacing w:line="288" w:lineRule="auto"/>
      </w:pPr>
    </w:p>
    <w:p w:rsidR="0078396D" w:rsidRDefault="00DD6E53">
      <w:pPr>
        <w:keepLines/>
        <w:spacing w:line="288" w:lineRule="auto"/>
      </w:pPr>
      <w:r>
        <w:tab/>
        <w:t>None.</w:t>
      </w:r>
    </w:p>
    <w:p w:rsidR="0078396D" w:rsidRDefault="0078396D">
      <w:pPr>
        <w:spacing w:line="288" w:lineRule="auto"/>
      </w:pPr>
    </w:p>
    <w:p w:rsidR="0078396D" w:rsidRDefault="0078396D">
      <w:pPr>
        <w:spacing w:line="288" w:lineRule="auto"/>
      </w:pPr>
    </w:p>
    <w:p w:rsidR="0078396D" w:rsidRDefault="0078396D">
      <w:pPr>
        <w:sectPr w:rsidR="0078396D">
          <w:headerReference w:type="default" r:id="rId77"/>
          <w:footerReference w:type="default" r:id="rId78"/>
          <w:type w:val="continuous"/>
          <w:pgSz w:w="12240" w:h="15840"/>
          <w:pgMar w:top="860" w:right="1000" w:bottom="860" w:left="1000" w:header="160" w:footer="460" w:gutter="0"/>
          <w:pgNumType w:chapSep="period"/>
          <w:cols w:space="720"/>
        </w:sectPr>
      </w:pPr>
    </w:p>
    <w:p w:rsidR="0078396D" w:rsidRDefault="00DD6E53">
      <w:pPr>
        <w:spacing w:line="288" w:lineRule="auto"/>
        <w:rPr>
          <w:b/>
        </w:rPr>
      </w:pPr>
      <w:r>
        <w:rPr>
          <w:b/>
        </w:rPr>
        <w:t>ITEM 4 – MINE SAFETY DISCLOSURES</w:t>
      </w:r>
      <w:bookmarkStart w:id="36" w:name="Item_4__Mine_Safety_Disclosures"/>
      <w:bookmarkEnd w:id="36"/>
    </w:p>
    <w:p w:rsidR="0078396D" w:rsidRDefault="0078396D">
      <w:pPr>
        <w:spacing w:line="288" w:lineRule="auto"/>
      </w:pPr>
    </w:p>
    <w:p w:rsidR="0078396D" w:rsidRDefault="00DD6E53">
      <w:pPr>
        <w:spacing w:line="288" w:lineRule="auto"/>
      </w:pPr>
      <w:r>
        <w:tab/>
        <w:t>Not applicable.</w:t>
      </w:r>
    </w:p>
    <w:p w:rsidR="0078396D" w:rsidRDefault="0078396D">
      <w:pPr>
        <w:spacing w:line="288" w:lineRule="auto"/>
      </w:pPr>
    </w:p>
    <w:p w:rsidR="0078396D" w:rsidRDefault="0078396D">
      <w:pPr>
        <w:spacing w:line="288" w:lineRule="auto"/>
      </w:pPr>
    </w:p>
    <w:p w:rsidR="0078396D" w:rsidRDefault="0078396D">
      <w:pPr>
        <w:sectPr w:rsidR="0078396D">
          <w:headerReference w:type="default" r:id="rId79"/>
          <w:footerReference w:type="default" r:id="rId80"/>
          <w:type w:val="continuous"/>
          <w:pgSz w:w="12240" w:h="15840"/>
          <w:pgMar w:top="860" w:right="1000" w:bottom="860" w:left="1000" w:header="160" w:footer="460" w:gutter="0"/>
          <w:pgNumType w:chapSep="period"/>
          <w:cols w:space="720"/>
        </w:sectPr>
      </w:pPr>
    </w:p>
    <w:p w:rsidR="0078396D" w:rsidRDefault="00DD6E53">
      <w:pPr>
        <w:spacing w:line="288" w:lineRule="auto"/>
        <w:rPr>
          <w:b/>
        </w:rPr>
      </w:pPr>
      <w:r>
        <w:rPr>
          <w:b/>
        </w:rPr>
        <w:t>ITEM 5 - OTHER INFORMATION</w:t>
      </w:r>
      <w:bookmarkStart w:id="37" w:name="Item_5___Other_Information"/>
      <w:bookmarkEnd w:id="37"/>
    </w:p>
    <w:p w:rsidR="0078396D" w:rsidRDefault="0078396D">
      <w:pPr>
        <w:spacing w:line="288" w:lineRule="auto"/>
      </w:pPr>
    </w:p>
    <w:p w:rsidR="0078396D" w:rsidRDefault="00DD6E53">
      <w:pPr>
        <w:spacing w:line="288" w:lineRule="auto"/>
      </w:pPr>
      <w:r>
        <w:tab/>
        <w:t>None.</w:t>
      </w:r>
    </w:p>
    <w:p w:rsidR="0078396D" w:rsidRDefault="0078396D">
      <w:pPr>
        <w:keepLines/>
        <w:spacing w:line="288" w:lineRule="auto"/>
      </w:pPr>
    </w:p>
    <w:p w:rsidR="0078396D" w:rsidRDefault="0078396D">
      <w:pPr>
        <w:keepLines/>
        <w:spacing w:line="288" w:lineRule="auto"/>
      </w:pPr>
    </w:p>
    <w:p w:rsidR="0078396D" w:rsidRDefault="0078396D">
      <w:pPr>
        <w:sectPr w:rsidR="0078396D">
          <w:headerReference w:type="default" r:id="rId81"/>
          <w:footerReference w:type="default" r:id="rId82"/>
          <w:type w:val="continuous"/>
          <w:pgSz w:w="12240" w:h="15840"/>
          <w:pgMar w:top="860" w:right="1000" w:bottom="860" w:left="1000" w:header="160" w:footer="460" w:gutter="0"/>
          <w:pgNumType w:chapSep="period"/>
          <w:cols w:space="720"/>
        </w:sectPr>
      </w:pPr>
    </w:p>
    <w:p w:rsidR="0078396D" w:rsidRDefault="00DD6E53">
      <w:pPr>
        <w:spacing w:line="288" w:lineRule="auto"/>
        <w:rPr>
          <w:b/>
        </w:rPr>
      </w:pPr>
      <w:r>
        <w:rPr>
          <w:b/>
        </w:rPr>
        <w:t>ITEM 6 – EXHIBITS</w:t>
      </w:r>
      <w:bookmarkStart w:id="38" w:name="Item_6__Exhibits"/>
      <w:bookmarkEnd w:id="38"/>
    </w:p>
    <w:p w:rsidR="0078396D" w:rsidRDefault="0078396D">
      <w:pPr>
        <w:spacing w:after="140"/>
        <w:rPr>
          <w:b/>
        </w:rPr>
      </w:pPr>
    </w:p>
    <w:tbl>
      <w:tblPr>
        <w:tblW w:w="10040" w:type="dxa"/>
        <w:tblLayout w:type="fixed"/>
        <w:tblCellMar>
          <w:left w:w="10" w:type="dxa"/>
          <w:right w:w="10" w:type="dxa"/>
        </w:tblCellMar>
        <w:tblLook w:val="04A0" w:firstRow="1" w:lastRow="0" w:firstColumn="1" w:lastColumn="0" w:noHBand="0" w:noVBand="1"/>
      </w:tblPr>
      <w:tblGrid>
        <w:gridCol w:w="1"/>
        <w:gridCol w:w="599"/>
        <w:gridCol w:w="520"/>
        <w:gridCol w:w="8920"/>
      </w:tblGrid>
      <w:tr w:rsidR="0078396D">
        <w:tblPrEx>
          <w:tblCellMar>
            <w:top w:w="0" w:type="dxa"/>
            <w:bottom w:w="0" w:type="dxa"/>
          </w:tblCellMar>
        </w:tblPrEx>
        <w:trPr>
          <w:trHeight w:hRule="exact" w:val="380"/>
        </w:trPr>
        <w:tc>
          <w:tcPr>
            <w:tcW w:w="1120" w:type="dxa"/>
            <w:hMerge w:val="restart"/>
            <w:tcMar>
              <w:left w:w="60" w:type="dxa"/>
              <w:right w:w="40" w:type="dxa"/>
            </w:tcMar>
            <w:vAlign w:val="bottom"/>
          </w:tcPr>
          <w:p w:rsidR="0078396D" w:rsidRDefault="00DD6E53">
            <w:pPr>
              <w:keepNext/>
              <w:keepLines/>
              <w:spacing w:before="40" w:after="40"/>
            </w:pPr>
            <w:r>
              <w:rPr>
                <w:color w:val="000000"/>
              </w:rPr>
              <w:t>Exhibit No.</w:t>
            </w:r>
          </w:p>
        </w:tc>
        <w:tc>
          <w:tcPr>
            <w:tcW w:w="0" w:type="dxa"/>
            <w:gridSpan w:val="2"/>
            <w:hMerge/>
            <w:tcMar>
              <w:left w:w="60" w:type="dxa"/>
              <w:right w:w="0" w:type="dxa"/>
            </w:tcMar>
            <w:vAlign w:val="bottom"/>
          </w:tcPr>
          <w:p w:rsidR="0078396D" w:rsidRDefault="0078396D">
            <w:pPr>
              <w:keepNext/>
              <w:keepLines/>
              <w:spacing w:before="40" w:after="40"/>
            </w:pPr>
          </w:p>
        </w:tc>
        <w:tc>
          <w:tcPr>
            <w:tcW w:w="8920" w:type="dxa"/>
            <w:tcBorders>
              <w:bottom w:val="single" w:sz="8" w:space="0" w:color="auto"/>
            </w:tcBorders>
            <w:tcMar>
              <w:left w:w="60" w:type="dxa"/>
              <w:right w:w="60" w:type="dxa"/>
            </w:tcMar>
            <w:vAlign w:val="bottom"/>
          </w:tcPr>
          <w:p w:rsidR="0078396D" w:rsidRDefault="00DD6E53">
            <w:pPr>
              <w:keepNext/>
              <w:keepLines/>
              <w:spacing w:before="40" w:after="40"/>
              <w:jc w:val="center"/>
            </w:pPr>
            <w:r>
              <w:rPr>
                <w:color w:val="000000"/>
              </w:rPr>
              <w:t>Description</w:t>
            </w:r>
          </w:p>
        </w:tc>
      </w:tr>
      <w:tr w:rsidR="0078396D">
        <w:tblPrEx>
          <w:tblCellMar>
            <w:top w:w="0" w:type="dxa"/>
            <w:bottom w:w="0" w:type="dxa"/>
          </w:tblCellMar>
        </w:tblPrEx>
        <w:trPr>
          <w:trHeight w:hRule="exact" w:val="700"/>
        </w:trPr>
        <w:tc>
          <w:tcPr>
            <w:tcW w:w="600" w:type="dxa"/>
            <w:gridSpan w:val="2"/>
            <w:tcBorders>
              <w:top w:val="single" w:sz="8" w:space="0" w:color="auto"/>
            </w:tcBorders>
            <w:tcMar>
              <w:left w:w="60" w:type="dxa"/>
              <w:right w:w="40" w:type="dxa"/>
            </w:tcMar>
          </w:tcPr>
          <w:p w:rsidR="0078396D" w:rsidRDefault="00DD6E53">
            <w:pPr>
              <w:keepNext/>
              <w:keepLines/>
              <w:spacing w:before="40" w:after="40"/>
            </w:pPr>
            <w:r>
              <w:rPr>
                <w:color w:val="000000"/>
              </w:rPr>
              <w:t>3.1</w:t>
            </w:r>
          </w:p>
        </w:tc>
        <w:tc>
          <w:tcPr>
            <w:tcW w:w="520" w:type="dxa"/>
            <w:tcBorders>
              <w:top w:val="single" w:sz="8" w:space="0" w:color="auto"/>
            </w:tcBorders>
            <w:tcMar>
              <w:left w:w="60" w:type="dxa"/>
              <w:right w:w="0" w:type="dxa"/>
            </w:tcMar>
          </w:tcPr>
          <w:p w:rsidR="0078396D" w:rsidRDefault="0078396D">
            <w:pPr>
              <w:keepNext/>
              <w:keepLines/>
              <w:spacing w:before="40" w:after="40"/>
            </w:pPr>
          </w:p>
        </w:tc>
        <w:tc>
          <w:tcPr>
            <w:tcW w:w="8920" w:type="dxa"/>
            <w:tcMar>
              <w:left w:w="60" w:type="dxa"/>
              <w:right w:w="40" w:type="dxa"/>
            </w:tcMar>
            <w:vAlign w:val="bottom"/>
          </w:tcPr>
          <w:p w:rsidR="0078396D" w:rsidRDefault="00DD6E53">
            <w:pPr>
              <w:keepNext/>
              <w:keepLines/>
              <w:spacing w:before="40" w:after="40"/>
            </w:pPr>
            <w:hyperlink r:id="rId83">
              <w:r>
                <w:rPr>
                  <w:color w:val="0000FF"/>
                  <w:u w:val="single" w:color="0000FF"/>
                </w:rPr>
                <w:t xml:space="preserve">Amended and Restated Articles of Incorporation of IZEA, Inc., filed with the Nevada Secretary of State on November 28, 2011 (Incorporated by reference to </w:t>
              </w:r>
              <w:r>
                <w:rPr>
                  <w:color w:val="0000FF"/>
                  <w:u w:val="single" w:color="0000FF"/>
                </w:rPr>
                <w:t>Exhibit 3.1 to the Company's Current Report on Form 8-K filed with the SEC on November 23, 2011).</w:t>
              </w:r>
            </w:hyperlink>
          </w:p>
        </w:tc>
      </w:tr>
      <w:tr w:rsidR="0078396D">
        <w:tblPrEx>
          <w:tblCellMar>
            <w:top w:w="0" w:type="dxa"/>
            <w:bottom w:w="0" w:type="dxa"/>
          </w:tblCellMar>
        </w:tblPrEx>
        <w:trPr>
          <w:trHeight w:hRule="exact" w:val="700"/>
        </w:trPr>
        <w:tc>
          <w:tcPr>
            <w:tcW w:w="600" w:type="dxa"/>
            <w:gridSpan w:val="2"/>
            <w:tcMar>
              <w:left w:w="60" w:type="dxa"/>
              <w:right w:w="40" w:type="dxa"/>
            </w:tcMar>
          </w:tcPr>
          <w:p w:rsidR="0078396D" w:rsidRDefault="00DD6E53">
            <w:pPr>
              <w:keepNext/>
              <w:keepLines/>
              <w:spacing w:before="40" w:after="40"/>
            </w:pPr>
            <w:r>
              <w:rPr>
                <w:color w:val="000000"/>
              </w:rPr>
              <w:t>3.2</w:t>
            </w:r>
          </w:p>
        </w:tc>
        <w:tc>
          <w:tcPr>
            <w:tcW w:w="520" w:type="dxa"/>
            <w:tcMar>
              <w:left w:w="60" w:type="dxa"/>
              <w:right w:w="0" w:type="dxa"/>
            </w:tcMar>
          </w:tcPr>
          <w:p w:rsidR="0078396D" w:rsidRDefault="0078396D">
            <w:pPr>
              <w:keepNext/>
              <w:keepLines/>
              <w:spacing w:before="40" w:after="40"/>
            </w:pPr>
          </w:p>
        </w:tc>
        <w:tc>
          <w:tcPr>
            <w:tcW w:w="8920" w:type="dxa"/>
            <w:tcMar>
              <w:left w:w="60" w:type="dxa"/>
              <w:right w:w="40" w:type="dxa"/>
            </w:tcMar>
            <w:vAlign w:val="bottom"/>
          </w:tcPr>
          <w:p w:rsidR="0078396D" w:rsidRDefault="00DD6E53">
            <w:pPr>
              <w:keepNext/>
              <w:keepLines/>
              <w:spacing w:before="40" w:after="40"/>
            </w:pPr>
            <w:hyperlink r:id="rId84">
              <w:r>
                <w:rPr>
                  <w:color w:val="0000FF"/>
                  <w:u w:val="single" w:color="0000FF"/>
                </w:rPr>
                <w:t>Certificate of Change of IZEA, Inc., filed with the Nevada Secretary of State on July 30, 2012 (Incorporated by reference to Exhibit 3.1 to th</w:t>
              </w:r>
              <w:r>
                <w:rPr>
                  <w:color w:val="0000FF"/>
                  <w:u w:val="single" w:color="0000FF"/>
                </w:rPr>
                <w:t>e Company’s Current Report on Form 8-K filed with the SEC on August 1, 2012).</w:t>
              </w:r>
            </w:hyperlink>
          </w:p>
        </w:tc>
      </w:tr>
      <w:tr w:rsidR="0078396D">
        <w:tblPrEx>
          <w:tblCellMar>
            <w:top w:w="0" w:type="dxa"/>
            <w:bottom w:w="0" w:type="dxa"/>
          </w:tblCellMar>
        </w:tblPrEx>
        <w:trPr>
          <w:trHeight w:hRule="exact" w:val="700"/>
        </w:trPr>
        <w:tc>
          <w:tcPr>
            <w:tcW w:w="600" w:type="dxa"/>
            <w:gridSpan w:val="2"/>
            <w:tcMar>
              <w:left w:w="60" w:type="dxa"/>
              <w:right w:w="40" w:type="dxa"/>
            </w:tcMar>
          </w:tcPr>
          <w:p w:rsidR="0078396D" w:rsidRDefault="00DD6E53">
            <w:pPr>
              <w:keepNext/>
              <w:keepLines/>
              <w:spacing w:before="40" w:after="40"/>
            </w:pPr>
            <w:r>
              <w:rPr>
                <w:color w:val="000000"/>
              </w:rPr>
              <w:t>3.3</w:t>
            </w:r>
          </w:p>
        </w:tc>
        <w:tc>
          <w:tcPr>
            <w:tcW w:w="520" w:type="dxa"/>
            <w:tcMar>
              <w:left w:w="60" w:type="dxa"/>
              <w:right w:w="0" w:type="dxa"/>
            </w:tcMar>
          </w:tcPr>
          <w:p w:rsidR="0078396D" w:rsidRDefault="0078396D">
            <w:pPr>
              <w:keepNext/>
              <w:keepLines/>
              <w:spacing w:before="40" w:after="40"/>
            </w:pPr>
          </w:p>
        </w:tc>
        <w:tc>
          <w:tcPr>
            <w:tcW w:w="8920" w:type="dxa"/>
            <w:tcMar>
              <w:left w:w="60" w:type="dxa"/>
              <w:right w:w="40" w:type="dxa"/>
            </w:tcMar>
            <w:vAlign w:val="bottom"/>
          </w:tcPr>
          <w:p w:rsidR="0078396D" w:rsidRDefault="00DD6E53">
            <w:pPr>
              <w:keepNext/>
              <w:keepLines/>
              <w:spacing w:before="40" w:after="40"/>
            </w:pPr>
            <w:hyperlink r:id="rId85">
              <w:r>
                <w:rPr>
                  <w:color w:val="0000FF"/>
                  <w:u w:val="single" w:color="0000FF"/>
                </w:rPr>
                <w:t>Certificate of Amendment to Articles of Incorporation filed with the Secretary of State of the State of Nevada on April 17, 2014 (Incorporated</w:t>
              </w:r>
              <w:r>
                <w:rPr>
                  <w:color w:val="0000FF"/>
                  <w:u w:val="single" w:color="0000FF"/>
                </w:rPr>
                <w:t xml:space="preserve"> by reference to Exhibit 3.1 to the Company’s Current Report on Form 8-K filed with the SEC on April 18, 2014).</w:t>
              </w:r>
            </w:hyperlink>
          </w:p>
        </w:tc>
      </w:tr>
      <w:tr w:rsidR="0078396D">
        <w:tblPrEx>
          <w:tblCellMar>
            <w:top w:w="0" w:type="dxa"/>
            <w:bottom w:w="0" w:type="dxa"/>
          </w:tblCellMar>
        </w:tblPrEx>
        <w:trPr>
          <w:trHeight w:hRule="exact" w:val="700"/>
        </w:trPr>
        <w:tc>
          <w:tcPr>
            <w:tcW w:w="600" w:type="dxa"/>
            <w:gridSpan w:val="2"/>
            <w:tcMar>
              <w:left w:w="60" w:type="dxa"/>
              <w:right w:w="40" w:type="dxa"/>
            </w:tcMar>
          </w:tcPr>
          <w:p w:rsidR="0078396D" w:rsidRDefault="00DD6E53">
            <w:pPr>
              <w:keepNext/>
              <w:keepLines/>
              <w:spacing w:before="40" w:after="40"/>
            </w:pPr>
            <w:r>
              <w:rPr>
                <w:color w:val="000000"/>
              </w:rPr>
              <w:t>3.4</w:t>
            </w:r>
          </w:p>
        </w:tc>
        <w:tc>
          <w:tcPr>
            <w:tcW w:w="520" w:type="dxa"/>
            <w:tcMar>
              <w:left w:w="60" w:type="dxa"/>
              <w:right w:w="0" w:type="dxa"/>
            </w:tcMar>
          </w:tcPr>
          <w:p w:rsidR="0078396D" w:rsidRDefault="0078396D">
            <w:pPr>
              <w:keepNext/>
              <w:keepLines/>
              <w:spacing w:before="40" w:after="40"/>
            </w:pPr>
          </w:p>
        </w:tc>
        <w:tc>
          <w:tcPr>
            <w:tcW w:w="8920" w:type="dxa"/>
            <w:tcMar>
              <w:left w:w="60" w:type="dxa"/>
              <w:right w:w="40" w:type="dxa"/>
            </w:tcMar>
            <w:vAlign w:val="bottom"/>
          </w:tcPr>
          <w:p w:rsidR="0078396D" w:rsidRDefault="00DD6E53">
            <w:pPr>
              <w:keepNext/>
              <w:keepLines/>
              <w:spacing w:before="40" w:after="40"/>
            </w:pPr>
            <w:hyperlink r:id="rId86">
              <w:r>
                <w:rPr>
                  <w:color w:val="0000FF"/>
                  <w:u w:val="single" w:color="0000FF"/>
                </w:rPr>
                <w:t>Certificate of Withdra</w:t>
              </w:r>
              <w:r>
                <w:rPr>
                  <w:color w:val="0000FF"/>
                  <w:u w:val="single" w:color="0000FF"/>
                </w:rPr>
                <w:t>wal of Certificate of Designation filed with the Secretary of State of the State of Nevada effective January 23, 2015 (Incorporated by reference to Exhibit 3.1 to the Company’s Current Report on Form 8-K filed with the SEC on January 29, 2015).</w:t>
              </w:r>
            </w:hyperlink>
          </w:p>
        </w:tc>
      </w:tr>
      <w:tr w:rsidR="0078396D">
        <w:tblPrEx>
          <w:tblCellMar>
            <w:top w:w="0" w:type="dxa"/>
            <w:bottom w:w="0" w:type="dxa"/>
          </w:tblCellMar>
        </w:tblPrEx>
        <w:trPr>
          <w:trHeight w:hRule="exact" w:val="700"/>
        </w:trPr>
        <w:tc>
          <w:tcPr>
            <w:tcW w:w="600" w:type="dxa"/>
            <w:gridSpan w:val="2"/>
            <w:tcMar>
              <w:left w:w="60" w:type="dxa"/>
              <w:right w:w="40" w:type="dxa"/>
            </w:tcMar>
          </w:tcPr>
          <w:p w:rsidR="0078396D" w:rsidRDefault="00DD6E53">
            <w:pPr>
              <w:keepNext/>
              <w:keepLines/>
              <w:spacing w:before="40" w:after="40"/>
            </w:pPr>
            <w:r>
              <w:rPr>
                <w:color w:val="000000"/>
              </w:rPr>
              <w:t>3.5</w:t>
            </w:r>
          </w:p>
        </w:tc>
        <w:tc>
          <w:tcPr>
            <w:tcW w:w="520" w:type="dxa"/>
            <w:tcMar>
              <w:left w:w="60" w:type="dxa"/>
              <w:right w:w="0" w:type="dxa"/>
            </w:tcMar>
          </w:tcPr>
          <w:p w:rsidR="0078396D" w:rsidRDefault="0078396D">
            <w:pPr>
              <w:keepNext/>
              <w:keepLines/>
              <w:spacing w:before="40" w:after="40"/>
            </w:pPr>
          </w:p>
        </w:tc>
        <w:tc>
          <w:tcPr>
            <w:tcW w:w="8920" w:type="dxa"/>
            <w:tcMar>
              <w:left w:w="60" w:type="dxa"/>
              <w:right w:w="40" w:type="dxa"/>
            </w:tcMar>
            <w:vAlign w:val="bottom"/>
          </w:tcPr>
          <w:p w:rsidR="0078396D" w:rsidRDefault="00DD6E53">
            <w:pPr>
              <w:keepNext/>
              <w:keepLines/>
              <w:spacing w:before="40" w:after="40"/>
            </w:pPr>
            <w:hyperlink r:id="rId87">
              <w:r>
                <w:rPr>
                  <w:color w:val="0000FF"/>
                  <w:u w:val="single" w:color="0000FF"/>
                </w:rPr>
                <w:t>Certificate of Amendment filed with the Secretary of State of the State of Nevada effective January 11, 2016 (Incorporated by reference to Exhibi</w:t>
              </w:r>
              <w:r>
                <w:rPr>
                  <w:color w:val="0000FF"/>
                  <w:u w:val="single" w:color="0000FF"/>
                </w:rPr>
                <w:t>t 3.1 to the Company’s Current Report on Form 8-K filed with the SEC on January 12, 2016).</w:t>
              </w:r>
            </w:hyperlink>
          </w:p>
        </w:tc>
      </w:tr>
      <w:tr w:rsidR="0078396D">
        <w:tblPrEx>
          <w:tblCellMar>
            <w:top w:w="0" w:type="dxa"/>
            <w:bottom w:w="0" w:type="dxa"/>
          </w:tblCellMar>
        </w:tblPrEx>
        <w:trPr>
          <w:trHeight w:hRule="exact" w:val="500"/>
        </w:trPr>
        <w:tc>
          <w:tcPr>
            <w:tcW w:w="600" w:type="dxa"/>
            <w:gridSpan w:val="2"/>
            <w:tcMar>
              <w:left w:w="60" w:type="dxa"/>
              <w:right w:w="40" w:type="dxa"/>
            </w:tcMar>
          </w:tcPr>
          <w:p w:rsidR="0078396D" w:rsidRDefault="00DD6E53">
            <w:pPr>
              <w:keepNext/>
              <w:keepLines/>
              <w:spacing w:before="40" w:after="40"/>
            </w:pPr>
            <w:r>
              <w:rPr>
                <w:color w:val="000000"/>
              </w:rPr>
              <w:t>3.6</w:t>
            </w:r>
          </w:p>
        </w:tc>
        <w:tc>
          <w:tcPr>
            <w:tcW w:w="520" w:type="dxa"/>
            <w:tcMar>
              <w:left w:w="60" w:type="dxa"/>
              <w:right w:w="0" w:type="dxa"/>
            </w:tcMar>
          </w:tcPr>
          <w:p w:rsidR="0078396D" w:rsidRDefault="0078396D">
            <w:pPr>
              <w:keepNext/>
              <w:keepLines/>
              <w:spacing w:before="40" w:after="40"/>
            </w:pPr>
          </w:p>
        </w:tc>
        <w:tc>
          <w:tcPr>
            <w:tcW w:w="8920" w:type="dxa"/>
            <w:tcMar>
              <w:left w:w="60" w:type="dxa"/>
              <w:right w:w="40" w:type="dxa"/>
            </w:tcMar>
            <w:vAlign w:val="bottom"/>
          </w:tcPr>
          <w:p w:rsidR="0078396D" w:rsidRDefault="00DD6E53">
            <w:pPr>
              <w:keepNext/>
              <w:keepLines/>
              <w:spacing w:before="40" w:after="40"/>
            </w:pPr>
            <w:hyperlink r:id="rId88">
              <w:r>
                <w:rPr>
                  <w:color w:val="0000FF"/>
                  <w:u w:val="single" w:color="0000FF"/>
                </w:rPr>
                <w:t>Amended and Restated Bylaws of IZEA, Inc. (Incorporated</w:t>
              </w:r>
              <w:r>
                <w:rPr>
                  <w:color w:val="0000FF"/>
                  <w:u w:val="single" w:color="0000FF"/>
                </w:rPr>
                <w:t xml:space="preserve"> by reference to Exhibit 3.2 to the Current Report on Form 8-K filed with the SEC on November 23, 2011).</w:t>
              </w:r>
            </w:hyperlink>
          </w:p>
        </w:tc>
      </w:tr>
      <w:tr w:rsidR="0078396D">
        <w:tblPrEx>
          <w:tblCellMar>
            <w:top w:w="0" w:type="dxa"/>
            <w:bottom w:w="0" w:type="dxa"/>
          </w:tblCellMar>
        </w:tblPrEx>
        <w:trPr>
          <w:trHeight w:hRule="exact" w:val="500"/>
        </w:trPr>
        <w:tc>
          <w:tcPr>
            <w:tcW w:w="600" w:type="dxa"/>
            <w:gridSpan w:val="2"/>
            <w:tcMar>
              <w:left w:w="60" w:type="dxa"/>
              <w:right w:w="40" w:type="dxa"/>
            </w:tcMar>
          </w:tcPr>
          <w:p w:rsidR="0078396D" w:rsidRDefault="00DD6E53">
            <w:pPr>
              <w:keepNext/>
              <w:keepLines/>
              <w:spacing w:before="40" w:after="40"/>
            </w:pPr>
            <w:r>
              <w:rPr>
                <w:color w:val="000000"/>
              </w:rPr>
              <w:t>3.7</w:t>
            </w:r>
          </w:p>
        </w:tc>
        <w:tc>
          <w:tcPr>
            <w:tcW w:w="520" w:type="dxa"/>
            <w:tcMar>
              <w:left w:w="60" w:type="dxa"/>
              <w:right w:w="0" w:type="dxa"/>
            </w:tcMar>
          </w:tcPr>
          <w:p w:rsidR="0078396D" w:rsidRDefault="0078396D">
            <w:pPr>
              <w:keepNext/>
              <w:keepLines/>
              <w:spacing w:before="40" w:after="40"/>
            </w:pPr>
          </w:p>
        </w:tc>
        <w:tc>
          <w:tcPr>
            <w:tcW w:w="8920" w:type="dxa"/>
            <w:tcMar>
              <w:left w:w="60" w:type="dxa"/>
              <w:right w:w="40" w:type="dxa"/>
            </w:tcMar>
            <w:vAlign w:val="bottom"/>
          </w:tcPr>
          <w:p w:rsidR="0078396D" w:rsidRDefault="00DD6E53">
            <w:pPr>
              <w:keepNext/>
              <w:keepLines/>
              <w:spacing w:before="40" w:after="40"/>
            </w:pPr>
            <w:hyperlink r:id="rId89">
              <w:r>
                <w:rPr>
                  <w:color w:val="0000FF"/>
                  <w:u w:val="single" w:color="0000FF"/>
                </w:rPr>
                <w:t>Certificate of Designation (Incorporated by reference to Exhibit 3.1 to the Company’s Current Report on Form 8-K filed with the SEC on May 27, 2011).</w:t>
              </w:r>
            </w:hyperlink>
          </w:p>
        </w:tc>
      </w:tr>
      <w:tr w:rsidR="0078396D">
        <w:tblPrEx>
          <w:tblCellMar>
            <w:top w:w="0" w:type="dxa"/>
            <w:bottom w:w="0" w:type="dxa"/>
          </w:tblCellMar>
        </w:tblPrEx>
        <w:trPr>
          <w:trHeight w:hRule="exact" w:val="700"/>
        </w:trPr>
        <w:tc>
          <w:tcPr>
            <w:tcW w:w="600" w:type="dxa"/>
            <w:gridSpan w:val="2"/>
            <w:tcMar>
              <w:left w:w="60" w:type="dxa"/>
              <w:right w:w="40" w:type="dxa"/>
            </w:tcMar>
          </w:tcPr>
          <w:p w:rsidR="0078396D" w:rsidRDefault="00DD6E53">
            <w:pPr>
              <w:keepNext/>
              <w:keepLines/>
              <w:spacing w:before="40" w:after="40"/>
            </w:pPr>
            <w:r>
              <w:rPr>
                <w:color w:val="000000"/>
              </w:rPr>
              <w:t>3.8</w:t>
            </w:r>
          </w:p>
        </w:tc>
        <w:tc>
          <w:tcPr>
            <w:tcW w:w="520" w:type="dxa"/>
            <w:tcMar>
              <w:left w:w="60" w:type="dxa"/>
              <w:right w:w="0" w:type="dxa"/>
            </w:tcMar>
          </w:tcPr>
          <w:p w:rsidR="0078396D" w:rsidRDefault="0078396D">
            <w:pPr>
              <w:keepNext/>
              <w:keepLines/>
              <w:spacing w:before="40" w:after="40"/>
            </w:pPr>
          </w:p>
        </w:tc>
        <w:tc>
          <w:tcPr>
            <w:tcW w:w="8920" w:type="dxa"/>
            <w:tcMar>
              <w:left w:w="60" w:type="dxa"/>
              <w:right w:w="40" w:type="dxa"/>
            </w:tcMar>
            <w:vAlign w:val="bottom"/>
          </w:tcPr>
          <w:p w:rsidR="0078396D" w:rsidRDefault="00DD6E53">
            <w:pPr>
              <w:keepNext/>
              <w:keepLines/>
              <w:spacing w:before="40" w:after="40"/>
            </w:pPr>
            <w:hyperlink r:id="rId90">
              <w:r>
                <w:rPr>
                  <w:color w:val="0000FF"/>
                  <w:u w:val="single" w:color="0000FF"/>
                </w:rPr>
                <w:t>Articles of Merger of IZEA Innovations, Inc. filed with the Secretary of State of the State of Nevada effective April 5, 2016 (Incorporated by</w:t>
              </w:r>
              <w:r>
                <w:rPr>
                  <w:color w:val="0000FF"/>
                  <w:u w:val="single" w:color="0000FF"/>
                </w:rPr>
                <w:t xml:space="preserve"> reference to Exhibit 3.11 to the Company's Quarterly Report on Form 10-Q filed with the SEC on May 11, 2016).</w:t>
              </w:r>
            </w:hyperlink>
          </w:p>
        </w:tc>
      </w:tr>
      <w:tr w:rsidR="0078396D">
        <w:tblPrEx>
          <w:tblCellMar>
            <w:top w:w="0" w:type="dxa"/>
            <w:bottom w:w="0" w:type="dxa"/>
          </w:tblCellMar>
        </w:tblPrEx>
        <w:trPr>
          <w:trHeight w:hRule="exact" w:val="700"/>
        </w:trPr>
        <w:tc>
          <w:tcPr>
            <w:tcW w:w="600" w:type="dxa"/>
            <w:gridSpan w:val="2"/>
            <w:tcMar>
              <w:left w:w="60" w:type="dxa"/>
              <w:right w:w="40" w:type="dxa"/>
            </w:tcMar>
          </w:tcPr>
          <w:p w:rsidR="0078396D" w:rsidRDefault="00DD6E53">
            <w:pPr>
              <w:keepNext/>
              <w:keepLines/>
              <w:spacing w:before="40" w:after="40"/>
            </w:pPr>
            <w:r>
              <w:rPr>
                <w:color w:val="000000"/>
              </w:rPr>
              <w:t>3.9</w:t>
            </w:r>
          </w:p>
        </w:tc>
        <w:tc>
          <w:tcPr>
            <w:tcW w:w="520" w:type="dxa"/>
            <w:tcMar>
              <w:left w:w="60" w:type="dxa"/>
              <w:right w:w="0" w:type="dxa"/>
            </w:tcMar>
          </w:tcPr>
          <w:p w:rsidR="0078396D" w:rsidRDefault="0078396D">
            <w:pPr>
              <w:keepNext/>
              <w:keepLines/>
              <w:spacing w:before="40" w:after="40"/>
            </w:pPr>
          </w:p>
        </w:tc>
        <w:tc>
          <w:tcPr>
            <w:tcW w:w="8920" w:type="dxa"/>
            <w:tcMar>
              <w:left w:w="60" w:type="dxa"/>
              <w:right w:w="40" w:type="dxa"/>
            </w:tcMar>
            <w:vAlign w:val="bottom"/>
          </w:tcPr>
          <w:p w:rsidR="0078396D" w:rsidRDefault="00DD6E53">
            <w:pPr>
              <w:keepNext/>
              <w:keepLines/>
              <w:spacing w:before="40" w:after="40"/>
            </w:pPr>
            <w:hyperlink r:id="rId91">
              <w:r>
                <w:rPr>
                  <w:color w:val="0000FF"/>
                  <w:u w:val="single" w:color="0000FF"/>
                </w:rPr>
                <w:t>Articles of Merger of IZEA Worldwide, Inc. filed with the Secretary of State of the State of Nevada effective August 20, 2018 (Incorporated by r</w:t>
              </w:r>
              <w:r>
                <w:rPr>
                  <w:color w:val="0000FF"/>
                  <w:u w:val="single" w:color="0000FF"/>
                </w:rPr>
                <w:t>eference to Exhibit 3.1 to the Company's Current Report on Form 8-K filed with the SEC on August 23, 2018).</w:t>
              </w:r>
            </w:hyperlink>
          </w:p>
        </w:tc>
      </w:tr>
      <w:tr w:rsidR="0078396D">
        <w:tblPrEx>
          <w:tblCellMar>
            <w:top w:w="0" w:type="dxa"/>
            <w:bottom w:w="0" w:type="dxa"/>
          </w:tblCellMar>
        </w:tblPrEx>
        <w:trPr>
          <w:trHeight w:hRule="exact" w:val="700"/>
        </w:trPr>
        <w:tc>
          <w:tcPr>
            <w:tcW w:w="600" w:type="dxa"/>
            <w:gridSpan w:val="2"/>
            <w:tcMar>
              <w:left w:w="60" w:type="dxa"/>
              <w:right w:w="40" w:type="dxa"/>
            </w:tcMar>
          </w:tcPr>
          <w:p w:rsidR="0078396D" w:rsidRDefault="00DD6E53">
            <w:pPr>
              <w:keepNext/>
              <w:keepLines/>
              <w:spacing w:before="40" w:after="40"/>
            </w:pPr>
            <w:r>
              <w:rPr>
                <w:color w:val="000000"/>
              </w:rPr>
              <w:t>3.10</w:t>
            </w:r>
          </w:p>
        </w:tc>
        <w:tc>
          <w:tcPr>
            <w:tcW w:w="520" w:type="dxa"/>
            <w:tcMar>
              <w:left w:w="60" w:type="dxa"/>
              <w:right w:w="0" w:type="dxa"/>
            </w:tcMar>
          </w:tcPr>
          <w:p w:rsidR="0078396D" w:rsidRDefault="0078396D">
            <w:pPr>
              <w:keepNext/>
              <w:keepLines/>
              <w:spacing w:before="40" w:after="40"/>
            </w:pPr>
          </w:p>
        </w:tc>
        <w:tc>
          <w:tcPr>
            <w:tcW w:w="8920" w:type="dxa"/>
            <w:tcMar>
              <w:left w:w="60" w:type="dxa"/>
              <w:right w:w="40" w:type="dxa"/>
            </w:tcMar>
            <w:vAlign w:val="bottom"/>
          </w:tcPr>
          <w:p w:rsidR="0078396D" w:rsidRDefault="00DD6E53">
            <w:pPr>
              <w:keepNext/>
              <w:keepLines/>
              <w:spacing w:before="40" w:after="40"/>
            </w:pPr>
            <w:hyperlink r:id="rId92">
              <w:r>
                <w:rPr>
                  <w:color w:val="0000FF"/>
                  <w:u w:val="single" w:color="0000FF"/>
                </w:rPr>
                <w:t xml:space="preserve">Articles of Merger of IZEA </w:t>
              </w:r>
              <w:r>
                <w:rPr>
                  <w:color w:val="0000FF"/>
                  <w:u w:val="single" w:color="0000FF"/>
                </w:rPr>
                <w:t>Worldwide, Inc. filed with the Secretary of State of the State of Nevada effective December 17, 2019 (Incorporated by reference to Exhibit 3.10 to the Company’s Annual Report on Form 10-K filed with the SEC on March 30, 2020).</w:t>
              </w:r>
            </w:hyperlink>
          </w:p>
        </w:tc>
      </w:tr>
      <w:tr w:rsidR="0078396D">
        <w:tblPrEx>
          <w:tblCellMar>
            <w:top w:w="0" w:type="dxa"/>
            <w:bottom w:w="0" w:type="dxa"/>
          </w:tblCellMar>
        </w:tblPrEx>
        <w:trPr>
          <w:trHeight w:hRule="exact" w:val="700"/>
        </w:trPr>
        <w:tc>
          <w:tcPr>
            <w:tcW w:w="600" w:type="dxa"/>
            <w:gridSpan w:val="2"/>
            <w:tcMar>
              <w:left w:w="60" w:type="dxa"/>
              <w:right w:w="40" w:type="dxa"/>
            </w:tcMar>
          </w:tcPr>
          <w:p w:rsidR="0078396D" w:rsidRDefault="00DD6E53">
            <w:pPr>
              <w:keepNext/>
              <w:keepLines/>
              <w:spacing w:before="40" w:after="40"/>
            </w:pPr>
            <w:r>
              <w:rPr>
                <w:color w:val="000000"/>
              </w:rPr>
              <w:t>10.1</w:t>
            </w:r>
          </w:p>
        </w:tc>
        <w:tc>
          <w:tcPr>
            <w:tcW w:w="520" w:type="dxa"/>
            <w:tcMar>
              <w:left w:w="60" w:type="dxa"/>
              <w:right w:w="40" w:type="dxa"/>
            </w:tcMar>
          </w:tcPr>
          <w:p w:rsidR="0078396D" w:rsidRDefault="00DD6E53">
            <w:pPr>
              <w:keepNext/>
              <w:keepLines/>
              <w:spacing w:before="40" w:after="40"/>
            </w:pPr>
            <w:r>
              <w:rPr>
                <w:color w:val="000000"/>
              </w:rPr>
              <w:t>(a)</w:t>
            </w:r>
          </w:p>
        </w:tc>
        <w:tc>
          <w:tcPr>
            <w:tcW w:w="8920" w:type="dxa"/>
            <w:tcMar>
              <w:left w:w="60" w:type="dxa"/>
              <w:right w:w="40" w:type="dxa"/>
            </w:tcMar>
            <w:vAlign w:val="bottom"/>
          </w:tcPr>
          <w:p w:rsidR="0078396D" w:rsidRDefault="00DD6E53">
            <w:pPr>
              <w:keepNext/>
              <w:keepLines/>
              <w:spacing w:before="40" w:after="40"/>
            </w:pPr>
            <w:hyperlink r:id="rId93">
              <w:r>
                <w:rPr>
                  <w:color w:val="0000FF"/>
                  <w:u w:val="single" w:color="0000FF"/>
                </w:rPr>
                <w:t>Letter agreement, dated as of April 20, 2020, between IZEA Worldwide, Inc. and Edward H. Murphy (Incorporated by reference to Exhibit 10.1 to the Company’s C</w:t>
              </w:r>
              <w:r>
                <w:rPr>
                  <w:color w:val="0000FF"/>
                  <w:u w:val="single" w:color="0000FF"/>
                </w:rPr>
                <w:t>urrent Report on Form 8-K filed with the SEC on April 23, 2020).</w:t>
              </w:r>
            </w:hyperlink>
          </w:p>
        </w:tc>
      </w:tr>
      <w:tr w:rsidR="0078396D">
        <w:tblPrEx>
          <w:tblCellMar>
            <w:top w:w="0" w:type="dxa"/>
            <w:bottom w:w="0" w:type="dxa"/>
          </w:tblCellMar>
        </w:tblPrEx>
        <w:trPr>
          <w:trHeight w:hRule="exact" w:val="700"/>
        </w:trPr>
        <w:tc>
          <w:tcPr>
            <w:tcW w:w="600" w:type="dxa"/>
            <w:gridSpan w:val="2"/>
            <w:tcMar>
              <w:left w:w="60" w:type="dxa"/>
              <w:right w:w="40" w:type="dxa"/>
            </w:tcMar>
          </w:tcPr>
          <w:p w:rsidR="0078396D" w:rsidRDefault="00DD6E53">
            <w:pPr>
              <w:keepNext/>
              <w:keepLines/>
              <w:spacing w:before="40" w:after="40"/>
            </w:pPr>
            <w:r>
              <w:rPr>
                <w:color w:val="000000"/>
              </w:rPr>
              <w:t>10.2</w:t>
            </w:r>
          </w:p>
        </w:tc>
        <w:tc>
          <w:tcPr>
            <w:tcW w:w="520" w:type="dxa"/>
            <w:tcMar>
              <w:left w:w="60" w:type="dxa"/>
              <w:right w:w="40" w:type="dxa"/>
            </w:tcMar>
          </w:tcPr>
          <w:p w:rsidR="0078396D" w:rsidRDefault="00DD6E53">
            <w:pPr>
              <w:keepNext/>
              <w:keepLines/>
              <w:spacing w:before="40" w:after="40"/>
            </w:pPr>
            <w:r>
              <w:rPr>
                <w:color w:val="000000"/>
              </w:rPr>
              <w:t>(a)</w:t>
            </w:r>
          </w:p>
        </w:tc>
        <w:tc>
          <w:tcPr>
            <w:tcW w:w="8920" w:type="dxa"/>
            <w:tcMar>
              <w:left w:w="60" w:type="dxa"/>
              <w:right w:w="40" w:type="dxa"/>
            </w:tcMar>
            <w:vAlign w:val="bottom"/>
          </w:tcPr>
          <w:p w:rsidR="0078396D" w:rsidRDefault="00DD6E53">
            <w:pPr>
              <w:keepNext/>
              <w:keepLines/>
              <w:spacing w:before="40" w:after="40"/>
            </w:pPr>
            <w:hyperlink r:id="rId94">
              <w:r>
                <w:rPr>
                  <w:color w:val="0000FF"/>
                  <w:u w:val="single" w:color="0000FF"/>
                </w:rPr>
                <w:t>Letter agreement, dated as of April 20, 2020, between IZEA Worldwide, Inc. and Ryan Schram (Incorporated by reference to Exhibit 10.2 to the</w:t>
              </w:r>
              <w:r>
                <w:rPr>
                  <w:color w:val="0000FF"/>
                  <w:u w:val="single" w:color="0000FF"/>
                </w:rPr>
                <w:t xml:space="preserve"> Company’s Current Report on Form 8-K filed with the SEC on April 23, 2020).</w:t>
              </w:r>
            </w:hyperlink>
          </w:p>
        </w:tc>
      </w:tr>
      <w:tr w:rsidR="0078396D">
        <w:tblPrEx>
          <w:tblCellMar>
            <w:top w:w="0" w:type="dxa"/>
            <w:bottom w:w="0" w:type="dxa"/>
          </w:tblCellMar>
        </w:tblPrEx>
        <w:trPr>
          <w:trHeight w:hRule="exact" w:val="700"/>
        </w:trPr>
        <w:tc>
          <w:tcPr>
            <w:tcW w:w="600" w:type="dxa"/>
            <w:gridSpan w:val="2"/>
            <w:tcMar>
              <w:left w:w="60" w:type="dxa"/>
              <w:right w:w="40" w:type="dxa"/>
            </w:tcMar>
          </w:tcPr>
          <w:p w:rsidR="0078396D" w:rsidRDefault="00DD6E53">
            <w:pPr>
              <w:keepNext/>
              <w:keepLines/>
              <w:spacing w:before="40" w:after="40"/>
            </w:pPr>
            <w:r>
              <w:rPr>
                <w:color w:val="000000"/>
              </w:rPr>
              <w:t>10.3</w:t>
            </w:r>
          </w:p>
        </w:tc>
        <w:tc>
          <w:tcPr>
            <w:tcW w:w="520" w:type="dxa"/>
            <w:tcMar>
              <w:left w:w="60" w:type="dxa"/>
              <w:right w:w="0" w:type="dxa"/>
            </w:tcMar>
          </w:tcPr>
          <w:p w:rsidR="0078396D" w:rsidRDefault="0078396D">
            <w:pPr>
              <w:keepNext/>
              <w:keepLines/>
              <w:spacing w:before="40" w:after="40"/>
            </w:pPr>
          </w:p>
        </w:tc>
        <w:tc>
          <w:tcPr>
            <w:tcW w:w="8920" w:type="dxa"/>
            <w:tcMar>
              <w:left w:w="60" w:type="dxa"/>
              <w:right w:w="40" w:type="dxa"/>
            </w:tcMar>
            <w:vAlign w:val="bottom"/>
          </w:tcPr>
          <w:p w:rsidR="0078396D" w:rsidRDefault="00DD6E53">
            <w:pPr>
              <w:keepNext/>
              <w:keepLines/>
              <w:spacing w:before="40" w:after="40"/>
            </w:pPr>
            <w:hyperlink r:id="rId95">
              <w:r>
                <w:rPr>
                  <w:color w:val="0000FF"/>
                  <w:u w:val="single" w:color="0000FF"/>
                </w:rPr>
                <w:t xml:space="preserve">Promissory Note, dated as of April 23, 2020, issued by IZEA </w:t>
              </w:r>
              <w:r>
                <w:rPr>
                  <w:color w:val="0000FF"/>
                  <w:u w:val="single" w:color="0000FF"/>
                </w:rPr>
                <w:t>Worldwide, Inc. to Western Alliance Bank (Incorporated by reference to Exhibit 10.2 to the Company’s Current Report on Form 8-K filed with the SEC on April 24, 2020).</w:t>
              </w:r>
            </w:hyperlink>
          </w:p>
        </w:tc>
      </w:tr>
      <w:tr w:rsidR="0078396D">
        <w:tblPrEx>
          <w:tblCellMar>
            <w:top w:w="0" w:type="dxa"/>
            <w:bottom w:w="0" w:type="dxa"/>
          </w:tblCellMar>
        </w:tblPrEx>
        <w:trPr>
          <w:trHeight w:hRule="exact" w:val="300"/>
        </w:trPr>
        <w:tc>
          <w:tcPr>
            <w:tcW w:w="600" w:type="dxa"/>
            <w:gridSpan w:val="2"/>
            <w:tcMar>
              <w:left w:w="60" w:type="dxa"/>
              <w:right w:w="40" w:type="dxa"/>
            </w:tcMar>
          </w:tcPr>
          <w:p w:rsidR="0078396D" w:rsidRDefault="00DD6E53">
            <w:pPr>
              <w:keepNext/>
              <w:keepLines/>
              <w:spacing w:before="40" w:after="40"/>
            </w:pPr>
            <w:r>
              <w:rPr>
                <w:color w:val="000000"/>
              </w:rPr>
              <w:t>31.1</w:t>
            </w:r>
          </w:p>
        </w:tc>
        <w:tc>
          <w:tcPr>
            <w:tcW w:w="520" w:type="dxa"/>
            <w:tcMar>
              <w:left w:w="60" w:type="dxa"/>
              <w:right w:w="40" w:type="dxa"/>
            </w:tcMar>
          </w:tcPr>
          <w:p w:rsidR="0078396D" w:rsidRDefault="00DD6E53">
            <w:pPr>
              <w:keepNext/>
              <w:keepLines/>
              <w:spacing w:before="40" w:after="40"/>
            </w:pPr>
            <w:r>
              <w:rPr>
                <w:color w:val="000000"/>
              </w:rPr>
              <w:t>*</w:t>
            </w:r>
          </w:p>
        </w:tc>
        <w:tc>
          <w:tcPr>
            <w:tcW w:w="8920" w:type="dxa"/>
            <w:tcMar>
              <w:left w:w="60" w:type="dxa"/>
              <w:right w:w="40" w:type="dxa"/>
            </w:tcMar>
            <w:vAlign w:val="bottom"/>
          </w:tcPr>
          <w:p w:rsidR="0078396D" w:rsidRDefault="00DD6E53">
            <w:pPr>
              <w:keepNext/>
              <w:keepLines/>
              <w:spacing w:before="40" w:after="40"/>
            </w:pPr>
            <w:hyperlink r:id="rId96">
              <w:r>
                <w:rPr>
                  <w:color w:val="0000FF"/>
                  <w:u w:val="single" w:color="0000FF"/>
                </w:rPr>
                <w:t>Certification of Principal Executive Officer pursuant to Section 302 of the Sarbanes-Oxley Act of 2002.</w:t>
              </w:r>
            </w:hyperlink>
          </w:p>
        </w:tc>
      </w:tr>
      <w:tr w:rsidR="0078396D">
        <w:tblPrEx>
          <w:tblCellMar>
            <w:top w:w="0" w:type="dxa"/>
            <w:bottom w:w="0" w:type="dxa"/>
          </w:tblCellMar>
        </w:tblPrEx>
        <w:trPr>
          <w:trHeight w:hRule="exact" w:val="500"/>
        </w:trPr>
        <w:tc>
          <w:tcPr>
            <w:tcW w:w="600" w:type="dxa"/>
            <w:gridSpan w:val="2"/>
            <w:tcMar>
              <w:left w:w="60" w:type="dxa"/>
              <w:right w:w="40" w:type="dxa"/>
            </w:tcMar>
          </w:tcPr>
          <w:p w:rsidR="0078396D" w:rsidRDefault="00DD6E53">
            <w:pPr>
              <w:keepNext/>
              <w:keepLines/>
              <w:spacing w:before="40" w:after="40"/>
            </w:pPr>
            <w:r>
              <w:rPr>
                <w:color w:val="000000"/>
              </w:rPr>
              <w:t>31.2</w:t>
            </w:r>
          </w:p>
        </w:tc>
        <w:tc>
          <w:tcPr>
            <w:tcW w:w="520" w:type="dxa"/>
            <w:tcMar>
              <w:left w:w="60" w:type="dxa"/>
              <w:right w:w="40" w:type="dxa"/>
            </w:tcMar>
          </w:tcPr>
          <w:p w:rsidR="0078396D" w:rsidRDefault="00DD6E53">
            <w:pPr>
              <w:keepNext/>
              <w:keepLines/>
              <w:spacing w:before="40" w:after="40"/>
            </w:pPr>
            <w:r>
              <w:rPr>
                <w:color w:val="000000"/>
              </w:rPr>
              <w:t>*</w:t>
            </w:r>
          </w:p>
        </w:tc>
        <w:tc>
          <w:tcPr>
            <w:tcW w:w="8920" w:type="dxa"/>
            <w:tcMar>
              <w:left w:w="60" w:type="dxa"/>
              <w:right w:w="40" w:type="dxa"/>
            </w:tcMar>
            <w:vAlign w:val="bottom"/>
          </w:tcPr>
          <w:p w:rsidR="0078396D" w:rsidRDefault="00DD6E53">
            <w:pPr>
              <w:keepNext/>
              <w:keepLines/>
              <w:spacing w:before="40" w:after="40"/>
            </w:pPr>
            <w:hyperlink r:id="rId97">
              <w:r>
                <w:rPr>
                  <w:color w:val="0000FF"/>
                  <w:u w:val="single" w:color="0000FF"/>
                </w:rPr>
                <w:t>Certification of Principal Financial and Accounting Officer pursuant to Section 302 of the Sarbanes-Oxley</w:t>
              </w:r>
              <w:r>
                <w:rPr>
                  <w:color w:val="0000FF"/>
                  <w:u w:val="single" w:color="0000FF"/>
                </w:rPr>
                <w:t xml:space="preserve"> Act of 2002.</w:t>
              </w:r>
            </w:hyperlink>
          </w:p>
        </w:tc>
      </w:tr>
      <w:tr w:rsidR="0078396D">
        <w:tblPrEx>
          <w:tblCellMar>
            <w:top w:w="0" w:type="dxa"/>
            <w:bottom w:w="0" w:type="dxa"/>
          </w:tblCellMar>
        </w:tblPrEx>
        <w:trPr>
          <w:trHeight w:hRule="exact" w:val="500"/>
        </w:trPr>
        <w:tc>
          <w:tcPr>
            <w:tcW w:w="600" w:type="dxa"/>
            <w:gridSpan w:val="2"/>
            <w:tcMar>
              <w:left w:w="60" w:type="dxa"/>
              <w:right w:w="40" w:type="dxa"/>
            </w:tcMar>
          </w:tcPr>
          <w:p w:rsidR="0078396D" w:rsidRDefault="00DD6E53">
            <w:pPr>
              <w:keepNext/>
              <w:keepLines/>
              <w:spacing w:before="40" w:after="40"/>
            </w:pPr>
            <w:r>
              <w:rPr>
                <w:color w:val="000000"/>
              </w:rPr>
              <w:t>32.1</w:t>
            </w:r>
          </w:p>
        </w:tc>
        <w:tc>
          <w:tcPr>
            <w:tcW w:w="520" w:type="dxa"/>
            <w:tcMar>
              <w:left w:w="60" w:type="dxa"/>
              <w:right w:w="40" w:type="dxa"/>
            </w:tcMar>
          </w:tcPr>
          <w:p w:rsidR="0078396D" w:rsidRDefault="00DD6E53">
            <w:pPr>
              <w:keepNext/>
              <w:keepLines/>
              <w:spacing w:before="40" w:after="40"/>
            </w:pPr>
            <w:r>
              <w:rPr>
                <w:color w:val="000000"/>
              </w:rPr>
              <w:t>* (b)</w:t>
            </w:r>
          </w:p>
        </w:tc>
        <w:tc>
          <w:tcPr>
            <w:tcW w:w="8920" w:type="dxa"/>
            <w:tcMar>
              <w:left w:w="60" w:type="dxa"/>
              <w:right w:w="40" w:type="dxa"/>
            </w:tcMar>
            <w:vAlign w:val="bottom"/>
          </w:tcPr>
          <w:p w:rsidR="0078396D" w:rsidRDefault="00DD6E53">
            <w:pPr>
              <w:keepNext/>
              <w:keepLines/>
              <w:spacing w:before="40" w:after="40"/>
            </w:pPr>
            <w:hyperlink r:id="rId98">
              <w:r>
                <w:rPr>
                  <w:color w:val="0000FF"/>
                  <w:u w:val="single" w:color="0000FF"/>
                </w:rPr>
                <w:t>Certification of Principal Executive Officer pursuant to 18 U.S.C. Section 1350, as adopted pursuant to Section 906 of the Sarbanes-Oxley Act of 2002.</w:t>
              </w:r>
            </w:hyperlink>
          </w:p>
        </w:tc>
      </w:tr>
      <w:tr w:rsidR="0078396D">
        <w:tblPrEx>
          <w:tblCellMar>
            <w:top w:w="0" w:type="dxa"/>
            <w:bottom w:w="0" w:type="dxa"/>
          </w:tblCellMar>
        </w:tblPrEx>
        <w:trPr>
          <w:trHeight w:hRule="exact" w:val="500"/>
        </w:trPr>
        <w:tc>
          <w:tcPr>
            <w:tcW w:w="600" w:type="dxa"/>
            <w:gridSpan w:val="2"/>
            <w:tcMar>
              <w:left w:w="60" w:type="dxa"/>
              <w:right w:w="40" w:type="dxa"/>
            </w:tcMar>
          </w:tcPr>
          <w:p w:rsidR="0078396D" w:rsidRDefault="00DD6E53">
            <w:pPr>
              <w:keepNext/>
              <w:keepLines/>
              <w:spacing w:before="40" w:after="40"/>
            </w:pPr>
            <w:r>
              <w:rPr>
                <w:color w:val="000000"/>
              </w:rPr>
              <w:t>32.2</w:t>
            </w:r>
          </w:p>
        </w:tc>
        <w:tc>
          <w:tcPr>
            <w:tcW w:w="520" w:type="dxa"/>
            <w:tcMar>
              <w:left w:w="60" w:type="dxa"/>
              <w:right w:w="40" w:type="dxa"/>
            </w:tcMar>
          </w:tcPr>
          <w:p w:rsidR="0078396D" w:rsidRDefault="00DD6E53">
            <w:pPr>
              <w:keepNext/>
              <w:keepLines/>
              <w:spacing w:before="40" w:after="40"/>
            </w:pPr>
            <w:r>
              <w:rPr>
                <w:color w:val="000000"/>
              </w:rPr>
              <w:t>* (b)</w:t>
            </w:r>
          </w:p>
        </w:tc>
        <w:tc>
          <w:tcPr>
            <w:tcW w:w="8920" w:type="dxa"/>
            <w:tcMar>
              <w:left w:w="60" w:type="dxa"/>
              <w:right w:w="40" w:type="dxa"/>
            </w:tcMar>
            <w:vAlign w:val="bottom"/>
          </w:tcPr>
          <w:p w:rsidR="0078396D" w:rsidRDefault="00DD6E53">
            <w:pPr>
              <w:keepNext/>
              <w:keepLines/>
              <w:spacing w:before="40" w:after="40"/>
            </w:pPr>
            <w:hyperlink r:id="rId99">
              <w:r>
                <w:rPr>
                  <w:color w:val="0000FF"/>
                  <w:u w:val="single" w:color="0000FF"/>
                </w:rPr>
                <w:t>Certification of Principal Financial and Accounting Of</w:t>
              </w:r>
              <w:r>
                <w:rPr>
                  <w:color w:val="0000FF"/>
                  <w:u w:val="single" w:color="0000FF"/>
                </w:rPr>
                <w:t>ficer pursuant to 18 U.S.C. Section 1350, as adopted pursuant to Section 906 of the Sarbanes-Oxley Act of 2002.</w:t>
              </w:r>
            </w:hyperlink>
          </w:p>
        </w:tc>
      </w:tr>
      <w:tr w:rsidR="0078396D">
        <w:tblPrEx>
          <w:tblCellMar>
            <w:top w:w="0" w:type="dxa"/>
            <w:bottom w:w="0" w:type="dxa"/>
          </w:tblCellMar>
        </w:tblPrEx>
        <w:trPr>
          <w:trHeight w:hRule="exact" w:val="1100"/>
        </w:trPr>
        <w:tc>
          <w:tcPr>
            <w:tcW w:w="600" w:type="dxa"/>
            <w:gridSpan w:val="2"/>
            <w:tcMar>
              <w:left w:w="60" w:type="dxa"/>
              <w:right w:w="0" w:type="dxa"/>
            </w:tcMar>
          </w:tcPr>
          <w:p w:rsidR="0078396D" w:rsidRDefault="00DD6E53">
            <w:pPr>
              <w:keepLines/>
              <w:spacing w:before="40" w:after="40"/>
            </w:pPr>
            <w:r>
              <w:rPr>
                <w:color w:val="000000"/>
              </w:rPr>
              <w:t>101</w:t>
            </w:r>
          </w:p>
        </w:tc>
        <w:tc>
          <w:tcPr>
            <w:tcW w:w="520" w:type="dxa"/>
            <w:tcMar>
              <w:left w:w="60" w:type="dxa"/>
              <w:right w:w="40" w:type="dxa"/>
            </w:tcMar>
          </w:tcPr>
          <w:p w:rsidR="0078396D" w:rsidRDefault="00DD6E53">
            <w:pPr>
              <w:keepLines/>
              <w:spacing w:before="40" w:after="40"/>
            </w:pPr>
            <w:r>
              <w:rPr>
                <w:color w:val="000000"/>
              </w:rPr>
              <w:t>* (c)</w:t>
            </w:r>
          </w:p>
        </w:tc>
        <w:tc>
          <w:tcPr>
            <w:tcW w:w="8920" w:type="dxa"/>
            <w:tcMar>
              <w:left w:w="60" w:type="dxa"/>
              <w:right w:w="40" w:type="dxa"/>
            </w:tcMar>
            <w:vAlign w:val="bottom"/>
          </w:tcPr>
          <w:p w:rsidR="0078396D" w:rsidRDefault="00DD6E53">
            <w:pPr>
              <w:keepLines/>
              <w:spacing w:before="40" w:after="40"/>
            </w:pPr>
            <w:r>
              <w:rPr>
                <w:color w:val="000000"/>
              </w:rPr>
              <w:t>The following materials from IZEA Worldwide, Inc.'s Quarterly Report for the quarter ended March 31, 2020 are formatted in XBRL (eXtensible Business Reporting Language): (i) the Unaudited Consolidated Balance Sheets, (ii) the Unaudited Consolidated Stateme</w:t>
            </w:r>
            <w:r>
              <w:rPr>
                <w:color w:val="000000"/>
              </w:rPr>
              <w:t>nts of Operations, (iii) the Unaudited Consolidated Statement of Stockholders' Equity, (iv) the Unaudited Consolidated Statements of Cash Flow, and (iv) the Unaudited Notes to the Consolidated Financial Statements.</w:t>
            </w:r>
          </w:p>
        </w:tc>
      </w:tr>
    </w:tbl>
    <w:p w:rsidR="0078396D" w:rsidRDefault="0078396D">
      <w:pPr>
        <w:spacing w:before="60" w:line="288" w:lineRule="auto"/>
        <w:jc w:val="both"/>
      </w:pPr>
    </w:p>
    <w:p w:rsidR="0078396D" w:rsidRDefault="00DD6E53">
      <w:pPr>
        <w:spacing w:line="288" w:lineRule="auto"/>
        <w:ind w:left="720" w:hanging="720"/>
        <w:jc w:val="both"/>
      </w:pPr>
      <w:r>
        <w:t>*</w:t>
      </w:r>
      <w:r>
        <w:tab/>
        <w:t>Filed or furnished herewith.</w:t>
      </w:r>
    </w:p>
    <w:p w:rsidR="0078396D" w:rsidRDefault="00DD6E53">
      <w:pPr>
        <w:spacing w:line="288" w:lineRule="auto"/>
        <w:ind w:left="720" w:hanging="720"/>
        <w:jc w:val="both"/>
      </w:pPr>
      <w:r>
        <w:tab/>
      </w:r>
    </w:p>
    <w:p w:rsidR="0078396D" w:rsidRDefault="00DD6E53">
      <w:pPr>
        <w:spacing w:line="288" w:lineRule="auto"/>
        <w:ind w:left="720" w:hanging="720"/>
        <w:jc w:val="both"/>
      </w:pPr>
      <w:r>
        <w:t>(a)</w:t>
      </w:r>
      <w:r>
        <w:tab/>
        <w:t>Denotes management contract or compensatory plan or arrangement.</w:t>
      </w:r>
    </w:p>
    <w:p w:rsidR="0078396D" w:rsidRDefault="0078396D">
      <w:pPr>
        <w:spacing w:line="288" w:lineRule="auto"/>
        <w:ind w:left="720" w:hanging="720"/>
        <w:jc w:val="both"/>
      </w:pPr>
    </w:p>
    <w:p w:rsidR="0078396D" w:rsidRDefault="00DD6E53">
      <w:pPr>
        <w:spacing w:line="288" w:lineRule="auto"/>
        <w:ind w:left="720" w:hanging="720"/>
      </w:pPr>
      <w:r>
        <w:t>(b)</w:t>
      </w:r>
      <w:r>
        <w:tab/>
        <w:t>In accordance with Item 601of Regulation S-K, this Exhibit is hereby furnished to the SEC as an accompanying document and is not deemed “filed” for p</w:t>
      </w:r>
      <w:r>
        <w:t>urposes of Section 18 of the Securities Exchange Act of 1934, as amended (the “Exchange Act”) or otherwise subject to the liabilities of that Section, nor shall it be deemed incorporated by reference into any filing under the Securities Act of 1933.</w:t>
      </w:r>
    </w:p>
    <w:p w:rsidR="0078396D" w:rsidRDefault="0078396D">
      <w:pPr>
        <w:spacing w:line="288" w:lineRule="auto"/>
        <w:ind w:left="720" w:hanging="720"/>
        <w:jc w:val="both"/>
      </w:pPr>
    </w:p>
    <w:p w:rsidR="0078396D" w:rsidRDefault="00DD6E53">
      <w:pPr>
        <w:spacing w:line="288" w:lineRule="auto"/>
        <w:ind w:left="720" w:hanging="720"/>
      </w:pPr>
      <w:r>
        <w:t>(c)</w:t>
      </w:r>
      <w:r>
        <w:tab/>
        <w:t>I</w:t>
      </w:r>
      <w:r>
        <w:t>n accordance with Rule 406T of Regulation S-T, the XBRL related information in Exhibit 101 to this Quarterly Report on Form 10-Q shall not be deemed to be “filed” for purposes of Section 18 of the Exchange Act, or otherwise subject to the liability of that</w:t>
      </w:r>
      <w:r>
        <w:t xml:space="preserve"> section, and shall not be incorporated by reference into any registration statement or other document filed under the Securities Act of 1933, as amended, or the Exchange Act, except as shall be expressly set forth by specific reference in such filing.</w:t>
      </w:r>
    </w:p>
    <w:p w:rsidR="0078396D" w:rsidRDefault="0078396D">
      <w:pPr>
        <w:spacing w:line="288" w:lineRule="auto"/>
        <w:ind w:left="720" w:hanging="720"/>
      </w:pPr>
    </w:p>
    <w:p w:rsidR="0078396D" w:rsidRDefault="0078396D">
      <w:pPr>
        <w:spacing w:before="120" w:line="288" w:lineRule="auto"/>
      </w:pPr>
    </w:p>
    <w:p w:rsidR="0078396D" w:rsidRDefault="0078396D">
      <w:pPr>
        <w:sectPr w:rsidR="0078396D">
          <w:headerReference w:type="default" r:id="rId100"/>
          <w:footerReference w:type="default" r:id="rId101"/>
          <w:pgSz w:w="12240" w:h="15840"/>
          <w:pgMar w:top="860" w:right="1000" w:bottom="860" w:left="1000" w:header="160" w:footer="460" w:gutter="0"/>
          <w:pgNumType w:chapSep="period"/>
          <w:cols w:space="720"/>
        </w:sectPr>
      </w:pPr>
    </w:p>
    <w:p w:rsidR="0078396D" w:rsidRDefault="00DD6E53">
      <w:pPr>
        <w:spacing w:line="288" w:lineRule="auto"/>
        <w:jc w:val="center"/>
        <w:rPr>
          <w:b/>
        </w:rPr>
      </w:pPr>
      <w:r>
        <w:rPr>
          <w:b/>
        </w:rPr>
        <w:t>SIGNATURES</w:t>
      </w:r>
      <w:bookmarkStart w:id="39" w:name="Signatures"/>
      <w:bookmarkEnd w:id="39"/>
    </w:p>
    <w:p w:rsidR="0078396D" w:rsidRDefault="0078396D">
      <w:pPr>
        <w:spacing w:line="288" w:lineRule="auto"/>
        <w:jc w:val="both"/>
      </w:pPr>
    </w:p>
    <w:p w:rsidR="0078396D" w:rsidRDefault="00DD6E53">
      <w:pPr>
        <w:spacing w:after="140" w:line="288" w:lineRule="auto"/>
      </w:pPr>
      <w:r>
        <w:t>Pursuant to the requirements of the Securities Exchange Act of 1934, the Registrant has duly caused this report to be signed on its behalf by the undersigned, thereunto duly authorized.</w:t>
      </w:r>
    </w:p>
    <w:tbl>
      <w:tblPr>
        <w:tblW w:w="10240" w:type="dxa"/>
        <w:tblLayout w:type="fixed"/>
        <w:tblCellMar>
          <w:left w:w="10" w:type="dxa"/>
          <w:right w:w="10" w:type="dxa"/>
        </w:tblCellMar>
        <w:tblLook w:val="04A0" w:firstRow="1" w:lastRow="0" w:firstColumn="1" w:lastColumn="0" w:noHBand="0" w:noVBand="1"/>
      </w:tblPr>
      <w:tblGrid>
        <w:gridCol w:w="3120"/>
        <w:gridCol w:w="1"/>
        <w:gridCol w:w="499"/>
        <w:gridCol w:w="6620"/>
      </w:tblGrid>
      <w:tr w:rsidR="0078396D">
        <w:tblPrEx>
          <w:tblCellMar>
            <w:top w:w="0" w:type="dxa"/>
            <w:bottom w:w="0" w:type="dxa"/>
          </w:tblCellMar>
        </w:tblPrEx>
        <w:trPr>
          <w:trHeight w:hRule="exact" w:val="480"/>
        </w:trPr>
        <w:tc>
          <w:tcPr>
            <w:tcW w:w="3120" w:type="dxa"/>
            <w:tcMar>
              <w:left w:w="60" w:type="dxa"/>
              <w:right w:w="0" w:type="dxa"/>
            </w:tcMar>
          </w:tcPr>
          <w:p w:rsidR="0078396D" w:rsidRDefault="0078396D">
            <w:pPr>
              <w:keepNext/>
              <w:keepLines/>
              <w:spacing w:before="40" w:after="40"/>
            </w:pPr>
          </w:p>
        </w:tc>
        <w:tc>
          <w:tcPr>
            <w:tcW w:w="7120" w:type="dxa"/>
            <w:hMerge w:val="restart"/>
            <w:tcMar>
              <w:left w:w="60" w:type="dxa"/>
              <w:right w:w="40" w:type="dxa"/>
            </w:tcMar>
            <w:vAlign w:val="bottom"/>
          </w:tcPr>
          <w:p w:rsidR="0078396D" w:rsidRDefault="00DD6E53">
            <w:pPr>
              <w:keepNext/>
              <w:keepLines/>
              <w:spacing w:before="40" w:after="40"/>
              <w:rPr>
                <w:b/>
              </w:rPr>
            </w:pPr>
            <w:r>
              <w:rPr>
                <w:b/>
                <w:color w:val="000000"/>
              </w:rPr>
              <w:t>IZEA Worldwide, Inc.</w:t>
            </w:r>
            <w:r>
              <w:rPr>
                <w:b/>
                <w:color w:val="000000"/>
              </w:rPr>
              <w:br/>
              <w:t>a Nevada corporation</w:t>
            </w:r>
          </w:p>
        </w:tc>
        <w:tc>
          <w:tcPr>
            <w:tcW w:w="0" w:type="dxa"/>
            <w:gridSpan w:val="2"/>
            <w:hMerge/>
            <w:tcMar>
              <w:left w:w="60" w:type="dxa"/>
              <w:right w:w="0" w:type="dxa"/>
            </w:tcMar>
            <w:vAlign w:val="bottom"/>
          </w:tcPr>
          <w:p w:rsidR="0078396D" w:rsidRDefault="0078396D">
            <w:pPr>
              <w:keepNext/>
              <w:keepLines/>
              <w:spacing w:before="40" w:after="40"/>
            </w:pPr>
          </w:p>
        </w:tc>
      </w:tr>
      <w:tr w:rsidR="0078396D">
        <w:tblPrEx>
          <w:tblCellMar>
            <w:top w:w="0" w:type="dxa"/>
            <w:bottom w:w="0" w:type="dxa"/>
          </w:tblCellMar>
        </w:tblPrEx>
        <w:trPr>
          <w:trHeight w:hRule="exact" w:val="360"/>
        </w:trPr>
        <w:tc>
          <w:tcPr>
            <w:tcW w:w="3120" w:type="dxa"/>
            <w:tcMar>
              <w:left w:w="60" w:type="dxa"/>
              <w:right w:w="0" w:type="dxa"/>
            </w:tcMar>
          </w:tcPr>
          <w:p w:rsidR="0078396D" w:rsidRDefault="0078396D">
            <w:pPr>
              <w:keepNext/>
              <w:keepLines/>
              <w:spacing w:before="40" w:after="40"/>
            </w:pPr>
          </w:p>
        </w:tc>
        <w:tc>
          <w:tcPr>
            <w:tcW w:w="500" w:type="dxa"/>
            <w:gridSpan w:val="2"/>
            <w:tcMar>
              <w:left w:w="60" w:type="dxa"/>
              <w:right w:w="0" w:type="dxa"/>
            </w:tcMar>
          </w:tcPr>
          <w:p w:rsidR="0078396D" w:rsidRDefault="0078396D">
            <w:pPr>
              <w:keepNext/>
              <w:keepLines/>
              <w:spacing w:before="40" w:after="40"/>
            </w:pPr>
          </w:p>
        </w:tc>
        <w:tc>
          <w:tcPr>
            <w:tcW w:w="6620" w:type="dxa"/>
            <w:tcMar>
              <w:left w:w="60" w:type="dxa"/>
              <w:right w:w="0" w:type="dxa"/>
            </w:tcMar>
          </w:tcPr>
          <w:p w:rsidR="0078396D" w:rsidRDefault="0078396D">
            <w:pPr>
              <w:keepNext/>
              <w:keepLines/>
              <w:spacing w:before="40" w:after="40"/>
            </w:pPr>
          </w:p>
        </w:tc>
      </w:tr>
      <w:tr w:rsidR="0078396D">
        <w:tblPrEx>
          <w:tblCellMar>
            <w:top w:w="0" w:type="dxa"/>
            <w:bottom w:w="0" w:type="dxa"/>
          </w:tblCellMar>
        </w:tblPrEx>
        <w:trPr>
          <w:trHeight w:hRule="exact" w:val="280"/>
        </w:trPr>
        <w:tc>
          <w:tcPr>
            <w:tcW w:w="3120" w:type="dxa"/>
            <w:tcMar>
              <w:left w:w="60" w:type="dxa"/>
              <w:right w:w="40" w:type="dxa"/>
            </w:tcMar>
          </w:tcPr>
          <w:p w:rsidR="0078396D" w:rsidRDefault="00DD6E53">
            <w:pPr>
              <w:keepNext/>
              <w:keepLines/>
              <w:spacing w:before="40" w:after="40"/>
            </w:pPr>
            <w:r>
              <w:rPr>
                <w:color w:val="000000"/>
              </w:rPr>
              <w:t>May 14, 2020</w:t>
            </w:r>
          </w:p>
        </w:tc>
        <w:tc>
          <w:tcPr>
            <w:tcW w:w="500" w:type="dxa"/>
            <w:gridSpan w:val="2"/>
            <w:tcMar>
              <w:left w:w="60" w:type="dxa"/>
              <w:right w:w="40" w:type="dxa"/>
            </w:tcMar>
            <w:vAlign w:val="center"/>
          </w:tcPr>
          <w:p w:rsidR="0078396D" w:rsidRDefault="00DD6E53">
            <w:pPr>
              <w:keepNext/>
              <w:keepLines/>
              <w:spacing w:before="40" w:after="40"/>
            </w:pPr>
            <w:r>
              <w:rPr>
                <w:color w:val="000000"/>
              </w:rPr>
              <w:t>By:</w:t>
            </w:r>
          </w:p>
        </w:tc>
        <w:tc>
          <w:tcPr>
            <w:tcW w:w="6620" w:type="dxa"/>
            <w:tcBorders>
              <w:bottom w:val="single" w:sz="16" w:space="0" w:color="auto"/>
            </w:tcBorders>
            <w:tcMar>
              <w:left w:w="60" w:type="dxa"/>
              <w:right w:w="40" w:type="dxa"/>
            </w:tcMar>
            <w:vAlign w:val="bottom"/>
          </w:tcPr>
          <w:p w:rsidR="0078396D" w:rsidRDefault="00DD6E53">
            <w:pPr>
              <w:keepNext/>
              <w:keepLines/>
              <w:spacing w:before="40" w:after="40"/>
            </w:pPr>
            <w:r>
              <w:rPr>
                <w:color w:val="000000"/>
              </w:rPr>
              <w:t>/s/ Edward H. Murphy</w:t>
            </w:r>
          </w:p>
        </w:tc>
      </w:tr>
      <w:tr w:rsidR="0078396D">
        <w:tblPrEx>
          <w:tblCellMar>
            <w:top w:w="0" w:type="dxa"/>
            <w:bottom w:w="0" w:type="dxa"/>
          </w:tblCellMar>
        </w:tblPrEx>
        <w:trPr>
          <w:trHeight w:hRule="exact" w:val="700"/>
        </w:trPr>
        <w:tc>
          <w:tcPr>
            <w:tcW w:w="3120" w:type="dxa"/>
            <w:tcMar>
              <w:left w:w="60" w:type="dxa"/>
              <w:right w:w="0" w:type="dxa"/>
            </w:tcMar>
          </w:tcPr>
          <w:p w:rsidR="0078396D" w:rsidRDefault="0078396D">
            <w:pPr>
              <w:keepNext/>
              <w:keepLines/>
              <w:spacing w:before="40" w:after="40"/>
            </w:pPr>
          </w:p>
        </w:tc>
        <w:tc>
          <w:tcPr>
            <w:tcW w:w="500" w:type="dxa"/>
            <w:gridSpan w:val="2"/>
            <w:tcMar>
              <w:left w:w="60" w:type="dxa"/>
              <w:right w:w="0" w:type="dxa"/>
            </w:tcMar>
          </w:tcPr>
          <w:p w:rsidR="0078396D" w:rsidRDefault="0078396D">
            <w:pPr>
              <w:keepNext/>
              <w:keepLines/>
              <w:spacing w:before="40" w:after="40"/>
            </w:pPr>
          </w:p>
        </w:tc>
        <w:tc>
          <w:tcPr>
            <w:tcW w:w="6620" w:type="dxa"/>
            <w:tcMar>
              <w:left w:w="60" w:type="dxa"/>
              <w:right w:w="40" w:type="dxa"/>
            </w:tcMar>
            <w:vAlign w:val="bottom"/>
          </w:tcPr>
          <w:p w:rsidR="0078396D" w:rsidRDefault="00DD6E53">
            <w:pPr>
              <w:keepNext/>
              <w:keepLines/>
              <w:spacing w:before="40"/>
            </w:pPr>
            <w:r>
              <w:t>Edward H. Murphy</w:t>
            </w:r>
          </w:p>
          <w:p w:rsidR="0078396D" w:rsidRDefault="00DD6E53">
            <w:pPr>
              <w:keepNext/>
              <w:keepLines/>
            </w:pPr>
            <w:r>
              <w:t>Chairman, President and Chief Executive Officer</w:t>
            </w:r>
          </w:p>
          <w:p w:rsidR="0078396D" w:rsidRDefault="00DD6E53">
            <w:pPr>
              <w:keepNext/>
              <w:keepLines/>
              <w:spacing w:after="40"/>
            </w:pPr>
            <w:r>
              <w:t>(Principal Executive Officer)</w:t>
            </w:r>
          </w:p>
        </w:tc>
      </w:tr>
      <w:tr w:rsidR="0078396D">
        <w:tblPrEx>
          <w:tblCellMar>
            <w:top w:w="0" w:type="dxa"/>
            <w:bottom w:w="0" w:type="dxa"/>
          </w:tblCellMar>
        </w:tblPrEx>
        <w:trPr>
          <w:trHeight w:hRule="exact" w:val="360"/>
        </w:trPr>
        <w:tc>
          <w:tcPr>
            <w:tcW w:w="3120" w:type="dxa"/>
            <w:tcMar>
              <w:left w:w="60" w:type="dxa"/>
              <w:right w:w="0" w:type="dxa"/>
            </w:tcMar>
          </w:tcPr>
          <w:p w:rsidR="0078396D" w:rsidRDefault="0078396D">
            <w:pPr>
              <w:keepNext/>
              <w:keepLines/>
              <w:spacing w:before="40" w:after="40"/>
            </w:pPr>
          </w:p>
        </w:tc>
        <w:tc>
          <w:tcPr>
            <w:tcW w:w="500" w:type="dxa"/>
            <w:gridSpan w:val="2"/>
            <w:tcMar>
              <w:left w:w="60" w:type="dxa"/>
              <w:right w:w="0" w:type="dxa"/>
            </w:tcMar>
          </w:tcPr>
          <w:p w:rsidR="0078396D" w:rsidRDefault="0078396D">
            <w:pPr>
              <w:keepNext/>
              <w:keepLines/>
              <w:spacing w:before="40" w:after="40"/>
            </w:pPr>
          </w:p>
        </w:tc>
        <w:tc>
          <w:tcPr>
            <w:tcW w:w="6620" w:type="dxa"/>
            <w:tcMar>
              <w:left w:w="60" w:type="dxa"/>
              <w:right w:w="0" w:type="dxa"/>
            </w:tcMar>
            <w:vAlign w:val="bottom"/>
          </w:tcPr>
          <w:p w:rsidR="0078396D" w:rsidRDefault="0078396D">
            <w:pPr>
              <w:keepNext/>
              <w:keepLines/>
              <w:spacing w:before="40" w:after="40"/>
            </w:pPr>
          </w:p>
        </w:tc>
      </w:tr>
      <w:tr w:rsidR="0078396D">
        <w:tblPrEx>
          <w:tblCellMar>
            <w:top w:w="0" w:type="dxa"/>
            <w:bottom w:w="0" w:type="dxa"/>
          </w:tblCellMar>
        </w:tblPrEx>
        <w:trPr>
          <w:trHeight w:hRule="exact" w:val="300"/>
        </w:trPr>
        <w:tc>
          <w:tcPr>
            <w:tcW w:w="3120" w:type="dxa"/>
            <w:tcMar>
              <w:left w:w="60" w:type="dxa"/>
              <w:right w:w="40" w:type="dxa"/>
            </w:tcMar>
            <w:vAlign w:val="bottom"/>
          </w:tcPr>
          <w:p w:rsidR="0078396D" w:rsidRDefault="00DD6E53">
            <w:pPr>
              <w:keepNext/>
              <w:keepLines/>
              <w:spacing w:before="40" w:after="40"/>
            </w:pPr>
            <w:r>
              <w:rPr>
                <w:color w:val="000000"/>
              </w:rPr>
              <w:t>May 14, 2020</w:t>
            </w:r>
          </w:p>
        </w:tc>
        <w:tc>
          <w:tcPr>
            <w:tcW w:w="500" w:type="dxa"/>
            <w:gridSpan w:val="2"/>
            <w:tcMar>
              <w:left w:w="60" w:type="dxa"/>
              <w:right w:w="40" w:type="dxa"/>
            </w:tcMar>
            <w:vAlign w:val="center"/>
          </w:tcPr>
          <w:p w:rsidR="0078396D" w:rsidRDefault="00DD6E53">
            <w:pPr>
              <w:keepNext/>
              <w:keepLines/>
              <w:spacing w:before="40" w:after="40"/>
            </w:pPr>
            <w:r>
              <w:rPr>
                <w:color w:val="000000"/>
              </w:rPr>
              <w:t>By:</w:t>
            </w:r>
          </w:p>
        </w:tc>
        <w:tc>
          <w:tcPr>
            <w:tcW w:w="6620" w:type="dxa"/>
            <w:tcBorders>
              <w:bottom w:val="single" w:sz="16" w:space="0" w:color="auto"/>
            </w:tcBorders>
            <w:tcMar>
              <w:left w:w="60" w:type="dxa"/>
              <w:right w:w="40" w:type="dxa"/>
            </w:tcMar>
            <w:vAlign w:val="bottom"/>
          </w:tcPr>
          <w:p w:rsidR="0078396D" w:rsidRDefault="00DD6E53">
            <w:pPr>
              <w:keepNext/>
              <w:keepLines/>
              <w:spacing w:before="40" w:after="40"/>
            </w:pPr>
            <w:r>
              <w:rPr>
                <w:color w:val="000000"/>
              </w:rPr>
              <w:t>/s/ LeAnn C. Hitchcock</w:t>
            </w:r>
          </w:p>
        </w:tc>
      </w:tr>
      <w:tr w:rsidR="0078396D">
        <w:tblPrEx>
          <w:tblCellMar>
            <w:top w:w="0" w:type="dxa"/>
            <w:bottom w:w="0" w:type="dxa"/>
          </w:tblCellMar>
        </w:tblPrEx>
        <w:trPr>
          <w:trHeight w:hRule="exact" w:val="700"/>
        </w:trPr>
        <w:tc>
          <w:tcPr>
            <w:tcW w:w="3120" w:type="dxa"/>
            <w:tcMar>
              <w:left w:w="60" w:type="dxa"/>
              <w:right w:w="0" w:type="dxa"/>
            </w:tcMar>
          </w:tcPr>
          <w:p w:rsidR="0078396D" w:rsidRDefault="0078396D">
            <w:pPr>
              <w:keepLines/>
              <w:spacing w:before="40" w:after="40"/>
            </w:pPr>
          </w:p>
        </w:tc>
        <w:tc>
          <w:tcPr>
            <w:tcW w:w="500" w:type="dxa"/>
            <w:gridSpan w:val="2"/>
            <w:tcMar>
              <w:left w:w="60" w:type="dxa"/>
              <w:right w:w="0" w:type="dxa"/>
            </w:tcMar>
          </w:tcPr>
          <w:p w:rsidR="0078396D" w:rsidRDefault="0078396D">
            <w:pPr>
              <w:keepLines/>
              <w:spacing w:before="40" w:after="40"/>
            </w:pPr>
          </w:p>
        </w:tc>
        <w:tc>
          <w:tcPr>
            <w:tcW w:w="6620" w:type="dxa"/>
            <w:tcMar>
              <w:left w:w="60" w:type="dxa"/>
              <w:right w:w="40" w:type="dxa"/>
            </w:tcMar>
            <w:vAlign w:val="bottom"/>
          </w:tcPr>
          <w:p w:rsidR="0078396D" w:rsidRDefault="00DD6E53">
            <w:pPr>
              <w:keepLines/>
              <w:spacing w:before="40"/>
            </w:pPr>
            <w:r>
              <w:t>LeAnn C. Hitchcock</w:t>
            </w:r>
          </w:p>
          <w:p w:rsidR="0078396D" w:rsidRDefault="00DD6E53">
            <w:pPr>
              <w:keepLines/>
            </w:pPr>
            <w:r>
              <w:t>Interim Chief Financial Officer</w:t>
            </w:r>
          </w:p>
          <w:p w:rsidR="0078396D" w:rsidRDefault="00DD6E53">
            <w:pPr>
              <w:keepLines/>
              <w:spacing w:after="40"/>
            </w:pPr>
            <w:r>
              <w:t>(Principal Financial and Accounting Officer)</w:t>
            </w:r>
          </w:p>
        </w:tc>
      </w:tr>
    </w:tbl>
    <w:p w:rsidR="0078396D" w:rsidRDefault="0078396D">
      <w:pPr>
        <w:spacing w:before="60" w:line="288" w:lineRule="auto"/>
        <w:jc w:val="both"/>
      </w:pPr>
    </w:p>
    <w:p w:rsidR="0078396D" w:rsidRDefault="0078396D">
      <w:pPr>
        <w:spacing w:line="288" w:lineRule="auto"/>
        <w:jc w:val="both"/>
      </w:pPr>
    </w:p>
    <w:p w:rsidR="0078396D" w:rsidRDefault="0078396D">
      <w:pPr>
        <w:spacing w:line="418" w:lineRule="auto"/>
      </w:pPr>
    </w:p>
    <w:p w:rsidR="0078396D" w:rsidRDefault="0078396D">
      <w:pPr>
        <w:spacing w:line="288" w:lineRule="auto"/>
      </w:pPr>
    </w:p>
    <w:p w:rsidR="0078396D" w:rsidRDefault="0078396D">
      <w:pPr>
        <w:spacing w:line="288" w:lineRule="auto"/>
      </w:pPr>
    </w:p>
    <w:sectPr w:rsidR="0078396D">
      <w:headerReference w:type="default" r:id="rId102"/>
      <w:footerReference w:type="default" r:id="rId103"/>
      <w:type w:val="continuous"/>
      <w:pgSz w:w="12240" w:h="15840"/>
      <w:pgMar w:top="860" w:right="1000" w:bottom="860" w:left="1000" w:header="160" w:footer="460" w:gutter="0"/>
      <w:pgNumType w:chapSep="period"/>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D6E53" w:rsidRDefault="00DD6E53">
      <w:r>
        <w:separator/>
      </w:r>
    </w:p>
  </w:endnote>
  <w:endnote w:type="continuationSeparator" w:id="0">
    <w:p w:rsidR="00DD6E53" w:rsidRDefault="00DD6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0000" w:rsidRDefault="00DD6E53">
    <w:r>
      <w:cr/>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8396D" w:rsidRDefault="00DD6E53">
    <w:pPr>
      <w:spacing w:line="288" w:lineRule="auto"/>
      <w:jc w:val="center"/>
    </w:pPr>
    <w:r>
      <w:pgNum/>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8396D" w:rsidRDefault="00DD6E53">
    <w:pPr>
      <w:spacing w:line="288" w:lineRule="auto"/>
      <w:jc w:val="center"/>
    </w:pPr>
    <w:r>
      <w:pgNum/>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8396D" w:rsidRDefault="00DD6E53">
    <w:pPr>
      <w:spacing w:line="288" w:lineRule="auto"/>
      <w:jc w:val="center"/>
    </w:pPr>
    <w:r>
      <w:pgNum/>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8396D" w:rsidRDefault="00DD6E53">
    <w:pPr>
      <w:spacing w:line="288" w:lineRule="auto"/>
      <w:jc w:val="center"/>
    </w:pPr>
    <w:r>
      <w:pgNum/>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8396D" w:rsidRDefault="00DD6E53">
    <w:pPr>
      <w:spacing w:line="288" w:lineRule="auto"/>
      <w:jc w:val="center"/>
    </w:pPr>
    <w:r>
      <w:pgNum/>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8396D" w:rsidRDefault="00DD6E53">
    <w:pPr>
      <w:spacing w:line="288" w:lineRule="auto"/>
      <w:jc w:val="center"/>
    </w:pPr>
    <w:r>
      <w:pgNum/>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8396D" w:rsidRDefault="00DD6E53">
    <w:pPr>
      <w:spacing w:line="288" w:lineRule="auto"/>
      <w:jc w:val="center"/>
    </w:pPr>
    <w:r>
      <w:pgNum/>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8396D" w:rsidRDefault="00DD6E53">
    <w:pPr>
      <w:spacing w:line="288" w:lineRule="auto"/>
      <w:jc w:val="center"/>
    </w:pPr>
    <w:r>
      <w:pgNum/>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8396D" w:rsidRDefault="00DD6E53">
    <w:pPr>
      <w:spacing w:line="288" w:lineRule="auto"/>
      <w:jc w:val="center"/>
    </w:pPr>
    <w:r>
      <w:pgNum/>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8396D" w:rsidRDefault="00DD6E53">
    <w:pPr>
      <w:spacing w:line="288" w:lineRule="auto"/>
      <w:jc w:val="center"/>
    </w:pPr>
    <w: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8396D" w:rsidRDefault="00DD6E53">
    <w:pPr>
      <w:spacing w:line="288" w:lineRule="auto"/>
      <w:jc w:val="center"/>
    </w:pPr>
    <w:r>
      <w:pgNum/>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8396D" w:rsidRDefault="00DD6E53">
    <w:pPr>
      <w:spacing w:line="288" w:lineRule="auto"/>
      <w:jc w:val="center"/>
    </w:pPr>
    <w:r>
      <w:pgNum/>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8396D" w:rsidRDefault="00DD6E53">
    <w:pPr>
      <w:spacing w:line="288" w:lineRule="auto"/>
      <w:jc w:val="center"/>
    </w:pPr>
    <w:r>
      <w:pgNum/>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8396D" w:rsidRDefault="00DD6E53">
    <w:pPr>
      <w:spacing w:line="288" w:lineRule="auto"/>
      <w:jc w:val="center"/>
    </w:pPr>
    <w:r>
      <w:pgNum/>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8396D" w:rsidRDefault="00DD6E53">
    <w:pPr>
      <w:spacing w:line="288" w:lineRule="auto"/>
      <w:jc w:val="center"/>
    </w:pPr>
    <w:r>
      <w:pgNum/>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8396D" w:rsidRDefault="00DD6E53">
    <w:pPr>
      <w:spacing w:line="288" w:lineRule="auto"/>
      <w:jc w:val="center"/>
    </w:pPr>
    <w:r>
      <w:pgNum/>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8396D" w:rsidRDefault="00DD6E53">
    <w:pPr>
      <w:spacing w:line="288" w:lineRule="auto"/>
      <w:jc w:val="center"/>
    </w:pPr>
    <w:r>
      <w:pgNum/>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8396D" w:rsidRDefault="00DD6E53">
    <w:pPr>
      <w:spacing w:line="288" w:lineRule="auto"/>
      <w:jc w:val="center"/>
    </w:pPr>
    <w:r>
      <w:pgNum/>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8396D" w:rsidRDefault="00DD6E53">
    <w:pPr>
      <w:spacing w:line="288" w:lineRule="auto"/>
      <w:jc w:val="center"/>
    </w:pPr>
    <w:r>
      <w:pgNum/>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8396D" w:rsidRDefault="00DD6E53">
    <w:pPr>
      <w:spacing w:line="288" w:lineRule="auto"/>
      <w:jc w:val="center"/>
    </w:pPr>
    <w:r>
      <w:pgNum/>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8396D" w:rsidRDefault="00DD6E53">
    <w:pPr>
      <w:spacing w:line="288" w:lineRule="auto"/>
      <w:jc w:val="center"/>
    </w:pPr>
    <w:r>
      <w:pgNum/>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8396D" w:rsidRDefault="00DD6E53">
    <w:pPr>
      <w:spacing w:line="288" w:lineRule="auto"/>
      <w:jc w:val="center"/>
    </w:pPr>
    <w:r>
      <w:pgNum/>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8396D" w:rsidRDefault="00DD6E53">
    <w:pPr>
      <w:spacing w:line="288" w:lineRule="auto"/>
      <w:jc w:val="center"/>
    </w:pPr>
    <w:r>
      <w:pgNum/>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8396D" w:rsidRDefault="00DD6E53">
    <w:pPr>
      <w:spacing w:line="288" w:lineRule="auto"/>
      <w:jc w:val="center"/>
    </w:pPr>
    <w:r>
      <w:pgNum/>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8396D" w:rsidRDefault="00DD6E53">
    <w:pPr>
      <w:spacing w:line="288" w:lineRule="auto"/>
      <w:jc w:val="center"/>
    </w:pPr>
    <w:r>
      <w:pgNum/>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8396D" w:rsidRDefault="00DD6E53">
    <w:pPr>
      <w:spacing w:line="288" w:lineRule="auto"/>
      <w:jc w:val="center"/>
    </w:pPr>
    <w:r>
      <w:pgNum/>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8396D" w:rsidRDefault="00DD6E53">
    <w:pPr>
      <w:spacing w:line="288" w:lineRule="auto"/>
      <w:jc w:val="center"/>
    </w:pPr>
    <w:r>
      <w:pgNum/>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8396D" w:rsidRDefault="00DD6E53">
    <w:pPr>
      <w:spacing w:line="288" w:lineRule="auto"/>
      <w:jc w:val="center"/>
    </w:pPr>
    <w:r>
      <w:pgNum/>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8396D" w:rsidRDefault="00DD6E53">
    <w:pPr>
      <w:spacing w:line="288" w:lineRule="auto"/>
      <w:jc w:val="center"/>
    </w:pPr>
    <w:r>
      <w:pgNum/>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8396D" w:rsidRDefault="00DD6E53">
    <w:pPr>
      <w:spacing w:line="288" w:lineRule="auto"/>
      <w:jc w:val="center"/>
    </w:pPr>
    <w:r>
      <w:pgNum/>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8396D" w:rsidRDefault="00DD6E53">
    <w:pPr>
      <w:spacing w:line="288" w:lineRule="auto"/>
      <w:jc w:val="center"/>
    </w:pPr>
    <w:r>
      <w:pgNum/>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8396D" w:rsidRDefault="00DD6E53">
    <w:pPr>
      <w:spacing w:line="288" w:lineRule="auto"/>
      <w:jc w:val="center"/>
    </w:pPr>
    <w:r>
      <w:pgNum/>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8396D" w:rsidRDefault="00DD6E53">
    <w:pPr>
      <w:spacing w:line="288" w:lineRule="auto"/>
      <w:jc w:val="center"/>
    </w:pPr>
    <w:r>
      <w:pgNum/>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8396D" w:rsidRDefault="00DD6E53">
    <w:pPr>
      <w:spacing w:line="288" w:lineRule="auto"/>
      <w:jc w:val="center"/>
    </w:pPr>
    <w:r>
      <w:pgNum/>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8396D" w:rsidRDefault="00DD6E53">
    <w:pPr>
      <w:spacing w:line="288" w:lineRule="auto"/>
      <w:jc w:val="center"/>
    </w:pPr>
    <w:r>
      <w:pgNum/>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8396D" w:rsidRDefault="00DD6E53">
    <w:pPr>
      <w:spacing w:line="288" w:lineRule="auto"/>
      <w:jc w:val="center"/>
    </w:pPr>
    <w:r>
      <w:pgNum/>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8396D" w:rsidRDefault="00DD6E53">
    <w:pPr>
      <w:spacing w:line="288" w:lineRule="auto"/>
      <w:jc w:val="center"/>
    </w:pPr>
    <w:r>
      <w:pgNum/>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8396D" w:rsidRDefault="00DD6E53">
    <w:pPr>
      <w:spacing w:line="288" w:lineRule="auto"/>
      <w:jc w:val="center"/>
    </w:pPr>
    <w:r>
      <w:pgNum/>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8396D" w:rsidRDefault="00DD6E53">
    <w:pPr>
      <w:spacing w:line="288" w:lineRule="auto"/>
      <w:jc w:val="center"/>
    </w:pPr>
    <w: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D6E53" w:rsidRDefault="00DD6E53">
      <w:r>
        <w:separator/>
      </w:r>
    </w:p>
  </w:footnote>
  <w:footnote w:type="continuationSeparator" w:id="0">
    <w:p w:rsidR="00DD6E53" w:rsidRDefault="00DD6E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8396D" w:rsidRDefault="00DD6E53">
    <w:pPr>
      <w:spacing w:line="288" w:lineRule="auto"/>
      <w:rPr>
        <w:sz w:val="16"/>
      </w:rPr>
    </w:pPr>
    <w:hyperlink w:anchor="Table_of_Contents">
      <w:r>
        <w:rPr>
          <w:color w:val="0000FF"/>
          <w:sz w:val="16"/>
          <w:u w:val="single" w:color="0000FF"/>
        </w:rPr>
        <w:t>Table of Contents</w:t>
      </w:r>
    </w:hyperlink>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8396D" w:rsidRDefault="00DD6E53">
    <w:pPr>
      <w:spacing w:line="288" w:lineRule="auto"/>
      <w:jc w:val="center"/>
      <w:rPr>
        <w:b/>
      </w:rPr>
    </w:pPr>
    <w:r>
      <w:rPr>
        <w:b/>
      </w:rPr>
      <w:t>IZEA Worldwide, Inc.</w:t>
    </w:r>
  </w:p>
  <w:p w:rsidR="0078396D" w:rsidRDefault="00DD6E53">
    <w:pPr>
      <w:spacing w:line="288" w:lineRule="auto"/>
      <w:jc w:val="center"/>
      <w:rPr>
        <w:b/>
      </w:rPr>
    </w:pPr>
    <w:r>
      <w:rPr>
        <w:b/>
      </w:rPr>
      <w:t>Notes to the Unaudited Consolidated Financial Statements</w:t>
    </w:r>
  </w:p>
  <w:p w:rsidR="0078396D" w:rsidRDefault="0078396D">
    <w:pPr>
      <w:spacing w:line="288" w:lineRule="auto"/>
      <w:jc w:val="center"/>
      <w:rPr>
        <w:b/>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0000" w:rsidRDefault="00DD6E53">
    <w:r>
      <w:cr/>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8396D" w:rsidRDefault="00DD6E53">
    <w:pPr>
      <w:spacing w:line="288" w:lineRule="auto"/>
      <w:jc w:val="center"/>
      <w:rPr>
        <w:b/>
      </w:rPr>
    </w:pPr>
    <w:r>
      <w:rPr>
        <w:b/>
      </w:rPr>
      <w:t>IZEA Worldwide, Inc.</w:t>
    </w:r>
  </w:p>
  <w:p w:rsidR="0078396D" w:rsidRDefault="00DD6E53">
    <w:pPr>
      <w:spacing w:line="288" w:lineRule="auto"/>
      <w:jc w:val="center"/>
      <w:rPr>
        <w:b/>
      </w:rPr>
    </w:pPr>
    <w:r>
      <w:rPr>
        <w:b/>
      </w:rPr>
      <w:t xml:space="preserve">Notes to the Unaudited Consolidated </w:t>
    </w:r>
    <w:r>
      <w:rPr>
        <w:b/>
      </w:rPr>
      <w:t>Financial Statements</w:t>
    </w:r>
  </w:p>
  <w:p w:rsidR="0078396D" w:rsidRDefault="0078396D">
    <w:pPr>
      <w:spacing w:line="288" w:lineRule="auto"/>
      <w:jc w:val="center"/>
      <w:rPr>
        <w:b/>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8396D" w:rsidRDefault="00DD6E53">
    <w:pPr>
      <w:spacing w:line="288" w:lineRule="auto"/>
      <w:jc w:val="center"/>
      <w:rPr>
        <w:b/>
      </w:rPr>
    </w:pPr>
    <w:r>
      <w:rPr>
        <w:b/>
      </w:rPr>
      <w:t>IZEA Worldwide, Inc.</w:t>
    </w:r>
  </w:p>
  <w:p w:rsidR="0078396D" w:rsidRDefault="00DD6E53">
    <w:pPr>
      <w:spacing w:line="288" w:lineRule="auto"/>
      <w:jc w:val="center"/>
      <w:rPr>
        <w:b/>
      </w:rPr>
    </w:pPr>
    <w:r>
      <w:rPr>
        <w:b/>
      </w:rPr>
      <w:t>Notes to the Unaudited Consolidated Financial Statements</w:t>
    </w:r>
  </w:p>
  <w:p w:rsidR="0078396D" w:rsidRDefault="0078396D">
    <w:pPr>
      <w:spacing w:line="288" w:lineRule="auto"/>
      <w:jc w:val="center"/>
      <w:rPr>
        <w:b/>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8396D" w:rsidRDefault="00DD6E53">
    <w:pPr>
      <w:spacing w:line="288" w:lineRule="auto"/>
      <w:jc w:val="center"/>
      <w:rPr>
        <w:b/>
      </w:rPr>
    </w:pPr>
    <w:r>
      <w:rPr>
        <w:b/>
      </w:rPr>
      <w:t>IZEA Worldwide, Inc.</w:t>
    </w:r>
  </w:p>
  <w:p w:rsidR="0078396D" w:rsidRDefault="00DD6E53">
    <w:pPr>
      <w:spacing w:line="288" w:lineRule="auto"/>
      <w:jc w:val="center"/>
      <w:rPr>
        <w:b/>
      </w:rPr>
    </w:pPr>
    <w:r>
      <w:rPr>
        <w:b/>
      </w:rPr>
      <w:t>Notes to the Unaudited Consolidated Financial Statements</w:t>
    </w:r>
  </w:p>
  <w:p w:rsidR="0078396D" w:rsidRDefault="0078396D">
    <w:pPr>
      <w:spacing w:line="288" w:lineRule="auto"/>
      <w:jc w:val="center"/>
      <w:rPr>
        <w:b/>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8396D" w:rsidRDefault="00DD6E53">
    <w:pPr>
      <w:spacing w:line="288" w:lineRule="auto"/>
      <w:jc w:val="center"/>
      <w:rPr>
        <w:b/>
      </w:rPr>
    </w:pPr>
    <w:r>
      <w:rPr>
        <w:b/>
      </w:rPr>
      <w:t>IZEA Worldwide, Inc.</w:t>
    </w:r>
  </w:p>
  <w:p w:rsidR="0078396D" w:rsidRDefault="00DD6E53">
    <w:pPr>
      <w:spacing w:line="288" w:lineRule="auto"/>
      <w:jc w:val="center"/>
      <w:rPr>
        <w:b/>
      </w:rPr>
    </w:pPr>
    <w:r>
      <w:rPr>
        <w:b/>
      </w:rPr>
      <w:t>Notes to the Unaudited Consolidated Financial Statements</w:t>
    </w:r>
  </w:p>
  <w:p w:rsidR="0078396D" w:rsidRDefault="0078396D">
    <w:pPr>
      <w:spacing w:line="288" w:lineRule="auto"/>
      <w:jc w:val="center"/>
      <w:rPr>
        <w:b/>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8396D" w:rsidRDefault="00DD6E53">
    <w:pPr>
      <w:spacing w:line="288" w:lineRule="auto"/>
      <w:jc w:val="center"/>
      <w:rPr>
        <w:b/>
      </w:rPr>
    </w:pPr>
    <w:r>
      <w:rPr>
        <w:b/>
      </w:rPr>
      <w:t>IZEA Worldwide, Inc.</w:t>
    </w:r>
  </w:p>
  <w:p w:rsidR="0078396D" w:rsidRDefault="00DD6E53">
    <w:pPr>
      <w:spacing w:line="288" w:lineRule="auto"/>
      <w:jc w:val="center"/>
      <w:rPr>
        <w:b/>
      </w:rPr>
    </w:pPr>
    <w:r>
      <w:rPr>
        <w:b/>
      </w:rPr>
      <w:t>Notes to the Unaudited Consolidated Financial Statements</w:t>
    </w:r>
  </w:p>
  <w:p w:rsidR="0078396D" w:rsidRDefault="0078396D">
    <w:pPr>
      <w:spacing w:line="288" w:lineRule="auto"/>
      <w:jc w:val="center"/>
      <w:rPr>
        <w:b/>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8396D" w:rsidRDefault="00DD6E53">
    <w:pPr>
      <w:spacing w:line="288" w:lineRule="auto"/>
      <w:jc w:val="center"/>
      <w:rPr>
        <w:b/>
      </w:rPr>
    </w:pPr>
    <w:r>
      <w:rPr>
        <w:b/>
      </w:rPr>
      <w:t>IZEA Worldwide, Inc.</w:t>
    </w:r>
  </w:p>
  <w:p w:rsidR="0078396D" w:rsidRDefault="00DD6E53">
    <w:pPr>
      <w:spacing w:line="288" w:lineRule="auto"/>
      <w:jc w:val="center"/>
      <w:rPr>
        <w:b/>
      </w:rPr>
    </w:pPr>
    <w:r>
      <w:rPr>
        <w:b/>
      </w:rPr>
      <w:t>Notes to the Unaudited Consolidated Financial Statements</w:t>
    </w:r>
  </w:p>
  <w:p w:rsidR="0078396D" w:rsidRDefault="0078396D">
    <w:pPr>
      <w:spacing w:line="288" w:lineRule="auto"/>
      <w:jc w:val="center"/>
      <w:rPr>
        <w:b/>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8396D" w:rsidRDefault="00DD6E53">
    <w:pPr>
      <w:spacing w:line="288" w:lineRule="auto"/>
      <w:jc w:val="center"/>
      <w:rPr>
        <w:b/>
      </w:rPr>
    </w:pPr>
    <w:r>
      <w:rPr>
        <w:b/>
      </w:rPr>
      <w:t>IZEA Worldwide, Inc.</w:t>
    </w:r>
  </w:p>
  <w:p w:rsidR="0078396D" w:rsidRDefault="00DD6E53">
    <w:pPr>
      <w:spacing w:line="288" w:lineRule="auto"/>
      <w:jc w:val="center"/>
      <w:rPr>
        <w:b/>
      </w:rPr>
    </w:pPr>
    <w:r>
      <w:rPr>
        <w:b/>
      </w:rPr>
      <w:t>Notes to the Unaudited Consolidated Financial Statements</w:t>
    </w:r>
  </w:p>
  <w:p w:rsidR="0078396D" w:rsidRDefault="0078396D">
    <w:pPr>
      <w:spacing w:line="288" w:lineRule="auto"/>
      <w:jc w:val="center"/>
      <w:rPr>
        <w:b/>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8396D" w:rsidRDefault="00DD6E53">
    <w:pPr>
      <w:spacing w:line="288" w:lineRule="auto"/>
      <w:jc w:val="center"/>
      <w:rPr>
        <w:b/>
      </w:rPr>
    </w:pPr>
    <w:r>
      <w:rPr>
        <w:b/>
      </w:rPr>
      <w:t>IZEA Worldwide, Inc.</w:t>
    </w:r>
  </w:p>
  <w:p w:rsidR="0078396D" w:rsidRDefault="00DD6E53">
    <w:pPr>
      <w:spacing w:line="288" w:lineRule="auto"/>
      <w:jc w:val="center"/>
      <w:rPr>
        <w:b/>
      </w:rPr>
    </w:pPr>
    <w:r>
      <w:rPr>
        <w:b/>
      </w:rPr>
      <w:t>Notes to the Unaudited Consolidated Financial Statements</w:t>
    </w:r>
  </w:p>
  <w:p w:rsidR="0078396D" w:rsidRDefault="0078396D">
    <w:pPr>
      <w:spacing w:line="288" w:lineRule="auto"/>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8396D" w:rsidRDefault="00DD6E53">
    <w:pPr>
      <w:spacing w:line="288" w:lineRule="auto"/>
      <w:rPr>
        <w:sz w:val="16"/>
      </w:rPr>
    </w:pPr>
    <w:hyperlink w:anchor="Table_of_Contents">
      <w:r>
        <w:rPr>
          <w:color w:val="0000FF"/>
          <w:sz w:val="16"/>
          <w:u w:val="single" w:color="0000FF"/>
        </w:rPr>
        <w:t>Table of Contents</w:t>
      </w:r>
    </w:hyperlink>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8396D" w:rsidRDefault="00DD6E53">
    <w:pPr>
      <w:spacing w:line="288" w:lineRule="auto"/>
      <w:rPr>
        <w:sz w:val="16"/>
      </w:rPr>
    </w:pPr>
    <w:hyperlink w:anchor="Table_of_Contents">
      <w:r>
        <w:rPr>
          <w:color w:val="0000FF"/>
          <w:sz w:val="16"/>
          <w:u w:val="single" w:color="0000FF"/>
        </w:rPr>
        <w:t>Table of Contents</w:t>
      </w:r>
    </w:hyperlink>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8396D" w:rsidRDefault="00DD6E53">
    <w:pPr>
      <w:spacing w:line="288" w:lineRule="auto"/>
      <w:rPr>
        <w:sz w:val="16"/>
      </w:rPr>
    </w:pPr>
    <w:hyperlink w:anchor="Table_of_Contents">
      <w:r>
        <w:rPr>
          <w:color w:val="0000FF"/>
          <w:sz w:val="16"/>
          <w:u w:val="single" w:color="0000FF"/>
        </w:rPr>
        <w:t>Table of Contents</w:t>
      </w:r>
    </w:hyperlink>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8396D" w:rsidRDefault="00DD6E53">
    <w:pPr>
      <w:spacing w:line="288" w:lineRule="auto"/>
      <w:rPr>
        <w:sz w:val="16"/>
      </w:rPr>
    </w:pPr>
    <w:hyperlink w:anchor="Table_of_Contents">
      <w:r>
        <w:rPr>
          <w:color w:val="0000FF"/>
          <w:sz w:val="16"/>
          <w:u w:val="single" w:color="0000FF"/>
        </w:rPr>
        <w:t>Table of Contents</w:t>
      </w:r>
    </w:hyperlink>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8396D" w:rsidRDefault="00DD6E53">
    <w:pPr>
      <w:spacing w:line="288" w:lineRule="auto"/>
      <w:rPr>
        <w:sz w:val="16"/>
      </w:rPr>
    </w:pPr>
    <w:hyperlink w:anchor="Table_of_Contents">
      <w:r>
        <w:rPr>
          <w:color w:val="0000FF"/>
          <w:sz w:val="16"/>
          <w:u w:val="single" w:color="0000FF"/>
        </w:rPr>
        <w:t>Table of Contents</w:t>
      </w:r>
    </w:hyperlink>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8396D" w:rsidRDefault="00DD6E53">
    <w:pPr>
      <w:spacing w:line="288" w:lineRule="auto"/>
      <w:rPr>
        <w:sz w:val="16"/>
      </w:rPr>
    </w:pPr>
    <w:hyperlink w:anchor="Table_of_Contents">
      <w:r>
        <w:rPr>
          <w:color w:val="0000FF"/>
          <w:sz w:val="16"/>
          <w:u w:val="single" w:color="0000FF"/>
        </w:rPr>
        <w:t>Table of Contents</w:t>
      </w:r>
    </w:hyperlink>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8396D" w:rsidRDefault="00DD6E53">
    <w:pPr>
      <w:spacing w:line="288" w:lineRule="auto"/>
      <w:rPr>
        <w:sz w:val="16"/>
      </w:rPr>
    </w:pPr>
    <w:hyperlink w:anchor="Table_of_Contents">
      <w:r>
        <w:rPr>
          <w:color w:val="0000FF"/>
          <w:sz w:val="16"/>
          <w:u w:val="single" w:color="0000FF"/>
        </w:rPr>
        <w:t>Table of Contents</w:t>
      </w:r>
    </w:hyperlink>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8396D" w:rsidRDefault="00DD6E53">
    <w:pPr>
      <w:spacing w:line="288" w:lineRule="auto"/>
      <w:rPr>
        <w:sz w:val="16"/>
      </w:rPr>
    </w:pPr>
    <w:hyperlink w:anchor="Table_of_Contents">
      <w:r>
        <w:rPr>
          <w:color w:val="0000FF"/>
          <w:sz w:val="16"/>
          <w:u w:val="single" w:color="0000FF"/>
        </w:rPr>
        <w:t>Table of Contents</w:t>
      </w:r>
    </w:hyperlink>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8396D" w:rsidRDefault="00DD6E53">
    <w:pPr>
      <w:spacing w:line="288" w:lineRule="auto"/>
      <w:rPr>
        <w:sz w:val="16"/>
      </w:rPr>
    </w:pPr>
    <w:hyperlink w:anchor="Table_of_Contents">
      <w:r>
        <w:rPr>
          <w:color w:val="0000FF"/>
          <w:sz w:val="16"/>
          <w:u w:val="single" w:color="0000FF"/>
        </w:rPr>
        <w:t>Table of Contents</w:t>
      </w:r>
    </w:hyperlink>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8396D" w:rsidRDefault="00DD6E53">
    <w:pPr>
      <w:spacing w:line="288" w:lineRule="auto"/>
      <w:rPr>
        <w:sz w:val="16"/>
      </w:rPr>
    </w:pPr>
    <w:hyperlink w:anchor="Table_of_Contents">
      <w:r>
        <w:rPr>
          <w:color w:val="0000FF"/>
          <w:sz w:val="16"/>
          <w:u w:val="single" w:color="0000FF"/>
        </w:rPr>
        <w:t>Table of Contents</w:t>
      </w:r>
    </w:hyperlink>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8396D" w:rsidRDefault="00DD6E53">
    <w:pPr>
      <w:spacing w:line="288" w:lineRule="auto"/>
      <w:rPr>
        <w:sz w:val="16"/>
      </w:rPr>
    </w:pPr>
    <w:hyperlink w:anchor="Table_of_Contents">
      <w:r>
        <w:rPr>
          <w:color w:val="0000FF"/>
          <w:sz w:val="16"/>
          <w:u w:val="single" w:color="0000FF"/>
        </w:rPr>
        <w:t>Table of Contents</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8396D" w:rsidRDefault="00DD6E53">
    <w:pPr>
      <w:spacing w:line="288" w:lineRule="auto"/>
      <w:rPr>
        <w:sz w:val="16"/>
      </w:rPr>
    </w:pPr>
    <w:hyperlink w:anchor="Table_of_Contents">
      <w:r>
        <w:rPr>
          <w:color w:val="0000FF"/>
          <w:sz w:val="16"/>
          <w:u w:val="single" w:color="0000FF"/>
        </w:rPr>
        <w:t>Table of Contents</w:t>
      </w:r>
    </w:hyperlink>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8396D" w:rsidRDefault="00DD6E53">
    <w:pPr>
      <w:spacing w:line="288" w:lineRule="auto"/>
      <w:rPr>
        <w:sz w:val="16"/>
      </w:rPr>
    </w:pPr>
    <w:hyperlink w:anchor="Table_of_Contents">
      <w:r>
        <w:rPr>
          <w:color w:val="0000FF"/>
          <w:sz w:val="16"/>
          <w:u w:val="single" w:color="0000FF"/>
        </w:rPr>
        <w:t>Table of Contents</w:t>
      </w:r>
    </w:hyperlink>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8396D" w:rsidRDefault="00DD6E53">
    <w:pPr>
      <w:spacing w:line="288" w:lineRule="auto"/>
      <w:rPr>
        <w:sz w:val="16"/>
      </w:rPr>
    </w:pPr>
    <w:hyperlink w:anchor="Table_of_Contents">
      <w:r>
        <w:rPr>
          <w:color w:val="0000FF"/>
          <w:sz w:val="16"/>
          <w:u w:val="single" w:color="0000FF"/>
        </w:rPr>
        <w:t>Table of Contents</w:t>
      </w:r>
    </w:hyperlink>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8396D" w:rsidRDefault="00DD6E53">
    <w:pPr>
      <w:spacing w:line="288" w:lineRule="auto"/>
      <w:rPr>
        <w:sz w:val="16"/>
      </w:rPr>
    </w:pPr>
    <w:hyperlink w:anchor="Table_of_Contents">
      <w:r>
        <w:rPr>
          <w:color w:val="0000FF"/>
          <w:sz w:val="16"/>
          <w:u w:val="single" w:color="0000FF"/>
        </w:rPr>
        <w:t>Table of Contents</w:t>
      </w:r>
    </w:hyperlink>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8396D" w:rsidRDefault="00DD6E53">
    <w:pPr>
      <w:spacing w:line="288" w:lineRule="auto"/>
      <w:rPr>
        <w:sz w:val="16"/>
      </w:rPr>
    </w:pPr>
    <w:hyperlink w:anchor="Table_of_Contents">
      <w:r>
        <w:rPr>
          <w:color w:val="0000FF"/>
          <w:sz w:val="16"/>
          <w:u w:val="single" w:color="0000FF"/>
        </w:rPr>
        <w:t>Table of Contents</w:t>
      </w:r>
    </w:hyperlink>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8396D" w:rsidRDefault="00DD6E53">
    <w:pPr>
      <w:spacing w:line="288" w:lineRule="auto"/>
      <w:rPr>
        <w:sz w:val="16"/>
      </w:rPr>
    </w:pPr>
    <w:hyperlink w:anchor="Table_of_Contents">
      <w:r>
        <w:rPr>
          <w:color w:val="0000FF"/>
          <w:sz w:val="16"/>
          <w:u w:val="single" w:color="0000FF"/>
        </w:rPr>
        <w:t>Table of Contents</w:t>
      </w:r>
    </w:hyperlink>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8396D" w:rsidRDefault="00DD6E53">
    <w:pPr>
      <w:spacing w:line="288" w:lineRule="auto"/>
      <w:rPr>
        <w:sz w:val="16"/>
      </w:rPr>
    </w:pPr>
    <w:hyperlink w:anchor="Table_of_Contents">
      <w:r>
        <w:rPr>
          <w:color w:val="0000FF"/>
          <w:sz w:val="16"/>
          <w:u w:val="single" w:color="0000FF"/>
        </w:rPr>
        <w:t>Table of Contents</w:t>
      </w:r>
    </w:hyperlink>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8396D" w:rsidRDefault="00DD6E53">
    <w:pPr>
      <w:spacing w:line="288" w:lineRule="auto"/>
      <w:rPr>
        <w:sz w:val="16"/>
      </w:rPr>
    </w:pPr>
    <w:hyperlink w:anchor="Table_of_Contents">
      <w:r>
        <w:rPr>
          <w:color w:val="0000FF"/>
          <w:sz w:val="16"/>
          <w:u w:val="single" w:color="0000FF"/>
        </w:rPr>
        <w:t>Table of Contents</w:t>
      </w:r>
    </w:hyperlink>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8396D" w:rsidRDefault="00DD6E53">
    <w:pPr>
      <w:spacing w:line="288" w:lineRule="auto"/>
      <w:rPr>
        <w:sz w:val="16"/>
      </w:rPr>
    </w:pPr>
    <w:hyperlink w:anchor="Table_of_Contents">
      <w:r>
        <w:rPr>
          <w:color w:val="0000FF"/>
          <w:sz w:val="16"/>
          <w:u w:val="single" w:color="0000FF"/>
        </w:rPr>
        <w:t>Table of Contents</w:t>
      </w:r>
    </w:hyperlink>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8396D" w:rsidRDefault="00DD6E53">
    <w:pPr>
      <w:spacing w:line="288" w:lineRule="auto"/>
      <w:rPr>
        <w:sz w:val="16"/>
      </w:rPr>
    </w:pPr>
    <w:hyperlink w:anchor="Table_of_Contents">
      <w:r>
        <w:rPr>
          <w:color w:val="0000FF"/>
          <w:sz w:val="16"/>
          <w:u w:val="single" w:color="0000FF"/>
        </w:rPr>
        <w:t>Table of Contents</w:t>
      </w:r>
    </w:hyperlink>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8396D" w:rsidRDefault="00DD6E53">
    <w:pPr>
      <w:spacing w:line="288" w:lineRule="auto"/>
      <w:rPr>
        <w:sz w:val="16"/>
      </w:rPr>
    </w:pPr>
    <w:hyperlink w:anchor="Table_of_Contents">
      <w:r>
        <w:rPr>
          <w:color w:val="0000FF"/>
          <w:sz w:val="16"/>
          <w:u w:val="single" w:color="0000FF"/>
        </w:rPr>
        <w:t>Table of Contents</w:t>
      </w:r>
    </w:hyperlink>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8396D" w:rsidRDefault="00DD6E53">
    <w:pPr>
      <w:spacing w:line="288" w:lineRule="auto"/>
      <w:rPr>
        <w:sz w:val="16"/>
      </w:rPr>
    </w:pPr>
    <w:hyperlink w:anchor="Table_of_Contents">
      <w:r>
        <w:rPr>
          <w:color w:val="0000FF"/>
          <w:sz w:val="16"/>
          <w:u w:val="single" w:color="0000FF"/>
        </w:rPr>
        <w:t>Table of Contents</w:t>
      </w:r>
    </w:hyperlink>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8396D" w:rsidRDefault="00DD6E53">
    <w:pPr>
      <w:spacing w:line="288" w:lineRule="auto"/>
      <w:rPr>
        <w:sz w:val="16"/>
      </w:rPr>
    </w:pPr>
    <w:hyperlink w:anchor="Table_of_Contents">
      <w:r>
        <w:rPr>
          <w:color w:val="0000FF"/>
          <w:sz w:val="16"/>
          <w:u w:val="single" w:color="0000FF"/>
        </w:rPr>
        <w:t>Table of Contents</w:t>
      </w:r>
    </w:hyperlink>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8396D" w:rsidRDefault="00DD6E53">
    <w:pPr>
      <w:spacing w:line="288" w:lineRule="auto"/>
      <w:rPr>
        <w:sz w:val="16"/>
      </w:rPr>
    </w:pPr>
    <w:hyperlink w:anchor="Table_of_Contents">
      <w:r>
        <w:rPr>
          <w:color w:val="0000FF"/>
          <w:sz w:val="16"/>
          <w:u w:val="single" w:color="0000FF"/>
        </w:rPr>
        <w:t>Table of Contents</w:t>
      </w:r>
    </w:hyperlink>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8396D" w:rsidRDefault="00DD6E53">
    <w:pPr>
      <w:spacing w:line="288" w:lineRule="auto"/>
      <w:rPr>
        <w:sz w:val="16"/>
      </w:rPr>
    </w:pPr>
    <w:hyperlink w:anchor="Table_of_Contents">
      <w:r>
        <w:rPr>
          <w:color w:val="0000FF"/>
          <w:sz w:val="16"/>
          <w:u w:val="single" w:color="0000FF"/>
        </w:rPr>
        <w:t>Table of Contents</w:t>
      </w:r>
    </w:hyperlink>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8396D" w:rsidRDefault="00DD6E53">
    <w:pPr>
      <w:spacing w:line="288" w:lineRule="auto"/>
      <w:rPr>
        <w:sz w:val="16"/>
      </w:rPr>
    </w:pPr>
    <w:hyperlink w:anchor="Table_of_Contents">
      <w:r>
        <w:rPr>
          <w:color w:val="0000FF"/>
          <w:sz w:val="16"/>
          <w:u w:val="single" w:color="0000FF"/>
        </w:rPr>
        <w:t>Table of Contents</w:t>
      </w:r>
    </w:hyperlink>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8396D" w:rsidRDefault="00DD6E53">
    <w:pPr>
      <w:spacing w:line="288" w:lineRule="auto"/>
      <w:rPr>
        <w:sz w:val="16"/>
      </w:rPr>
    </w:pPr>
    <w:hyperlink w:anchor="Table_of_Contents">
      <w:r>
        <w:rPr>
          <w:color w:val="0000FF"/>
          <w:sz w:val="16"/>
          <w:u w:val="single" w:color="0000FF"/>
        </w:rPr>
        <w:t>Table of Contents</w:t>
      </w:r>
    </w:hyperlink>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8396D" w:rsidRDefault="00DD6E53">
    <w:pPr>
      <w:spacing w:line="288" w:lineRule="auto"/>
      <w:jc w:val="center"/>
      <w:rPr>
        <w:b/>
      </w:rPr>
    </w:pPr>
    <w:r>
      <w:rPr>
        <w:b/>
      </w:rPr>
      <w:t>IZEA Worldwide, Inc.</w:t>
    </w:r>
  </w:p>
  <w:p w:rsidR="0078396D" w:rsidRDefault="00DD6E53">
    <w:pPr>
      <w:spacing w:line="288" w:lineRule="auto"/>
      <w:jc w:val="center"/>
      <w:rPr>
        <w:b/>
      </w:rPr>
    </w:pPr>
    <w:r>
      <w:rPr>
        <w:b/>
      </w:rPr>
      <w:t>Notes to the Unaudited Consolidated Financial Statements</w:t>
    </w:r>
  </w:p>
  <w:p w:rsidR="0078396D" w:rsidRDefault="0078396D">
    <w:pPr>
      <w:spacing w:line="288" w:lineRule="aut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A94E92"/>
    <w:multiLevelType w:val="hybridMultilevel"/>
    <w:tmpl w:val="DA78C568"/>
    <w:lvl w:ilvl="0" w:tplc="D9E4B4AE">
      <w:start w:val="1"/>
      <w:numFmt w:val="bullet"/>
      <w:lvlText w:val="• "/>
      <w:lvlJc w:val="left"/>
      <w:pPr>
        <w:ind w:hanging="360"/>
      </w:pPr>
    </w:lvl>
    <w:lvl w:ilvl="1" w:tplc="028059FC">
      <w:numFmt w:val="decimal"/>
      <w:lvlText w:val=""/>
      <w:lvlJc w:val="left"/>
    </w:lvl>
    <w:lvl w:ilvl="2" w:tplc="76DAE8F4">
      <w:numFmt w:val="decimal"/>
      <w:lvlText w:val=""/>
      <w:lvlJc w:val="left"/>
    </w:lvl>
    <w:lvl w:ilvl="3" w:tplc="5B5C6094">
      <w:numFmt w:val="decimal"/>
      <w:lvlText w:val=""/>
      <w:lvlJc w:val="left"/>
    </w:lvl>
    <w:lvl w:ilvl="4" w:tplc="6E8EC238">
      <w:numFmt w:val="decimal"/>
      <w:lvlText w:val=""/>
      <w:lvlJc w:val="left"/>
    </w:lvl>
    <w:lvl w:ilvl="5" w:tplc="6B58A15C">
      <w:numFmt w:val="decimal"/>
      <w:lvlText w:val=""/>
      <w:lvlJc w:val="left"/>
    </w:lvl>
    <w:lvl w:ilvl="6" w:tplc="D5F4948C">
      <w:numFmt w:val="decimal"/>
      <w:lvlText w:val=""/>
      <w:lvlJc w:val="left"/>
    </w:lvl>
    <w:lvl w:ilvl="7" w:tplc="5A5C0964">
      <w:numFmt w:val="decimal"/>
      <w:lvlText w:val=""/>
      <w:lvlJc w:val="left"/>
    </w:lvl>
    <w:lvl w:ilvl="8" w:tplc="863C25D4">
      <w:numFmt w:val="decimal"/>
      <w:lvlText w:val=""/>
      <w:lvlJc w:val="left"/>
    </w:lvl>
  </w:abstractNum>
  <w:abstractNum w:abstractNumId="1" w15:restartNumberingAfterBreak="0">
    <w:nsid w:val="1BC33CF4"/>
    <w:multiLevelType w:val="hybridMultilevel"/>
    <w:tmpl w:val="5F6AFBA4"/>
    <w:lvl w:ilvl="0" w:tplc="5CC45B96">
      <w:start w:val="1"/>
      <w:numFmt w:val="bullet"/>
      <w:lvlText w:val="• "/>
      <w:lvlJc w:val="left"/>
      <w:pPr>
        <w:ind w:hanging="360"/>
      </w:pPr>
    </w:lvl>
    <w:lvl w:ilvl="1" w:tplc="1E061FF2">
      <w:numFmt w:val="decimal"/>
      <w:lvlText w:val=""/>
      <w:lvlJc w:val="left"/>
    </w:lvl>
    <w:lvl w:ilvl="2" w:tplc="070E07B0">
      <w:numFmt w:val="decimal"/>
      <w:lvlText w:val=""/>
      <w:lvlJc w:val="left"/>
    </w:lvl>
    <w:lvl w:ilvl="3" w:tplc="30E42236">
      <w:numFmt w:val="decimal"/>
      <w:lvlText w:val=""/>
      <w:lvlJc w:val="left"/>
    </w:lvl>
    <w:lvl w:ilvl="4" w:tplc="C3B477E0">
      <w:numFmt w:val="decimal"/>
      <w:lvlText w:val=""/>
      <w:lvlJc w:val="left"/>
    </w:lvl>
    <w:lvl w:ilvl="5" w:tplc="4934DE58">
      <w:numFmt w:val="decimal"/>
      <w:lvlText w:val=""/>
      <w:lvlJc w:val="left"/>
    </w:lvl>
    <w:lvl w:ilvl="6" w:tplc="70ECA890">
      <w:numFmt w:val="decimal"/>
      <w:lvlText w:val=""/>
      <w:lvlJc w:val="left"/>
    </w:lvl>
    <w:lvl w:ilvl="7" w:tplc="39DAE52E">
      <w:numFmt w:val="decimal"/>
      <w:lvlText w:val=""/>
      <w:lvlJc w:val="left"/>
    </w:lvl>
    <w:lvl w:ilvl="8" w:tplc="AE6A89AE">
      <w:numFmt w:val="decimal"/>
      <w:lvlText w:val=""/>
      <w:lvlJc w:val="left"/>
    </w:lvl>
  </w:abstractNum>
  <w:abstractNum w:abstractNumId="2" w15:restartNumberingAfterBreak="0">
    <w:nsid w:val="289C116C"/>
    <w:multiLevelType w:val="hybridMultilevel"/>
    <w:tmpl w:val="2416C39C"/>
    <w:lvl w:ilvl="0" w:tplc="D8DC1D54">
      <w:start w:val="1"/>
      <w:numFmt w:val="bullet"/>
      <w:lvlText w:val="• "/>
      <w:lvlJc w:val="left"/>
      <w:pPr>
        <w:ind w:hanging="360"/>
      </w:pPr>
    </w:lvl>
    <w:lvl w:ilvl="1" w:tplc="6F6873EA">
      <w:numFmt w:val="decimal"/>
      <w:lvlText w:val=""/>
      <w:lvlJc w:val="left"/>
    </w:lvl>
    <w:lvl w:ilvl="2" w:tplc="7C880500">
      <w:numFmt w:val="decimal"/>
      <w:lvlText w:val=""/>
      <w:lvlJc w:val="left"/>
    </w:lvl>
    <w:lvl w:ilvl="3" w:tplc="16980A30">
      <w:numFmt w:val="decimal"/>
      <w:lvlText w:val=""/>
      <w:lvlJc w:val="left"/>
    </w:lvl>
    <w:lvl w:ilvl="4" w:tplc="26AABF52">
      <w:numFmt w:val="decimal"/>
      <w:lvlText w:val=""/>
      <w:lvlJc w:val="left"/>
    </w:lvl>
    <w:lvl w:ilvl="5" w:tplc="4DEE2004">
      <w:numFmt w:val="decimal"/>
      <w:lvlText w:val=""/>
      <w:lvlJc w:val="left"/>
    </w:lvl>
    <w:lvl w:ilvl="6" w:tplc="7C4CECB2">
      <w:numFmt w:val="decimal"/>
      <w:lvlText w:val=""/>
      <w:lvlJc w:val="left"/>
    </w:lvl>
    <w:lvl w:ilvl="7" w:tplc="1EB2FFBA">
      <w:numFmt w:val="decimal"/>
      <w:lvlText w:val=""/>
      <w:lvlJc w:val="left"/>
    </w:lvl>
    <w:lvl w:ilvl="8" w:tplc="3B5A3882">
      <w:numFmt w:val="decimal"/>
      <w:lvlText w:val=""/>
      <w:lvlJc w:val="left"/>
    </w:lvl>
  </w:abstractNum>
  <w:abstractNum w:abstractNumId="3" w15:restartNumberingAfterBreak="0">
    <w:nsid w:val="2B2B4EA8"/>
    <w:multiLevelType w:val="hybridMultilevel"/>
    <w:tmpl w:val="8B06EDBA"/>
    <w:lvl w:ilvl="0" w:tplc="9CDE5CDC">
      <w:start w:val="1"/>
      <w:numFmt w:val="bullet"/>
      <w:lvlText w:val="• "/>
      <w:lvlJc w:val="left"/>
      <w:pPr>
        <w:ind w:hanging="360"/>
      </w:pPr>
    </w:lvl>
    <w:lvl w:ilvl="1" w:tplc="DBC82864">
      <w:numFmt w:val="decimal"/>
      <w:lvlText w:val=""/>
      <w:lvlJc w:val="left"/>
    </w:lvl>
    <w:lvl w:ilvl="2" w:tplc="EB40AB4C">
      <w:numFmt w:val="decimal"/>
      <w:lvlText w:val=""/>
      <w:lvlJc w:val="left"/>
    </w:lvl>
    <w:lvl w:ilvl="3" w:tplc="F3324602">
      <w:numFmt w:val="decimal"/>
      <w:lvlText w:val=""/>
      <w:lvlJc w:val="left"/>
    </w:lvl>
    <w:lvl w:ilvl="4" w:tplc="21320210">
      <w:numFmt w:val="decimal"/>
      <w:lvlText w:val=""/>
      <w:lvlJc w:val="left"/>
    </w:lvl>
    <w:lvl w:ilvl="5" w:tplc="620E2082">
      <w:numFmt w:val="decimal"/>
      <w:lvlText w:val=""/>
      <w:lvlJc w:val="left"/>
    </w:lvl>
    <w:lvl w:ilvl="6" w:tplc="9808D45C">
      <w:numFmt w:val="decimal"/>
      <w:lvlText w:val=""/>
      <w:lvlJc w:val="left"/>
    </w:lvl>
    <w:lvl w:ilvl="7" w:tplc="5132748E">
      <w:numFmt w:val="decimal"/>
      <w:lvlText w:val=""/>
      <w:lvlJc w:val="left"/>
    </w:lvl>
    <w:lvl w:ilvl="8" w:tplc="C97A0098">
      <w:numFmt w:val="decimal"/>
      <w:lvlText w:val=""/>
      <w:lvlJc w:val="left"/>
    </w:lvl>
  </w:abstractNum>
  <w:abstractNum w:abstractNumId="4" w15:restartNumberingAfterBreak="0">
    <w:nsid w:val="42783CC3"/>
    <w:multiLevelType w:val="hybridMultilevel"/>
    <w:tmpl w:val="841EFA46"/>
    <w:lvl w:ilvl="0" w:tplc="D2826CA0">
      <w:start w:val="1"/>
      <w:numFmt w:val="bullet"/>
      <w:lvlText w:val="• "/>
      <w:lvlJc w:val="left"/>
      <w:pPr>
        <w:ind w:hanging="360"/>
      </w:pPr>
    </w:lvl>
    <w:lvl w:ilvl="1" w:tplc="BF466BBA">
      <w:numFmt w:val="decimal"/>
      <w:lvlText w:val=""/>
      <w:lvlJc w:val="left"/>
    </w:lvl>
    <w:lvl w:ilvl="2" w:tplc="2D86E55E">
      <w:numFmt w:val="decimal"/>
      <w:lvlText w:val=""/>
      <w:lvlJc w:val="left"/>
    </w:lvl>
    <w:lvl w:ilvl="3" w:tplc="D8E2DE58">
      <w:numFmt w:val="decimal"/>
      <w:lvlText w:val=""/>
      <w:lvlJc w:val="left"/>
    </w:lvl>
    <w:lvl w:ilvl="4" w:tplc="7A9C3664">
      <w:numFmt w:val="decimal"/>
      <w:lvlText w:val=""/>
      <w:lvlJc w:val="left"/>
    </w:lvl>
    <w:lvl w:ilvl="5" w:tplc="E452BF6E">
      <w:numFmt w:val="decimal"/>
      <w:lvlText w:val=""/>
      <w:lvlJc w:val="left"/>
    </w:lvl>
    <w:lvl w:ilvl="6" w:tplc="831E771A">
      <w:numFmt w:val="decimal"/>
      <w:lvlText w:val=""/>
      <w:lvlJc w:val="left"/>
    </w:lvl>
    <w:lvl w:ilvl="7" w:tplc="93B4D38C">
      <w:numFmt w:val="decimal"/>
      <w:lvlText w:val=""/>
      <w:lvlJc w:val="left"/>
    </w:lvl>
    <w:lvl w:ilvl="8" w:tplc="3008074A">
      <w:numFmt w:val="decimal"/>
      <w:lvlText w:val=""/>
      <w:lvlJc w:val="left"/>
    </w:lvl>
  </w:abstractNum>
  <w:abstractNum w:abstractNumId="5" w15:restartNumberingAfterBreak="0">
    <w:nsid w:val="72C25FE9"/>
    <w:multiLevelType w:val="hybridMultilevel"/>
    <w:tmpl w:val="7F460284"/>
    <w:lvl w:ilvl="0" w:tplc="DE5AA740">
      <w:start w:val="1"/>
      <w:numFmt w:val="bullet"/>
      <w:lvlText w:val="• "/>
      <w:lvlJc w:val="left"/>
      <w:pPr>
        <w:ind w:hanging="360"/>
      </w:pPr>
    </w:lvl>
    <w:lvl w:ilvl="1" w:tplc="B3568114">
      <w:numFmt w:val="decimal"/>
      <w:lvlText w:val=""/>
      <w:lvlJc w:val="left"/>
    </w:lvl>
    <w:lvl w:ilvl="2" w:tplc="7F764240">
      <w:numFmt w:val="decimal"/>
      <w:lvlText w:val=""/>
      <w:lvlJc w:val="left"/>
    </w:lvl>
    <w:lvl w:ilvl="3" w:tplc="EDF201D6">
      <w:numFmt w:val="decimal"/>
      <w:lvlText w:val=""/>
      <w:lvlJc w:val="left"/>
    </w:lvl>
    <w:lvl w:ilvl="4" w:tplc="C7989228">
      <w:numFmt w:val="decimal"/>
      <w:lvlText w:val=""/>
      <w:lvlJc w:val="left"/>
    </w:lvl>
    <w:lvl w:ilvl="5" w:tplc="9C9472A2">
      <w:numFmt w:val="decimal"/>
      <w:lvlText w:val=""/>
      <w:lvlJc w:val="left"/>
    </w:lvl>
    <w:lvl w:ilvl="6" w:tplc="54128970">
      <w:numFmt w:val="decimal"/>
      <w:lvlText w:val=""/>
      <w:lvlJc w:val="left"/>
    </w:lvl>
    <w:lvl w:ilvl="7" w:tplc="06089EFA">
      <w:numFmt w:val="decimal"/>
      <w:lvlText w:val=""/>
      <w:lvlJc w:val="left"/>
    </w:lvl>
    <w:lvl w:ilvl="8" w:tplc="7A0C7CF2">
      <w:numFmt w:val="decimal"/>
      <w:lvlText w:val=""/>
      <w:lvlJc w:val="left"/>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96D"/>
    <w:rsid w:val="0078396D"/>
    <w:rsid w:val="00C138E3"/>
    <w:rsid w:val="00DD6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39BB10D4-FE99-6F48-8C24-8371BB9A9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kern w:val="1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footer" Target="footer10.xml"/><Relationship Id="rId21" Type="http://schemas.openxmlformats.org/officeDocument/2006/relationships/header" Target="header8.xml"/><Relationship Id="rId42" Type="http://schemas.openxmlformats.org/officeDocument/2006/relationships/footer" Target="footer18.xml"/><Relationship Id="rId47" Type="http://schemas.openxmlformats.org/officeDocument/2006/relationships/header" Target="header21.xml"/><Relationship Id="rId63" Type="http://schemas.openxmlformats.org/officeDocument/2006/relationships/header" Target="header29.xml"/><Relationship Id="rId68" Type="http://schemas.openxmlformats.org/officeDocument/2006/relationships/footer" Target="footer31.xml"/><Relationship Id="rId84" Type="http://schemas.openxmlformats.org/officeDocument/2006/relationships/hyperlink" Target="http://www.sec.gov/Archives/edgar/data/1495231/000149523112000019/exhibit31certificateofchan.htm" TargetMode="External"/><Relationship Id="rId89" Type="http://schemas.openxmlformats.org/officeDocument/2006/relationships/hyperlink" Target="http://www.sec.gov/Archives/edgar/data/1495231/000146929911000365/izeaex31.htm" TargetMode="External"/><Relationship Id="rId16" Type="http://schemas.openxmlformats.org/officeDocument/2006/relationships/footer" Target="footer5.xml"/><Relationship Id="rId11" Type="http://schemas.openxmlformats.org/officeDocument/2006/relationships/header" Target="header3.xml"/><Relationship Id="rId32" Type="http://schemas.openxmlformats.org/officeDocument/2006/relationships/footer" Target="footer13.xml"/><Relationship Id="rId37" Type="http://schemas.openxmlformats.org/officeDocument/2006/relationships/header" Target="header16.xml"/><Relationship Id="rId53" Type="http://schemas.openxmlformats.org/officeDocument/2006/relationships/header" Target="header24.xml"/><Relationship Id="rId58" Type="http://schemas.openxmlformats.org/officeDocument/2006/relationships/footer" Target="footer26.xml"/><Relationship Id="rId74" Type="http://schemas.openxmlformats.org/officeDocument/2006/relationships/footer" Target="footer34.xml"/><Relationship Id="rId79" Type="http://schemas.openxmlformats.org/officeDocument/2006/relationships/header" Target="header37.xml"/><Relationship Id="rId102" Type="http://schemas.openxmlformats.org/officeDocument/2006/relationships/header" Target="header40.xml"/><Relationship Id="rId5" Type="http://schemas.openxmlformats.org/officeDocument/2006/relationships/footnotes" Target="footnotes.xml"/><Relationship Id="rId90" Type="http://schemas.openxmlformats.org/officeDocument/2006/relationships/hyperlink" Target="http://www.sec.gov/Archives/edgar/data/1495231/000149523116000083/exhibit311nvmerger20160405.htm" TargetMode="External"/><Relationship Id="rId95" Type="http://schemas.openxmlformats.org/officeDocument/2006/relationships/hyperlink" Target="http://www.sec.gov/Archives/edgar/data/1495231/000149523120000046/exhibit101note20200423.htm" TargetMode="External"/><Relationship Id="rId22" Type="http://schemas.openxmlformats.org/officeDocument/2006/relationships/footer" Target="footer8.xml"/><Relationship Id="rId27" Type="http://schemas.openxmlformats.org/officeDocument/2006/relationships/header" Target="header11.xml"/><Relationship Id="rId43" Type="http://schemas.openxmlformats.org/officeDocument/2006/relationships/header" Target="header19.xml"/><Relationship Id="rId48" Type="http://schemas.openxmlformats.org/officeDocument/2006/relationships/footer" Target="footer21.xml"/><Relationship Id="rId64" Type="http://schemas.openxmlformats.org/officeDocument/2006/relationships/footer" Target="footer29.xml"/><Relationship Id="rId69" Type="http://schemas.openxmlformats.org/officeDocument/2006/relationships/header" Target="header32.xml"/><Relationship Id="rId80" Type="http://schemas.openxmlformats.org/officeDocument/2006/relationships/footer" Target="footer37.xml"/><Relationship Id="rId85" Type="http://schemas.openxmlformats.org/officeDocument/2006/relationships/hyperlink" Target="http://www.sec.gov/Archives/edgar/data/1495231/000149523114000020/ex3-1articlesamendment2014.htm" TargetMode="External"/><Relationship Id="rId12" Type="http://schemas.openxmlformats.org/officeDocument/2006/relationships/footer" Target="footer3.xml"/><Relationship Id="rId17" Type="http://schemas.openxmlformats.org/officeDocument/2006/relationships/header" Target="header6.xml"/><Relationship Id="rId33" Type="http://schemas.openxmlformats.org/officeDocument/2006/relationships/header" Target="header14.xml"/><Relationship Id="rId38" Type="http://schemas.openxmlformats.org/officeDocument/2006/relationships/footer" Target="footer16.xml"/><Relationship Id="rId59" Type="http://schemas.openxmlformats.org/officeDocument/2006/relationships/header" Target="header27.xml"/><Relationship Id="rId103" Type="http://schemas.openxmlformats.org/officeDocument/2006/relationships/footer" Target="footer40.xml"/><Relationship Id="rId20" Type="http://schemas.openxmlformats.org/officeDocument/2006/relationships/footer" Target="footer7.xml"/><Relationship Id="rId41" Type="http://schemas.openxmlformats.org/officeDocument/2006/relationships/header" Target="header18.xml"/><Relationship Id="rId54" Type="http://schemas.openxmlformats.org/officeDocument/2006/relationships/footer" Target="footer24.xml"/><Relationship Id="rId62" Type="http://schemas.openxmlformats.org/officeDocument/2006/relationships/footer" Target="footer28.xml"/><Relationship Id="rId70" Type="http://schemas.openxmlformats.org/officeDocument/2006/relationships/footer" Target="footer32.xml"/><Relationship Id="rId75" Type="http://schemas.openxmlformats.org/officeDocument/2006/relationships/header" Target="header35.xml"/><Relationship Id="rId83" Type="http://schemas.openxmlformats.org/officeDocument/2006/relationships/hyperlink" Target="http://www.sec.gov/Archives/edgar/data/1495231/000152153611000468/q1100271_ex3-1.htm" TargetMode="External"/><Relationship Id="rId88" Type="http://schemas.openxmlformats.org/officeDocument/2006/relationships/hyperlink" Target="http://www.sec.gov/Archives/edgar/data/1495231/000152153611000468/q1100271_ex3-2.htm" TargetMode="External"/><Relationship Id="rId91" Type="http://schemas.openxmlformats.org/officeDocument/2006/relationships/hyperlink" Target="http://www.sec.gov/Archives/edgar/data/1495231/000149523118000091/exhibit31izeaworldwidein.htm" TargetMode="External"/><Relationship Id="rId96" Type="http://schemas.openxmlformats.org/officeDocument/2006/relationships/hyperlink" Target="file:///Users/leannhitchcock/Downloads/izea200331ex311.ht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header" Target="header22.xml"/><Relationship Id="rId57" Type="http://schemas.openxmlformats.org/officeDocument/2006/relationships/header" Target="header26.xml"/><Relationship Id="rId10" Type="http://schemas.openxmlformats.org/officeDocument/2006/relationships/footer" Target="footer2.xml"/><Relationship Id="rId31" Type="http://schemas.openxmlformats.org/officeDocument/2006/relationships/header" Target="header13.xml"/><Relationship Id="rId44" Type="http://schemas.openxmlformats.org/officeDocument/2006/relationships/footer" Target="footer19.xml"/><Relationship Id="rId52" Type="http://schemas.openxmlformats.org/officeDocument/2006/relationships/footer" Target="footer23.xml"/><Relationship Id="rId60" Type="http://schemas.openxmlformats.org/officeDocument/2006/relationships/footer" Target="footer27.xml"/><Relationship Id="rId65" Type="http://schemas.openxmlformats.org/officeDocument/2006/relationships/header" Target="header30.xml"/><Relationship Id="rId73" Type="http://schemas.openxmlformats.org/officeDocument/2006/relationships/header" Target="header34.xml"/><Relationship Id="rId78" Type="http://schemas.openxmlformats.org/officeDocument/2006/relationships/footer" Target="footer36.xml"/><Relationship Id="rId81" Type="http://schemas.openxmlformats.org/officeDocument/2006/relationships/header" Target="header38.xml"/><Relationship Id="rId86" Type="http://schemas.openxmlformats.org/officeDocument/2006/relationships/hyperlink" Target="http://www.sec.gov/Archives/edgar/data/1495231/000149523115000003/ex3-120150123nvcertificate.htm" TargetMode="External"/><Relationship Id="rId94" Type="http://schemas.openxmlformats.org/officeDocument/2006/relationships/hyperlink" Target="http://www.sec.gov/Archives/edgar/data/1495231/000149523120000044/a101compensationamendment-02.htm" TargetMode="External"/><Relationship Id="rId99" Type="http://schemas.openxmlformats.org/officeDocument/2006/relationships/hyperlink" Target="file:///Users/leannhitchcock/Downloads/izea200331ex322.htm" TargetMode="External"/><Relationship Id="rId101" Type="http://schemas.openxmlformats.org/officeDocument/2006/relationships/footer" Target="footer39.xm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9" Type="http://schemas.openxmlformats.org/officeDocument/2006/relationships/header" Target="header17.xml"/><Relationship Id="rId34" Type="http://schemas.openxmlformats.org/officeDocument/2006/relationships/footer" Target="footer14.xml"/><Relationship Id="rId50" Type="http://schemas.openxmlformats.org/officeDocument/2006/relationships/footer" Target="footer22.xml"/><Relationship Id="rId55" Type="http://schemas.openxmlformats.org/officeDocument/2006/relationships/header" Target="header25.xml"/><Relationship Id="rId76" Type="http://schemas.openxmlformats.org/officeDocument/2006/relationships/footer" Target="footer35.xml"/><Relationship Id="rId97" Type="http://schemas.openxmlformats.org/officeDocument/2006/relationships/hyperlink" Target="file:///Users/leannhitchcock/Downloads/izea200331ex312.htm" TargetMode="External"/><Relationship Id="rId104" Type="http://schemas.openxmlformats.org/officeDocument/2006/relationships/fontTable" Target="fontTable.xml"/><Relationship Id="rId7" Type="http://schemas.openxmlformats.org/officeDocument/2006/relationships/header" Target="header1.xml"/><Relationship Id="rId71" Type="http://schemas.openxmlformats.org/officeDocument/2006/relationships/header" Target="header33.xml"/><Relationship Id="rId92" Type="http://schemas.openxmlformats.org/officeDocument/2006/relationships/hyperlink" Target="http://www.sec.gov/Archives/edgar/data/1495231/000149523120000028/exhibit310izeanevadaarti.htm" TargetMode="External"/><Relationship Id="rId2" Type="http://schemas.openxmlformats.org/officeDocument/2006/relationships/styles" Target="styles.xml"/><Relationship Id="rId29" Type="http://schemas.openxmlformats.org/officeDocument/2006/relationships/header" Target="header12.xml"/><Relationship Id="rId24" Type="http://schemas.openxmlformats.org/officeDocument/2006/relationships/footer" Target="footer9.xml"/><Relationship Id="rId40" Type="http://schemas.openxmlformats.org/officeDocument/2006/relationships/footer" Target="footer17.xml"/><Relationship Id="rId45" Type="http://schemas.openxmlformats.org/officeDocument/2006/relationships/header" Target="header20.xml"/><Relationship Id="rId66" Type="http://schemas.openxmlformats.org/officeDocument/2006/relationships/footer" Target="footer30.xml"/><Relationship Id="rId87" Type="http://schemas.openxmlformats.org/officeDocument/2006/relationships/hyperlink" Target="http://www.sec.gov/Archives/edgar/data/1495231/000149523116000071/ex31certificateofamendment.htm" TargetMode="External"/><Relationship Id="rId61" Type="http://schemas.openxmlformats.org/officeDocument/2006/relationships/header" Target="header28.xml"/><Relationship Id="rId82" Type="http://schemas.openxmlformats.org/officeDocument/2006/relationships/footer" Target="footer38.xml"/><Relationship Id="rId19" Type="http://schemas.openxmlformats.org/officeDocument/2006/relationships/header" Target="header7.xml"/><Relationship Id="rId14" Type="http://schemas.openxmlformats.org/officeDocument/2006/relationships/footer" Target="footer4.xml"/><Relationship Id="rId30" Type="http://schemas.openxmlformats.org/officeDocument/2006/relationships/footer" Target="footer12.xml"/><Relationship Id="rId35" Type="http://schemas.openxmlformats.org/officeDocument/2006/relationships/header" Target="header15.xml"/><Relationship Id="rId56" Type="http://schemas.openxmlformats.org/officeDocument/2006/relationships/footer" Target="footer25.xml"/><Relationship Id="rId77" Type="http://schemas.openxmlformats.org/officeDocument/2006/relationships/header" Target="header36.xml"/><Relationship Id="rId100" Type="http://schemas.openxmlformats.org/officeDocument/2006/relationships/header" Target="header39.xml"/><Relationship Id="rId105"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header" Target="header23.xml"/><Relationship Id="rId72" Type="http://schemas.openxmlformats.org/officeDocument/2006/relationships/footer" Target="footer33.xml"/><Relationship Id="rId93" Type="http://schemas.openxmlformats.org/officeDocument/2006/relationships/hyperlink" Target="http://www.sec.gov/Archives/edgar/data/1495231/000149523120000044/a101compensationamendment-01.htm" TargetMode="External"/><Relationship Id="rId98" Type="http://schemas.openxmlformats.org/officeDocument/2006/relationships/hyperlink" Target="file:///Users/leannhitchcock/Downloads/izea200331ex321.htm" TargetMode="External"/><Relationship Id="rId3" Type="http://schemas.openxmlformats.org/officeDocument/2006/relationships/settings" Target="settings.xml"/><Relationship Id="rId25" Type="http://schemas.openxmlformats.org/officeDocument/2006/relationships/header" Target="header10.xml"/><Relationship Id="rId46" Type="http://schemas.openxmlformats.org/officeDocument/2006/relationships/footer" Target="footer20.xml"/><Relationship Id="rId67" Type="http://schemas.openxmlformats.org/officeDocument/2006/relationships/header" Target="header3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23727</Words>
  <Characters>135250</Characters>
  <Application>Microsoft Office Word</Application>
  <DocSecurity>0</DocSecurity>
  <Lines>1127</Lines>
  <Paragraphs>317</Paragraphs>
  <ScaleCrop>false</ScaleCrop>
  <Company/>
  <LinksUpToDate>false</LinksUpToDate>
  <CharactersWithSpaces>158660</CharactersWithSpaces>
  <SharedDoc>false</SharedDoc>
  <HyperlinksChanged>false</HyperlinksChanged>
  <AppVersion>16.0000</AppVersion>
</Properties>
</file>

<file path=docProps/app0.xml><?xml version="1.0" encoding="utf-8"?>
<Properties xmlns="http://schemas.openxmlformats.org/officeDocument/2006/extended-properties">
  <Application>SSC Docx Exporter</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workiva.com</dc:creator>
  <cp:keywords/>
  <dc:description/>
  <cp:lastModifiedBy>LeAnn Hitchcock</cp:lastModifiedBy>
  <cp:revision>2</cp:revision>
  <dcterms:created xsi:type="dcterms:W3CDTF">2020-05-14T20:17:00Z</dcterms:created>
  <dcterms:modified xsi:type="dcterms:W3CDTF">2020-05-14T20:17:00Z</dcterms:modified>
</cp:coreProperties>
</file>